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27" w:type="dxa"/>
        <w:shd w:val="clear" w:color="auto" w:fill="FFFFFF"/>
        <w:tblLook w:val="04A0"/>
      </w:tblPr>
      <w:tblGrid>
        <w:gridCol w:w="3686"/>
        <w:gridCol w:w="5528"/>
      </w:tblGrid>
      <w:tr w:rsidR="005178D3" w:rsidRPr="00576530" w:rsidTr="005178D3">
        <w:trPr>
          <w:trHeight w:val="797"/>
        </w:trPr>
        <w:tc>
          <w:tcPr>
            <w:tcW w:w="3686" w:type="dxa"/>
            <w:shd w:val="clear" w:color="auto" w:fill="FFFFFF"/>
            <w:tcMar>
              <w:top w:w="15" w:type="dxa"/>
              <w:left w:w="15" w:type="dxa"/>
              <w:bottom w:w="15" w:type="dxa"/>
              <w:right w:w="15" w:type="dxa"/>
            </w:tcMar>
          </w:tcPr>
          <w:p w:rsidR="005178D3" w:rsidRPr="00576530" w:rsidRDefault="005178D3" w:rsidP="003B2A63">
            <w:pPr>
              <w:jc w:val="center"/>
              <w:rPr>
                <w:b/>
                <w:color w:val="000000"/>
                <w:sz w:val="26"/>
                <w:szCs w:val="26"/>
                <w:lang w:val="nl-NL"/>
              </w:rPr>
            </w:pPr>
            <w:r w:rsidRPr="00576530">
              <w:rPr>
                <w:b/>
                <w:color w:val="000000"/>
                <w:sz w:val="26"/>
                <w:szCs w:val="26"/>
                <w:lang w:val="nl-NL"/>
              </w:rPr>
              <w:t>HỘI ĐỒNG NHÂN DÂN</w:t>
            </w:r>
          </w:p>
          <w:p w:rsidR="005178D3" w:rsidRDefault="005178D3" w:rsidP="003B2A63">
            <w:pPr>
              <w:jc w:val="center"/>
              <w:rPr>
                <w:b/>
                <w:color w:val="000000"/>
                <w:sz w:val="26"/>
                <w:szCs w:val="26"/>
                <w:lang w:val="nl-NL"/>
              </w:rPr>
            </w:pPr>
            <w:r>
              <w:rPr>
                <w:b/>
                <w:color w:val="000000"/>
                <w:sz w:val="26"/>
                <w:szCs w:val="26"/>
                <w:lang w:val="nl-NL"/>
              </w:rPr>
              <w:t>THÀNH PHỐ</w:t>
            </w:r>
            <w:r w:rsidRPr="00205CCD">
              <w:rPr>
                <w:b/>
                <w:color w:val="000000"/>
                <w:sz w:val="26"/>
                <w:szCs w:val="26"/>
                <w:lang w:val="nl-NL"/>
              </w:rPr>
              <w:t xml:space="preserve"> TUYÊN QUANG</w:t>
            </w:r>
          </w:p>
          <w:p w:rsidR="005178D3" w:rsidRDefault="00E10F0C" w:rsidP="003B2A63">
            <w:pPr>
              <w:jc w:val="center"/>
              <w:rPr>
                <w:b/>
                <w:color w:val="000000"/>
                <w:sz w:val="26"/>
                <w:szCs w:val="26"/>
                <w:lang w:val="nl-NL"/>
              </w:rPr>
            </w:pPr>
            <w:r>
              <w:rPr>
                <w:b/>
                <w:noProof/>
                <w:color w:val="000000"/>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54.95pt;margin-top:0;width:52.65pt;height:1.25pt;flip:y;z-index:251665408" o:connectortype="straight"/>
              </w:pict>
            </w:r>
          </w:p>
          <w:p w:rsidR="005178D3" w:rsidRPr="00576530" w:rsidRDefault="005178D3" w:rsidP="00802571">
            <w:pPr>
              <w:jc w:val="center"/>
              <w:rPr>
                <w:b/>
                <w:color w:val="000000"/>
                <w:sz w:val="26"/>
                <w:szCs w:val="26"/>
                <w:lang w:val="nl-NL"/>
              </w:rPr>
            </w:pPr>
            <w:r>
              <w:rPr>
                <w:color w:val="000000"/>
                <w:sz w:val="26"/>
                <w:szCs w:val="26"/>
                <w:lang w:val="nl-NL"/>
              </w:rPr>
              <w:t xml:space="preserve">Số: </w:t>
            </w:r>
            <w:r w:rsidRPr="00BD6B30">
              <w:rPr>
                <w:b/>
                <w:color w:val="000000"/>
                <w:sz w:val="26"/>
                <w:szCs w:val="26"/>
                <w:lang w:val="nl-NL"/>
              </w:rPr>
              <w:t>01</w:t>
            </w:r>
            <w:r w:rsidRPr="00205CCD">
              <w:rPr>
                <w:color w:val="000000"/>
                <w:sz w:val="26"/>
                <w:szCs w:val="26"/>
                <w:lang w:val="nl-NL"/>
              </w:rPr>
              <w:t>/</w:t>
            </w:r>
            <w:r>
              <w:rPr>
                <w:color w:val="000000"/>
                <w:sz w:val="26"/>
                <w:szCs w:val="26"/>
                <w:lang w:val="nl-NL"/>
              </w:rPr>
              <w:t>201</w:t>
            </w:r>
            <w:r w:rsidR="00802571">
              <w:rPr>
                <w:color w:val="000000"/>
                <w:sz w:val="26"/>
                <w:szCs w:val="26"/>
                <w:lang w:val="nl-NL"/>
              </w:rPr>
              <w:t>9</w:t>
            </w:r>
            <w:r>
              <w:rPr>
                <w:color w:val="000000"/>
                <w:sz w:val="26"/>
                <w:szCs w:val="26"/>
                <w:lang w:val="nl-NL"/>
              </w:rPr>
              <w:t>/</w:t>
            </w:r>
            <w:r w:rsidRPr="00205CCD">
              <w:rPr>
                <w:color w:val="000000"/>
                <w:sz w:val="26"/>
                <w:szCs w:val="26"/>
                <w:lang w:val="nl-NL"/>
              </w:rPr>
              <w:t>NQ-HĐND</w:t>
            </w:r>
            <w:r w:rsidRPr="00205CCD">
              <w:rPr>
                <w:b/>
                <w:color w:val="000000"/>
                <w:lang w:val="nl-NL"/>
              </w:rPr>
              <w:t xml:space="preserve"> </w:t>
            </w:r>
          </w:p>
        </w:tc>
        <w:tc>
          <w:tcPr>
            <w:tcW w:w="5528" w:type="dxa"/>
            <w:shd w:val="clear" w:color="auto" w:fill="FFFFFF"/>
            <w:tcMar>
              <w:top w:w="15" w:type="dxa"/>
              <w:left w:w="15" w:type="dxa"/>
              <w:bottom w:w="15" w:type="dxa"/>
              <w:right w:w="15" w:type="dxa"/>
            </w:tcMar>
          </w:tcPr>
          <w:p w:rsidR="005178D3" w:rsidRPr="00205CCD" w:rsidRDefault="005178D3" w:rsidP="005178D3">
            <w:pPr>
              <w:jc w:val="center"/>
              <w:rPr>
                <w:b/>
                <w:color w:val="000000"/>
                <w:sz w:val="26"/>
                <w:szCs w:val="26"/>
                <w:lang w:val="nl-NL"/>
              </w:rPr>
            </w:pPr>
            <w:r w:rsidRPr="00205CCD">
              <w:rPr>
                <w:b/>
                <w:color w:val="000000"/>
                <w:sz w:val="26"/>
                <w:szCs w:val="26"/>
                <w:lang w:val="nl-NL"/>
              </w:rPr>
              <w:t>CỘNG HÒA XÃ HỘI CHỦ NGHĨA VIỆT NAM</w:t>
            </w:r>
          </w:p>
          <w:p w:rsidR="005178D3" w:rsidRPr="005178D3" w:rsidRDefault="005178D3" w:rsidP="005178D3">
            <w:pPr>
              <w:jc w:val="center"/>
              <w:rPr>
                <w:b/>
                <w:color w:val="000000"/>
                <w:sz w:val="26"/>
                <w:szCs w:val="26"/>
                <w:lang w:val="nl-NL"/>
              </w:rPr>
            </w:pPr>
            <w:r w:rsidRPr="005178D3">
              <w:rPr>
                <w:b/>
                <w:color w:val="000000"/>
                <w:sz w:val="26"/>
                <w:szCs w:val="26"/>
                <w:lang w:val="nl-NL"/>
              </w:rPr>
              <w:t>Độc lập - Tự do - Hạnh phúc</w:t>
            </w:r>
          </w:p>
          <w:p w:rsidR="005178D3" w:rsidRDefault="00E10F0C" w:rsidP="005178D3">
            <w:pPr>
              <w:jc w:val="center"/>
              <w:rPr>
                <w:i/>
                <w:color w:val="000000"/>
                <w:sz w:val="26"/>
                <w:szCs w:val="26"/>
                <w:lang w:val="nl-NL"/>
              </w:rPr>
            </w:pPr>
            <w:r w:rsidRPr="00E10F0C">
              <w:rPr>
                <w:b/>
                <w:noProof/>
                <w:color w:val="000000"/>
                <w:sz w:val="26"/>
                <w:szCs w:val="26"/>
              </w:rPr>
              <w:pict>
                <v:shape id="_x0000_s1039" type="#_x0000_t32" style="position:absolute;left:0;text-align:left;margin-left:58.3pt;margin-top:-.6pt;width:157.3pt;height:1.25pt;flip:y;z-index:251664384" o:connectortype="straight"/>
              </w:pict>
            </w:r>
          </w:p>
          <w:p w:rsidR="005178D3" w:rsidRPr="00205CCD" w:rsidRDefault="005178D3" w:rsidP="00802571">
            <w:pPr>
              <w:jc w:val="right"/>
              <w:rPr>
                <w:color w:val="000000"/>
                <w:sz w:val="26"/>
                <w:szCs w:val="26"/>
                <w:lang w:val="nl-NL"/>
              </w:rPr>
            </w:pPr>
            <w:r>
              <w:rPr>
                <w:i/>
                <w:color w:val="000000"/>
                <w:sz w:val="26"/>
                <w:szCs w:val="26"/>
                <w:lang w:val="nl-NL"/>
              </w:rPr>
              <w:t>TP.</w:t>
            </w:r>
            <w:r w:rsidRPr="00205CCD">
              <w:rPr>
                <w:i/>
                <w:color w:val="000000"/>
                <w:sz w:val="26"/>
                <w:szCs w:val="26"/>
                <w:lang w:val="nl-NL"/>
              </w:rPr>
              <w:t xml:space="preserve">  Tuyên Quang, ngày</w:t>
            </w:r>
            <w:r>
              <w:rPr>
                <w:i/>
                <w:color w:val="000000"/>
                <w:sz w:val="26"/>
                <w:szCs w:val="26"/>
                <w:lang w:val="nl-NL"/>
              </w:rPr>
              <w:t xml:space="preserve"> </w:t>
            </w:r>
            <w:r w:rsidR="00802571">
              <w:rPr>
                <w:i/>
                <w:color w:val="000000"/>
                <w:sz w:val="26"/>
                <w:szCs w:val="26"/>
                <w:lang w:val="nl-NL"/>
              </w:rPr>
              <w:t>10</w:t>
            </w:r>
            <w:r>
              <w:rPr>
                <w:i/>
                <w:color w:val="000000"/>
                <w:sz w:val="26"/>
                <w:szCs w:val="26"/>
                <w:lang w:val="nl-NL"/>
              </w:rPr>
              <w:t xml:space="preserve"> </w:t>
            </w:r>
            <w:r w:rsidRPr="00205CCD">
              <w:rPr>
                <w:i/>
                <w:color w:val="000000"/>
                <w:sz w:val="26"/>
                <w:szCs w:val="26"/>
                <w:lang w:val="nl-NL"/>
              </w:rPr>
              <w:t xml:space="preserve">tháng </w:t>
            </w:r>
            <w:r w:rsidR="00802571">
              <w:rPr>
                <w:i/>
                <w:color w:val="000000"/>
                <w:sz w:val="26"/>
                <w:szCs w:val="26"/>
                <w:lang w:val="nl-NL"/>
              </w:rPr>
              <w:t xml:space="preserve">7 </w:t>
            </w:r>
            <w:r w:rsidRPr="00205CCD">
              <w:rPr>
                <w:i/>
                <w:color w:val="000000"/>
                <w:sz w:val="26"/>
                <w:szCs w:val="26"/>
                <w:lang w:val="nl-NL"/>
              </w:rPr>
              <w:t>năm 201</w:t>
            </w:r>
            <w:r w:rsidR="00802571">
              <w:rPr>
                <w:i/>
                <w:color w:val="000000"/>
                <w:sz w:val="26"/>
                <w:szCs w:val="26"/>
                <w:lang w:val="nl-NL"/>
              </w:rPr>
              <w:t>9</w:t>
            </w:r>
          </w:p>
        </w:tc>
      </w:tr>
    </w:tbl>
    <w:p w:rsidR="005178D3" w:rsidRPr="00E87D22" w:rsidRDefault="005178D3" w:rsidP="00B54ADA">
      <w:pPr>
        <w:spacing w:before="120"/>
        <w:jc w:val="center"/>
        <w:rPr>
          <w:color w:val="000000"/>
          <w:sz w:val="28"/>
          <w:szCs w:val="28"/>
          <w:lang w:val="nl-NL"/>
        </w:rPr>
      </w:pPr>
    </w:p>
    <w:p w:rsidR="00B54ADA" w:rsidRDefault="00B54ADA" w:rsidP="00B54ADA">
      <w:pPr>
        <w:jc w:val="center"/>
        <w:rPr>
          <w:b/>
          <w:bCs/>
          <w:sz w:val="28"/>
          <w:szCs w:val="28"/>
        </w:rPr>
      </w:pPr>
      <w:r w:rsidRPr="006F6D17">
        <w:rPr>
          <w:b/>
          <w:bCs/>
          <w:sz w:val="28"/>
          <w:szCs w:val="28"/>
        </w:rPr>
        <w:t>NGHỊ QUYẾT</w:t>
      </w:r>
    </w:p>
    <w:p w:rsidR="00C86D5B" w:rsidRDefault="00802571" w:rsidP="00B54ADA">
      <w:pPr>
        <w:jc w:val="center"/>
        <w:rPr>
          <w:b/>
          <w:bCs/>
          <w:sz w:val="28"/>
          <w:szCs w:val="28"/>
        </w:rPr>
      </w:pPr>
      <w:r>
        <w:rPr>
          <w:b/>
          <w:bCs/>
          <w:sz w:val="28"/>
          <w:szCs w:val="28"/>
        </w:rPr>
        <w:t xml:space="preserve">  Bãi bỏ một số văn bản quy phạm pháp luật</w:t>
      </w:r>
      <w:r w:rsidR="00C86D5B">
        <w:rPr>
          <w:b/>
          <w:bCs/>
          <w:sz w:val="28"/>
          <w:szCs w:val="28"/>
        </w:rPr>
        <w:t xml:space="preserve"> </w:t>
      </w:r>
    </w:p>
    <w:p w:rsidR="00F451A7" w:rsidRPr="006F6D17" w:rsidRDefault="00C86D5B" w:rsidP="00B54ADA">
      <w:pPr>
        <w:jc w:val="center"/>
        <w:rPr>
          <w:b/>
          <w:bCs/>
          <w:sz w:val="28"/>
          <w:szCs w:val="28"/>
        </w:rPr>
      </w:pPr>
      <w:r>
        <w:rPr>
          <w:b/>
          <w:bCs/>
          <w:sz w:val="28"/>
          <w:szCs w:val="28"/>
        </w:rPr>
        <w:t xml:space="preserve">  </w:t>
      </w:r>
      <w:r w:rsidR="00802571">
        <w:rPr>
          <w:b/>
          <w:bCs/>
          <w:sz w:val="28"/>
          <w:szCs w:val="28"/>
        </w:rPr>
        <w:t>do Hội đồng nhân dân</w:t>
      </w:r>
      <w:r w:rsidR="00F451A7">
        <w:rPr>
          <w:b/>
          <w:bCs/>
          <w:sz w:val="28"/>
          <w:szCs w:val="28"/>
        </w:rPr>
        <w:t xml:space="preserve"> thành phố</w:t>
      </w:r>
      <w:r>
        <w:rPr>
          <w:b/>
          <w:bCs/>
          <w:sz w:val="28"/>
          <w:szCs w:val="28"/>
        </w:rPr>
        <w:t xml:space="preserve"> </w:t>
      </w:r>
      <w:r w:rsidR="00802571">
        <w:rPr>
          <w:b/>
          <w:bCs/>
          <w:sz w:val="28"/>
          <w:szCs w:val="28"/>
        </w:rPr>
        <w:t>ban hành</w:t>
      </w:r>
    </w:p>
    <w:p w:rsidR="00B54ADA" w:rsidRDefault="00E10F0C" w:rsidP="00B54ADA">
      <w:pPr>
        <w:ind w:firstLine="720"/>
        <w:jc w:val="both"/>
        <w:rPr>
          <w:b/>
          <w:bCs/>
          <w:sz w:val="28"/>
          <w:szCs w:val="28"/>
        </w:rPr>
      </w:pPr>
      <w:r>
        <w:rPr>
          <w:b/>
          <w:bCs/>
          <w:noProof/>
          <w:sz w:val="28"/>
          <w:szCs w:val="28"/>
        </w:rPr>
        <w:pict>
          <v:shape id="_x0000_s1029" type="#_x0000_t32" style="position:absolute;left:0;text-align:left;margin-left:193.25pt;margin-top:3.45pt;width:74.95pt;height:0;z-index:251663360" o:connectortype="straight"/>
        </w:pict>
      </w:r>
      <w:r w:rsidR="00E65328">
        <w:rPr>
          <w:b/>
          <w:bCs/>
          <w:sz w:val="28"/>
          <w:szCs w:val="28"/>
        </w:rPr>
        <w:t xml:space="preserve">  </w:t>
      </w:r>
    </w:p>
    <w:p w:rsidR="00E65328" w:rsidRDefault="00E65328" w:rsidP="00B54ADA">
      <w:pPr>
        <w:ind w:firstLine="720"/>
        <w:jc w:val="both"/>
        <w:rPr>
          <w:b/>
          <w:bCs/>
          <w:sz w:val="28"/>
          <w:szCs w:val="28"/>
        </w:rPr>
      </w:pPr>
    </w:p>
    <w:p w:rsidR="00B84799" w:rsidRDefault="005E24D1" w:rsidP="005E24D1">
      <w:pPr>
        <w:rPr>
          <w:b/>
          <w:bCs/>
          <w:sz w:val="28"/>
          <w:szCs w:val="28"/>
        </w:rPr>
      </w:pPr>
      <w:r>
        <w:rPr>
          <w:b/>
          <w:bCs/>
          <w:sz w:val="28"/>
          <w:szCs w:val="28"/>
        </w:rPr>
        <w:t xml:space="preserve">              </w:t>
      </w:r>
      <w:r w:rsidR="00E65328">
        <w:rPr>
          <w:b/>
          <w:bCs/>
          <w:sz w:val="28"/>
          <w:szCs w:val="28"/>
        </w:rPr>
        <w:t>HỘI ĐỒNG NHÂN DÂN THÀNH PHỐ TUYÊN QUANG</w:t>
      </w:r>
      <w:r w:rsidR="0065487A">
        <w:rPr>
          <w:b/>
          <w:bCs/>
          <w:sz w:val="28"/>
          <w:szCs w:val="28"/>
        </w:rPr>
        <w:t xml:space="preserve"> </w:t>
      </w:r>
    </w:p>
    <w:p w:rsidR="00E65328" w:rsidRDefault="00B84799" w:rsidP="005E24D1">
      <w:pPr>
        <w:rPr>
          <w:b/>
          <w:bCs/>
          <w:sz w:val="28"/>
          <w:szCs w:val="28"/>
        </w:rPr>
      </w:pPr>
      <w:r>
        <w:rPr>
          <w:b/>
          <w:bCs/>
          <w:sz w:val="28"/>
          <w:szCs w:val="28"/>
        </w:rPr>
        <w:t xml:space="preserve">                                   </w:t>
      </w:r>
      <w:r w:rsidR="0065487A">
        <w:rPr>
          <w:b/>
          <w:bCs/>
          <w:sz w:val="28"/>
          <w:szCs w:val="28"/>
        </w:rPr>
        <w:t xml:space="preserve">KHÓA XXI, KỲ HỌP THỨ </w:t>
      </w:r>
      <w:r w:rsidR="00560AB1">
        <w:rPr>
          <w:b/>
          <w:bCs/>
          <w:sz w:val="28"/>
          <w:szCs w:val="28"/>
        </w:rPr>
        <w:t>8</w:t>
      </w:r>
    </w:p>
    <w:p w:rsidR="00B54ADA" w:rsidRDefault="00B54ADA" w:rsidP="00B54ADA">
      <w:pPr>
        <w:ind w:firstLine="720"/>
        <w:jc w:val="both"/>
        <w:rPr>
          <w:b/>
          <w:bCs/>
          <w:sz w:val="28"/>
          <w:szCs w:val="28"/>
        </w:rPr>
      </w:pPr>
    </w:p>
    <w:p w:rsidR="00B54ADA" w:rsidRDefault="002B2323" w:rsidP="00E72BD8">
      <w:pPr>
        <w:spacing w:before="120" w:after="120"/>
        <w:ind w:firstLine="720"/>
        <w:jc w:val="both"/>
        <w:rPr>
          <w:bCs/>
          <w:i/>
          <w:sz w:val="28"/>
          <w:szCs w:val="28"/>
        </w:rPr>
      </w:pPr>
      <w:r>
        <w:rPr>
          <w:bCs/>
          <w:i/>
          <w:sz w:val="28"/>
          <w:szCs w:val="28"/>
        </w:rPr>
        <w:t>Căn cứ Luật Tổ chức chính quyền địa phương ngày 19 tháng 6 năm 2015;</w:t>
      </w:r>
    </w:p>
    <w:p w:rsidR="002B2323" w:rsidRPr="00D677B5" w:rsidRDefault="00397736" w:rsidP="00E72BD8">
      <w:pPr>
        <w:spacing w:before="120" w:after="120"/>
        <w:ind w:firstLine="720"/>
        <w:jc w:val="both"/>
        <w:rPr>
          <w:bCs/>
          <w:i/>
          <w:spacing w:val="-10"/>
          <w:sz w:val="28"/>
          <w:szCs w:val="28"/>
        </w:rPr>
      </w:pPr>
      <w:r w:rsidRPr="00D677B5">
        <w:rPr>
          <w:bCs/>
          <w:i/>
          <w:spacing w:val="-10"/>
          <w:sz w:val="28"/>
          <w:szCs w:val="28"/>
        </w:rPr>
        <w:t>Căn cứ Luật Ban hành văn bản quy phạm pháp luật ngày 22 tháng 6 năm 2015</w:t>
      </w:r>
      <w:r w:rsidR="00D677B5" w:rsidRPr="00D677B5">
        <w:rPr>
          <w:bCs/>
          <w:i/>
          <w:spacing w:val="-10"/>
          <w:sz w:val="28"/>
          <w:szCs w:val="28"/>
        </w:rPr>
        <w:t>;</w:t>
      </w:r>
    </w:p>
    <w:p w:rsidR="00560AB1" w:rsidRDefault="00F039E9" w:rsidP="00E72BD8">
      <w:pPr>
        <w:spacing w:before="120" w:after="120"/>
        <w:ind w:firstLine="720"/>
        <w:jc w:val="both"/>
        <w:rPr>
          <w:bCs/>
          <w:i/>
          <w:sz w:val="28"/>
          <w:szCs w:val="28"/>
        </w:rPr>
      </w:pPr>
      <w:r>
        <w:rPr>
          <w:bCs/>
          <w:i/>
          <w:sz w:val="28"/>
          <w:szCs w:val="28"/>
        </w:rPr>
        <w:t xml:space="preserve">Căn cứ Nghị quyết số </w:t>
      </w:r>
      <w:r w:rsidR="00560AB1">
        <w:rPr>
          <w:bCs/>
          <w:i/>
          <w:sz w:val="28"/>
          <w:szCs w:val="28"/>
        </w:rPr>
        <w:t>34</w:t>
      </w:r>
      <w:r>
        <w:rPr>
          <w:bCs/>
          <w:i/>
          <w:sz w:val="28"/>
          <w:szCs w:val="28"/>
        </w:rPr>
        <w:t>/2016/NQ-</w:t>
      </w:r>
      <w:r w:rsidR="00560AB1">
        <w:rPr>
          <w:bCs/>
          <w:i/>
          <w:sz w:val="28"/>
          <w:szCs w:val="28"/>
        </w:rPr>
        <w:t>CP</w:t>
      </w:r>
      <w:r>
        <w:rPr>
          <w:bCs/>
          <w:i/>
          <w:sz w:val="28"/>
          <w:szCs w:val="28"/>
        </w:rPr>
        <w:t xml:space="preserve"> ngày</w:t>
      </w:r>
      <w:r w:rsidR="00F31EE4">
        <w:rPr>
          <w:bCs/>
          <w:i/>
          <w:sz w:val="28"/>
          <w:szCs w:val="28"/>
        </w:rPr>
        <w:t xml:space="preserve"> </w:t>
      </w:r>
      <w:r w:rsidR="00560AB1">
        <w:rPr>
          <w:bCs/>
          <w:i/>
          <w:sz w:val="28"/>
          <w:szCs w:val="28"/>
        </w:rPr>
        <w:t xml:space="preserve">14 </w:t>
      </w:r>
      <w:r w:rsidR="00F31EE4">
        <w:rPr>
          <w:bCs/>
          <w:i/>
          <w:sz w:val="28"/>
          <w:szCs w:val="28"/>
        </w:rPr>
        <w:t xml:space="preserve">tháng </w:t>
      </w:r>
      <w:r w:rsidR="00560AB1">
        <w:rPr>
          <w:bCs/>
          <w:i/>
          <w:sz w:val="28"/>
          <w:szCs w:val="28"/>
        </w:rPr>
        <w:t>5</w:t>
      </w:r>
      <w:r w:rsidR="00F31EE4">
        <w:rPr>
          <w:bCs/>
          <w:i/>
          <w:sz w:val="28"/>
          <w:szCs w:val="28"/>
        </w:rPr>
        <w:t xml:space="preserve"> năm 2016 của </w:t>
      </w:r>
      <w:r w:rsidR="00560AB1">
        <w:rPr>
          <w:bCs/>
          <w:i/>
          <w:sz w:val="28"/>
          <w:szCs w:val="28"/>
        </w:rPr>
        <w:t xml:space="preserve">Chính phủ </w:t>
      </w:r>
      <w:r w:rsidR="00560AB1" w:rsidRPr="00560AB1">
        <w:rPr>
          <w:bCs/>
          <w:i/>
          <w:sz w:val="28"/>
          <w:szCs w:val="28"/>
        </w:rPr>
        <w:t>quy định</w:t>
      </w:r>
      <w:r w:rsidR="00560AB1" w:rsidRPr="00B1769E">
        <w:rPr>
          <w:bCs/>
          <w:sz w:val="28"/>
          <w:szCs w:val="28"/>
        </w:rPr>
        <w:t xml:space="preserve"> </w:t>
      </w:r>
      <w:r w:rsidR="00560AB1" w:rsidRPr="00560AB1">
        <w:rPr>
          <w:bCs/>
          <w:i/>
          <w:sz w:val="28"/>
          <w:szCs w:val="28"/>
        </w:rPr>
        <w:t>chi tiết một số điều và biện pháp thi hành Luật ban hành văn bản quy phạm pháp luật</w:t>
      </w:r>
      <w:r w:rsidR="00560AB1">
        <w:rPr>
          <w:bCs/>
          <w:i/>
          <w:sz w:val="28"/>
          <w:szCs w:val="28"/>
        </w:rPr>
        <w:t>;</w:t>
      </w:r>
    </w:p>
    <w:p w:rsidR="00560AB1" w:rsidRPr="00560AB1" w:rsidRDefault="005227EC" w:rsidP="00560AB1">
      <w:pPr>
        <w:jc w:val="both"/>
        <w:rPr>
          <w:bCs/>
          <w:i/>
          <w:sz w:val="28"/>
          <w:szCs w:val="28"/>
        </w:rPr>
      </w:pPr>
      <w:r>
        <w:rPr>
          <w:bCs/>
          <w:i/>
          <w:sz w:val="28"/>
          <w:szCs w:val="28"/>
        </w:rPr>
        <w:tab/>
      </w:r>
      <w:r w:rsidRPr="00560AB1">
        <w:rPr>
          <w:bCs/>
          <w:i/>
          <w:sz w:val="28"/>
          <w:szCs w:val="28"/>
        </w:rPr>
        <w:t xml:space="preserve">Xét Tờ trình số </w:t>
      </w:r>
      <w:r w:rsidR="00560AB1" w:rsidRPr="00560AB1">
        <w:rPr>
          <w:bCs/>
          <w:i/>
          <w:sz w:val="28"/>
          <w:szCs w:val="28"/>
        </w:rPr>
        <w:t>130</w:t>
      </w:r>
      <w:r w:rsidRPr="00560AB1">
        <w:rPr>
          <w:bCs/>
          <w:i/>
          <w:sz w:val="28"/>
          <w:szCs w:val="28"/>
        </w:rPr>
        <w:t>/TTr</w:t>
      </w:r>
      <w:r w:rsidR="00C577C0" w:rsidRPr="00560AB1">
        <w:rPr>
          <w:bCs/>
          <w:i/>
          <w:sz w:val="28"/>
          <w:szCs w:val="28"/>
        </w:rPr>
        <w:t xml:space="preserve">-UBND ngày </w:t>
      </w:r>
      <w:r w:rsidR="00560AB1" w:rsidRPr="00560AB1">
        <w:rPr>
          <w:bCs/>
          <w:i/>
          <w:sz w:val="28"/>
          <w:szCs w:val="28"/>
        </w:rPr>
        <w:t>21/6/2019</w:t>
      </w:r>
      <w:r w:rsidR="00C577C0" w:rsidRPr="00560AB1">
        <w:rPr>
          <w:bCs/>
          <w:i/>
          <w:sz w:val="28"/>
          <w:szCs w:val="28"/>
        </w:rPr>
        <w:t xml:space="preserve"> của Ủy ban nhân dân</w:t>
      </w:r>
      <w:r w:rsidR="00CB32CF" w:rsidRPr="00560AB1">
        <w:rPr>
          <w:bCs/>
          <w:i/>
          <w:sz w:val="28"/>
          <w:szCs w:val="28"/>
        </w:rPr>
        <w:t xml:space="preserve"> thành phố về </w:t>
      </w:r>
      <w:r w:rsidR="00560AB1" w:rsidRPr="00560AB1">
        <w:rPr>
          <w:bCs/>
          <w:i/>
          <w:sz w:val="28"/>
          <w:szCs w:val="28"/>
        </w:rPr>
        <w:t>việc</w:t>
      </w:r>
      <w:r w:rsidR="00560AB1">
        <w:rPr>
          <w:bCs/>
          <w:i/>
          <w:sz w:val="28"/>
          <w:szCs w:val="28"/>
        </w:rPr>
        <w:t xml:space="preserve"> đề nghị</w:t>
      </w:r>
      <w:r w:rsidR="00560AB1" w:rsidRPr="00560AB1">
        <w:rPr>
          <w:bCs/>
          <w:i/>
          <w:sz w:val="28"/>
          <w:szCs w:val="28"/>
        </w:rPr>
        <w:t xml:space="preserve"> </w:t>
      </w:r>
      <w:r w:rsidR="00560AB1">
        <w:rPr>
          <w:bCs/>
          <w:i/>
          <w:sz w:val="28"/>
          <w:szCs w:val="28"/>
        </w:rPr>
        <w:t>b</w:t>
      </w:r>
      <w:r w:rsidR="00560AB1" w:rsidRPr="00560AB1">
        <w:rPr>
          <w:bCs/>
          <w:i/>
          <w:sz w:val="28"/>
          <w:szCs w:val="28"/>
        </w:rPr>
        <w:t>ãi bỏ một số văn bản quy phạm pháp luật do Hội đồng nhân dân thành phố ban hành</w:t>
      </w:r>
      <w:r w:rsidR="00560AB1">
        <w:rPr>
          <w:bCs/>
          <w:i/>
          <w:sz w:val="28"/>
          <w:szCs w:val="28"/>
        </w:rPr>
        <w:t xml:space="preserve">; Báo cáo thẩm tra thẩm tra của Ban pháp chế </w:t>
      </w:r>
      <w:r w:rsidR="00560AB1" w:rsidRPr="009A5CD9">
        <w:rPr>
          <w:bCs/>
          <w:i/>
          <w:spacing w:val="-6"/>
          <w:sz w:val="28"/>
          <w:szCs w:val="28"/>
        </w:rPr>
        <w:t>Hội đồng nhân dân thành phố;</w:t>
      </w:r>
      <w:r w:rsidR="00560AB1">
        <w:rPr>
          <w:bCs/>
          <w:i/>
          <w:sz w:val="28"/>
          <w:szCs w:val="28"/>
        </w:rPr>
        <w:t xml:space="preserve"> ý kiến thảo luận của đại biểu Hội đồng nhân dân tại kỳ họp.</w:t>
      </w:r>
    </w:p>
    <w:p w:rsidR="00560AB1" w:rsidRDefault="00560AB1" w:rsidP="00CE37B1">
      <w:pPr>
        <w:jc w:val="both"/>
        <w:rPr>
          <w:bCs/>
          <w:i/>
          <w:sz w:val="28"/>
          <w:szCs w:val="28"/>
        </w:rPr>
      </w:pPr>
    </w:p>
    <w:p w:rsidR="00C22BC7" w:rsidRDefault="00864FC8" w:rsidP="00BD6B30">
      <w:pPr>
        <w:spacing w:before="120" w:after="240"/>
        <w:ind w:firstLine="720"/>
        <w:jc w:val="both"/>
        <w:rPr>
          <w:b/>
          <w:bCs/>
          <w:sz w:val="28"/>
          <w:szCs w:val="28"/>
        </w:rPr>
      </w:pPr>
      <w:r>
        <w:rPr>
          <w:b/>
          <w:bCs/>
          <w:sz w:val="28"/>
          <w:szCs w:val="28"/>
        </w:rPr>
        <w:tab/>
      </w:r>
      <w:r>
        <w:rPr>
          <w:b/>
          <w:bCs/>
          <w:sz w:val="28"/>
          <w:szCs w:val="28"/>
        </w:rPr>
        <w:tab/>
      </w:r>
      <w:r w:rsidR="00CE37B1">
        <w:rPr>
          <w:b/>
          <w:bCs/>
          <w:sz w:val="28"/>
          <w:szCs w:val="28"/>
        </w:rPr>
        <w:tab/>
      </w:r>
      <w:r w:rsidR="00CE37B1">
        <w:rPr>
          <w:b/>
          <w:bCs/>
          <w:sz w:val="28"/>
          <w:szCs w:val="28"/>
        </w:rPr>
        <w:tab/>
        <w:t>QUYẾT NGHỊ</w:t>
      </w:r>
      <w:r w:rsidR="008A5435">
        <w:rPr>
          <w:b/>
          <w:bCs/>
          <w:sz w:val="28"/>
          <w:szCs w:val="28"/>
        </w:rPr>
        <w:t>:</w:t>
      </w:r>
    </w:p>
    <w:p w:rsidR="00FB7D90" w:rsidRPr="006F6D17" w:rsidRDefault="00FB7D90" w:rsidP="00FB7D90">
      <w:pPr>
        <w:jc w:val="both"/>
        <w:rPr>
          <w:b/>
          <w:bCs/>
          <w:sz w:val="28"/>
          <w:szCs w:val="28"/>
        </w:rPr>
      </w:pPr>
      <w:r>
        <w:rPr>
          <w:b/>
          <w:bCs/>
          <w:sz w:val="28"/>
          <w:szCs w:val="28"/>
        </w:rPr>
        <w:tab/>
      </w:r>
      <w:r w:rsidR="00CE0DB3">
        <w:rPr>
          <w:b/>
          <w:bCs/>
          <w:sz w:val="28"/>
          <w:szCs w:val="28"/>
        </w:rPr>
        <w:t xml:space="preserve">Điều 1. </w:t>
      </w:r>
      <w:r>
        <w:rPr>
          <w:b/>
          <w:bCs/>
          <w:sz w:val="28"/>
          <w:szCs w:val="28"/>
        </w:rPr>
        <w:t>Bãi bỏ 06 văn bản quy phạm pháp luật do Hội đồng nhân dân thành phố ban hành. gồm:</w:t>
      </w:r>
    </w:p>
    <w:p w:rsidR="00794397" w:rsidRDefault="00794397" w:rsidP="00794397">
      <w:pPr>
        <w:spacing w:before="120" w:after="120" w:line="380" w:lineRule="atLeast"/>
        <w:ind w:firstLine="720"/>
        <w:jc w:val="both"/>
        <w:rPr>
          <w:bCs/>
          <w:sz w:val="28"/>
          <w:szCs w:val="28"/>
        </w:rPr>
      </w:pPr>
      <w:r w:rsidRPr="00794397">
        <w:rPr>
          <w:bCs/>
          <w:sz w:val="28"/>
          <w:szCs w:val="28"/>
        </w:rPr>
        <w:t xml:space="preserve">1. Nghị quyết số </w:t>
      </w:r>
      <w:r>
        <w:rPr>
          <w:bCs/>
          <w:sz w:val="28"/>
          <w:szCs w:val="28"/>
        </w:rPr>
        <w:t>17/2005</w:t>
      </w:r>
      <w:r w:rsidRPr="00794397">
        <w:rPr>
          <w:bCs/>
          <w:sz w:val="28"/>
          <w:szCs w:val="28"/>
        </w:rPr>
        <w:t>/NQ-HĐND</w:t>
      </w:r>
      <w:r w:rsidRPr="00794397">
        <w:rPr>
          <w:bCs/>
          <w:sz w:val="28"/>
          <w:szCs w:val="28"/>
        </w:rPr>
        <w:softHyphen/>
        <w:t xml:space="preserve"> ngày </w:t>
      </w:r>
      <w:r>
        <w:rPr>
          <w:bCs/>
          <w:sz w:val="28"/>
          <w:szCs w:val="28"/>
        </w:rPr>
        <w:t>19 tháng 01 năm 2005</w:t>
      </w:r>
      <w:r w:rsidRPr="00794397">
        <w:rPr>
          <w:bCs/>
          <w:sz w:val="28"/>
          <w:szCs w:val="28"/>
        </w:rPr>
        <w:t xml:space="preserve"> về </w:t>
      </w:r>
      <w:r>
        <w:rPr>
          <w:bCs/>
          <w:sz w:val="28"/>
          <w:szCs w:val="28"/>
        </w:rPr>
        <w:t xml:space="preserve"> nhiệm vụ quy hoạch chung xây dựng đô thị: Điều chỉnh và mở rộng thị xã Tuyên Quang đến năm 2010 và định hướng phát triển đến năm 2020.</w:t>
      </w:r>
    </w:p>
    <w:p w:rsidR="00794397" w:rsidRDefault="00794397" w:rsidP="00794397">
      <w:pPr>
        <w:spacing w:before="120" w:after="120" w:line="380" w:lineRule="atLeast"/>
        <w:ind w:firstLine="720"/>
        <w:jc w:val="both"/>
        <w:rPr>
          <w:bCs/>
          <w:sz w:val="28"/>
          <w:szCs w:val="28"/>
        </w:rPr>
      </w:pPr>
      <w:r w:rsidRPr="00794397">
        <w:rPr>
          <w:bCs/>
          <w:sz w:val="28"/>
          <w:szCs w:val="28"/>
        </w:rPr>
        <w:t xml:space="preserve">2. Nghị quyết số </w:t>
      </w:r>
      <w:r>
        <w:rPr>
          <w:bCs/>
          <w:sz w:val="28"/>
          <w:szCs w:val="28"/>
        </w:rPr>
        <w:t>20/2005</w:t>
      </w:r>
      <w:r w:rsidRPr="00794397">
        <w:rPr>
          <w:bCs/>
          <w:sz w:val="28"/>
          <w:szCs w:val="28"/>
        </w:rPr>
        <w:t>/NQ-HĐND</w:t>
      </w:r>
      <w:r w:rsidRPr="00794397">
        <w:rPr>
          <w:bCs/>
          <w:sz w:val="28"/>
          <w:szCs w:val="28"/>
        </w:rPr>
        <w:softHyphen/>
        <w:t xml:space="preserve"> ngày </w:t>
      </w:r>
      <w:r>
        <w:rPr>
          <w:bCs/>
          <w:sz w:val="28"/>
          <w:szCs w:val="28"/>
        </w:rPr>
        <w:t>19 tháng 01 năm 2005</w:t>
      </w:r>
      <w:r w:rsidRPr="00794397">
        <w:rPr>
          <w:bCs/>
          <w:sz w:val="28"/>
          <w:szCs w:val="28"/>
        </w:rPr>
        <w:t xml:space="preserve"> về </w:t>
      </w:r>
      <w:r>
        <w:rPr>
          <w:bCs/>
          <w:sz w:val="28"/>
          <w:szCs w:val="28"/>
        </w:rPr>
        <w:t xml:space="preserve"> c</w:t>
      </w:r>
      <w:r w:rsidR="008B0B50">
        <w:rPr>
          <w:bCs/>
          <w:sz w:val="28"/>
          <w:szCs w:val="28"/>
        </w:rPr>
        <w:t xml:space="preserve">ơ </w:t>
      </w:r>
      <w:r>
        <w:rPr>
          <w:bCs/>
          <w:sz w:val="28"/>
          <w:szCs w:val="28"/>
        </w:rPr>
        <w:t>chế điều hành phát triển nghề mây giang đan và hỗ trợ cán bộ xóm, tổ nhân dân trên đị</w:t>
      </w:r>
      <w:r w:rsidR="008B0B50">
        <w:rPr>
          <w:bCs/>
          <w:sz w:val="28"/>
          <w:szCs w:val="28"/>
        </w:rPr>
        <w:t>a</w:t>
      </w:r>
      <w:r>
        <w:rPr>
          <w:bCs/>
          <w:sz w:val="28"/>
          <w:szCs w:val="28"/>
        </w:rPr>
        <w:t xml:space="preserve"> bàn thị xã Tuyên Quang.</w:t>
      </w:r>
    </w:p>
    <w:p w:rsidR="00794397" w:rsidRPr="00794397" w:rsidRDefault="00794397" w:rsidP="00794397">
      <w:pPr>
        <w:spacing w:before="120" w:after="120" w:line="380" w:lineRule="atLeast"/>
        <w:ind w:firstLine="720"/>
        <w:jc w:val="both"/>
        <w:rPr>
          <w:bCs/>
          <w:sz w:val="28"/>
          <w:szCs w:val="28"/>
        </w:rPr>
      </w:pPr>
      <w:r w:rsidRPr="00794397">
        <w:rPr>
          <w:bCs/>
          <w:sz w:val="28"/>
          <w:szCs w:val="28"/>
        </w:rPr>
        <w:t xml:space="preserve">3. Nghị quyết số </w:t>
      </w:r>
      <w:r>
        <w:rPr>
          <w:bCs/>
          <w:sz w:val="28"/>
          <w:szCs w:val="28"/>
        </w:rPr>
        <w:t>38/2006</w:t>
      </w:r>
      <w:r w:rsidRPr="00794397">
        <w:rPr>
          <w:bCs/>
          <w:sz w:val="28"/>
          <w:szCs w:val="28"/>
        </w:rPr>
        <w:t>/NQ-HĐND</w:t>
      </w:r>
      <w:r w:rsidRPr="00794397">
        <w:rPr>
          <w:bCs/>
          <w:sz w:val="28"/>
          <w:szCs w:val="28"/>
        </w:rPr>
        <w:softHyphen/>
        <w:t xml:space="preserve"> ngày </w:t>
      </w:r>
      <w:r>
        <w:rPr>
          <w:bCs/>
          <w:sz w:val="28"/>
          <w:szCs w:val="28"/>
        </w:rPr>
        <w:t xml:space="preserve">03 tháng 01 năm 2006 thông </w:t>
      </w:r>
      <w:r w:rsidRPr="00794397">
        <w:rPr>
          <w:bCs/>
          <w:sz w:val="28"/>
          <w:szCs w:val="28"/>
        </w:rPr>
        <w:t>qua đề án đẩy nhanh tiến độ cấp giấy chứng nhận quyền sử dụng đất, hoàn thiện hồ sơ địa chính sau khi cấp giấy chứng nhận quyền sử dụng đất trên địa bàn thị xã Tuyên Quang.</w:t>
      </w:r>
    </w:p>
    <w:p w:rsidR="00794397" w:rsidRPr="00794397" w:rsidRDefault="00794397" w:rsidP="00794397">
      <w:pPr>
        <w:spacing w:before="120" w:after="120" w:line="380" w:lineRule="atLeast"/>
        <w:ind w:firstLine="720"/>
        <w:jc w:val="both"/>
        <w:rPr>
          <w:bCs/>
          <w:sz w:val="28"/>
          <w:szCs w:val="28"/>
        </w:rPr>
      </w:pPr>
      <w:r>
        <w:rPr>
          <w:bCs/>
          <w:sz w:val="28"/>
          <w:szCs w:val="28"/>
        </w:rPr>
        <w:t xml:space="preserve">4. </w:t>
      </w:r>
      <w:r w:rsidRPr="00794397">
        <w:rPr>
          <w:bCs/>
          <w:sz w:val="28"/>
          <w:szCs w:val="28"/>
        </w:rPr>
        <w:t>Nghị quyết số 51/2007/NQ-HĐND ngày 03</w:t>
      </w:r>
      <w:r>
        <w:rPr>
          <w:bCs/>
          <w:sz w:val="28"/>
          <w:szCs w:val="28"/>
        </w:rPr>
        <w:t xml:space="preserve"> tháng </w:t>
      </w:r>
      <w:r w:rsidRPr="00794397">
        <w:rPr>
          <w:bCs/>
          <w:sz w:val="28"/>
          <w:szCs w:val="28"/>
        </w:rPr>
        <w:t>01</w:t>
      </w:r>
      <w:r>
        <w:rPr>
          <w:bCs/>
          <w:sz w:val="28"/>
          <w:szCs w:val="28"/>
        </w:rPr>
        <w:t xml:space="preserve"> năm </w:t>
      </w:r>
      <w:r w:rsidRPr="00794397">
        <w:rPr>
          <w:bCs/>
          <w:sz w:val="28"/>
          <w:szCs w:val="28"/>
        </w:rPr>
        <w:t>2007 của về phân loại đơn vị hành chính xã, phường.</w:t>
      </w:r>
    </w:p>
    <w:p w:rsidR="00E82B9B" w:rsidRPr="00E82B9B" w:rsidRDefault="00E82B9B" w:rsidP="00794397">
      <w:pPr>
        <w:spacing w:before="120" w:after="120" w:line="380" w:lineRule="atLeast"/>
        <w:ind w:firstLine="720"/>
        <w:jc w:val="both"/>
        <w:rPr>
          <w:sz w:val="28"/>
          <w:szCs w:val="28"/>
        </w:rPr>
      </w:pPr>
      <w:r>
        <w:rPr>
          <w:sz w:val="28"/>
          <w:szCs w:val="28"/>
        </w:rPr>
        <w:lastRenderedPageBreak/>
        <w:t xml:space="preserve">5. </w:t>
      </w:r>
      <w:r w:rsidRPr="00E82B9B">
        <w:rPr>
          <w:sz w:val="28"/>
          <w:szCs w:val="28"/>
        </w:rPr>
        <w:t>Nghị quyết số 55/2007/NQ-HĐND ngày 14</w:t>
      </w:r>
      <w:r>
        <w:rPr>
          <w:sz w:val="28"/>
          <w:szCs w:val="28"/>
        </w:rPr>
        <w:t xml:space="preserve"> tháng 8 năm </w:t>
      </w:r>
      <w:r w:rsidRPr="00E82B9B">
        <w:rPr>
          <w:sz w:val="28"/>
          <w:szCs w:val="28"/>
        </w:rPr>
        <w:t xml:space="preserve">2007 về quy hoạch tổng thể phát triển kinh tế - xã hội </w:t>
      </w:r>
      <w:r>
        <w:rPr>
          <w:sz w:val="28"/>
          <w:szCs w:val="28"/>
        </w:rPr>
        <w:t>t</w:t>
      </w:r>
      <w:r w:rsidRPr="00E82B9B">
        <w:rPr>
          <w:sz w:val="28"/>
          <w:szCs w:val="28"/>
        </w:rPr>
        <w:t>h</w:t>
      </w:r>
      <w:r>
        <w:rPr>
          <w:sz w:val="28"/>
          <w:szCs w:val="28"/>
        </w:rPr>
        <w:t>ị xã T</w:t>
      </w:r>
      <w:r w:rsidRPr="00E82B9B">
        <w:rPr>
          <w:sz w:val="28"/>
          <w:szCs w:val="28"/>
        </w:rPr>
        <w:t>uyên Quang đến năm 2020</w:t>
      </w:r>
      <w:r>
        <w:rPr>
          <w:sz w:val="28"/>
          <w:szCs w:val="28"/>
        </w:rPr>
        <w:t>.</w:t>
      </w:r>
    </w:p>
    <w:p w:rsidR="00E82B9B" w:rsidRDefault="00794397" w:rsidP="00E82B9B">
      <w:pPr>
        <w:spacing w:before="120" w:after="120" w:line="380" w:lineRule="atLeast"/>
        <w:ind w:firstLine="720"/>
        <w:jc w:val="both"/>
        <w:rPr>
          <w:sz w:val="28"/>
          <w:szCs w:val="28"/>
        </w:rPr>
      </w:pPr>
      <w:r w:rsidRPr="00794397">
        <w:rPr>
          <w:sz w:val="28"/>
          <w:szCs w:val="28"/>
        </w:rPr>
        <w:t xml:space="preserve">6. </w:t>
      </w:r>
      <w:r w:rsidR="00E82B9B" w:rsidRPr="00E82B9B">
        <w:rPr>
          <w:sz w:val="28"/>
          <w:szCs w:val="28"/>
        </w:rPr>
        <w:t xml:space="preserve">Nghị quyết số </w:t>
      </w:r>
      <w:r w:rsidR="00E82B9B">
        <w:rPr>
          <w:sz w:val="28"/>
          <w:szCs w:val="28"/>
        </w:rPr>
        <w:t>02/2016</w:t>
      </w:r>
      <w:r w:rsidR="00E82B9B" w:rsidRPr="00E82B9B">
        <w:rPr>
          <w:sz w:val="28"/>
          <w:szCs w:val="28"/>
        </w:rPr>
        <w:t xml:space="preserve">/NQ-HĐND ngày </w:t>
      </w:r>
      <w:r w:rsidR="00E82B9B">
        <w:rPr>
          <w:sz w:val="28"/>
          <w:szCs w:val="28"/>
        </w:rPr>
        <w:t xml:space="preserve">07/01/2016 </w:t>
      </w:r>
      <w:r w:rsidR="00E82B9B" w:rsidRPr="00E82B9B">
        <w:rPr>
          <w:sz w:val="28"/>
          <w:szCs w:val="28"/>
        </w:rPr>
        <w:t xml:space="preserve">về </w:t>
      </w:r>
      <w:r w:rsidR="00E82B9B">
        <w:rPr>
          <w:sz w:val="28"/>
          <w:szCs w:val="28"/>
        </w:rPr>
        <w:t>việc hỗ trợ đối với Bí thư Chi bộ, Trưởng</w:t>
      </w:r>
      <w:r w:rsidR="003074B8">
        <w:rPr>
          <w:sz w:val="28"/>
          <w:szCs w:val="28"/>
        </w:rPr>
        <w:t xml:space="preserve"> xóm, tổ và các đoàn thể, tổ địa</w:t>
      </w:r>
      <w:r w:rsidR="00E82B9B">
        <w:rPr>
          <w:sz w:val="28"/>
          <w:szCs w:val="28"/>
        </w:rPr>
        <w:t xml:space="preserve"> bàn khó khăn, đặc thù </w:t>
      </w:r>
      <w:r w:rsidR="003074B8">
        <w:rPr>
          <w:sz w:val="28"/>
          <w:szCs w:val="28"/>
        </w:rPr>
        <w:t xml:space="preserve"> của </w:t>
      </w:r>
      <w:r w:rsidR="00E82B9B">
        <w:rPr>
          <w:sz w:val="28"/>
          <w:szCs w:val="28"/>
        </w:rPr>
        <w:t>thành phố.</w:t>
      </w:r>
    </w:p>
    <w:p w:rsidR="00CF4286" w:rsidRDefault="00E55A82" w:rsidP="00E82B9B">
      <w:pPr>
        <w:spacing w:before="120" w:after="120" w:line="380" w:lineRule="atLeast"/>
        <w:ind w:firstLine="720"/>
        <w:jc w:val="both"/>
        <w:rPr>
          <w:b/>
          <w:bCs/>
          <w:sz w:val="28"/>
          <w:szCs w:val="28"/>
        </w:rPr>
      </w:pPr>
      <w:r>
        <w:rPr>
          <w:b/>
          <w:bCs/>
          <w:sz w:val="28"/>
          <w:szCs w:val="28"/>
        </w:rPr>
        <w:t xml:space="preserve">Điều 2. </w:t>
      </w:r>
      <w:r w:rsidR="00CF4286" w:rsidRPr="00E82B9B">
        <w:rPr>
          <w:b/>
          <w:bCs/>
          <w:sz w:val="28"/>
          <w:szCs w:val="28"/>
        </w:rPr>
        <w:t>Tổ chức thực hiện</w:t>
      </w:r>
    </w:p>
    <w:p w:rsidR="00E82B9B" w:rsidRPr="00E82B9B" w:rsidRDefault="00E82B9B" w:rsidP="00E82B9B">
      <w:pPr>
        <w:spacing w:before="120" w:after="120" w:line="380" w:lineRule="atLeast"/>
        <w:ind w:firstLine="720"/>
        <w:jc w:val="both"/>
        <w:rPr>
          <w:b/>
          <w:bCs/>
          <w:spacing w:val="4"/>
          <w:sz w:val="28"/>
          <w:szCs w:val="28"/>
        </w:rPr>
      </w:pPr>
      <w:r w:rsidRPr="00E82B9B">
        <w:rPr>
          <w:snapToGrid w:val="0"/>
          <w:sz w:val="28"/>
          <w:szCs w:val="28"/>
        </w:rPr>
        <w:t xml:space="preserve">1. </w:t>
      </w:r>
      <w:r w:rsidRPr="00E82B9B">
        <w:rPr>
          <w:spacing w:val="6"/>
          <w:sz w:val="28"/>
          <w:szCs w:val="28"/>
        </w:rPr>
        <w:t>Mọi hoạt động liên quan đến nội dung điều chỉnh của các nghị quyết quy phạm pháp luật bị bãi bỏ được thực hiện theo q</w:t>
      </w:r>
      <w:r>
        <w:rPr>
          <w:spacing w:val="6"/>
          <w:sz w:val="28"/>
          <w:szCs w:val="28"/>
        </w:rPr>
        <w:t>uy định của pháp luật hiện hành</w:t>
      </w:r>
      <w:r w:rsidRPr="00E82B9B">
        <w:rPr>
          <w:spacing w:val="6"/>
          <w:sz w:val="28"/>
          <w:szCs w:val="28"/>
        </w:rPr>
        <w:t>.</w:t>
      </w:r>
    </w:p>
    <w:p w:rsidR="00E82B9B" w:rsidRPr="00E82B9B" w:rsidRDefault="00E82B9B" w:rsidP="00E82B9B">
      <w:pPr>
        <w:spacing w:before="120" w:after="120" w:line="380" w:lineRule="atLeast"/>
        <w:ind w:firstLine="720"/>
        <w:jc w:val="both"/>
        <w:rPr>
          <w:snapToGrid w:val="0"/>
          <w:sz w:val="28"/>
          <w:szCs w:val="28"/>
        </w:rPr>
      </w:pPr>
      <w:r w:rsidRPr="00E82B9B">
        <w:rPr>
          <w:snapToGrid w:val="0"/>
          <w:sz w:val="28"/>
          <w:szCs w:val="28"/>
        </w:rPr>
        <w:t xml:space="preserve">2. </w:t>
      </w:r>
      <w:r w:rsidRPr="00E82B9B">
        <w:rPr>
          <w:snapToGrid w:val="0"/>
          <w:sz w:val="28"/>
          <w:szCs w:val="28"/>
          <w:lang w:val="vi-VN"/>
        </w:rPr>
        <w:t xml:space="preserve">Giao Ủy ban nhân dân </w:t>
      </w:r>
      <w:r>
        <w:rPr>
          <w:snapToGrid w:val="0"/>
          <w:sz w:val="28"/>
          <w:szCs w:val="28"/>
        </w:rPr>
        <w:t xml:space="preserve">thành phố </w:t>
      </w:r>
      <w:r w:rsidRPr="00E82B9B">
        <w:rPr>
          <w:snapToGrid w:val="0"/>
          <w:sz w:val="28"/>
          <w:szCs w:val="28"/>
          <w:lang w:val="vi-VN"/>
        </w:rPr>
        <w:t xml:space="preserve">tổ chức thực hiện </w:t>
      </w:r>
      <w:r w:rsidRPr="00E82B9B">
        <w:rPr>
          <w:snapToGrid w:val="0"/>
          <w:sz w:val="28"/>
          <w:szCs w:val="28"/>
        </w:rPr>
        <w:t>N</w:t>
      </w:r>
      <w:r w:rsidRPr="00E82B9B">
        <w:rPr>
          <w:snapToGrid w:val="0"/>
          <w:sz w:val="28"/>
          <w:szCs w:val="28"/>
          <w:lang w:val="vi-VN"/>
        </w:rPr>
        <w:t xml:space="preserve">ghị quyết này theo đúng quy định </w:t>
      </w:r>
      <w:r w:rsidRPr="00E82B9B">
        <w:rPr>
          <w:sz w:val="28"/>
          <w:szCs w:val="28"/>
          <w:lang w:val="vi-VN"/>
        </w:rPr>
        <w:t>của pháp luật.</w:t>
      </w:r>
      <w:r w:rsidRPr="00E82B9B">
        <w:rPr>
          <w:sz w:val="28"/>
          <w:szCs w:val="28"/>
        </w:rPr>
        <w:t xml:space="preserve"> </w:t>
      </w:r>
    </w:p>
    <w:p w:rsidR="00E82B9B" w:rsidRPr="00E82B9B" w:rsidRDefault="00E82B9B" w:rsidP="00E82B9B">
      <w:pPr>
        <w:spacing w:before="120" w:after="120" w:line="380" w:lineRule="atLeast"/>
        <w:ind w:firstLine="720"/>
        <w:jc w:val="both"/>
        <w:rPr>
          <w:snapToGrid w:val="0"/>
          <w:sz w:val="28"/>
          <w:szCs w:val="28"/>
        </w:rPr>
      </w:pPr>
      <w:r w:rsidRPr="00E82B9B">
        <w:rPr>
          <w:snapToGrid w:val="0"/>
          <w:sz w:val="28"/>
          <w:szCs w:val="28"/>
        </w:rPr>
        <w:t>3. Giao Th</w:t>
      </w:r>
      <w:r>
        <w:rPr>
          <w:snapToGrid w:val="0"/>
          <w:sz w:val="28"/>
          <w:szCs w:val="28"/>
        </w:rPr>
        <w:t>ường trực Hội đồng nhân dân thành phố</w:t>
      </w:r>
      <w:r w:rsidRPr="00E82B9B">
        <w:rPr>
          <w:snapToGrid w:val="0"/>
          <w:sz w:val="28"/>
          <w:szCs w:val="28"/>
        </w:rPr>
        <w:t>, các Ban của Hội đồng nhân dân</w:t>
      </w:r>
      <w:r>
        <w:rPr>
          <w:snapToGrid w:val="0"/>
          <w:sz w:val="28"/>
          <w:szCs w:val="28"/>
        </w:rPr>
        <w:t xml:space="preserve"> thành phố và </w:t>
      </w:r>
      <w:r w:rsidRPr="00E82B9B">
        <w:rPr>
          <w:snapToGrid w:val="0"/>
          <w:sz w:val="28"/>
          <w:szCs w:val="28"/>
        </w:rPr>
        <w:t xml:space="preserve">các đại biểu Hội đồng nhân dân </w:t>
      </w:r>
      <w:r>
        <w:rPr>
          <w:snapToGrid w:val="0"/>
          <w:sz w:val="28"/>
          <w:szCs w:val="28"/>
        </w:rPr>
        <w:t>thành phố</w:t>
      </w:r>
      <w:r w:rsidRPr="00E82B9B">
        <w:rPr>
          <w:snapToGrid w:val="0"/>
          <w:sz w:val="28"/>
          <w:szCs w:val="28"/>
        </w:rPr>
        <w:t xml:space="preserve"> giám sát việc thực hiện Nghị quyết này.</w:t>
      </w:r>
    </w:p>
    <w:p w:rsidR="00E82B9B" w:rsidRPr="00E82B9B" w:rsidRDefault="00E82B9B" w:rsidP="00E82B9B">
      <w:pPr>
        <w:shd w:val="clear" w:color="auto" w:fill="FFFFFF"/>
        <w:spacing w:before="120" w:after="120" w:line="288" w:lineRule="auto"/>
        <w:ind w:firstLine="720"/>
        <w:jc w:val="both"/>
        <w:rPr>
          <w:b/>
          <w:sz w:val="28"/>
          <w:szCs w:val="28"/>
        </w:rPr>
      </w:pPr>
      <w:r w:rsidRPr="00E82B9B">
        <w:rPr>
          <w:b/>
          <w:sz w:val="28"/>
          <w:szCs w:val="28"/>
        </w:rPr>
        <w:t>Điều 3. Hiệu lực thi hành</w:t>
      </w:r>
    </w:p>
    <w:p w:rsidR="00E82B9B" w:rsidRPr="00E82B9B" w:rsidRDefault="00E82B9B" w:rsidP="00E82B9B">
      <w:pPr>
        <w:widowControl w:val="0"/>
        <w:autoSpaceDE w:val="0"/>
        <w:autoSpaceDN w:val="0"/>
        <w:adjustRightInd w:val="0"/>
        <w:spacing w:before="120" w:after="120" w:line="380" w:lineRule="atLeast"/>
        <w:ind w:firstLine="720"/>
        <w:jc w:val="both"/>
        <w:rPr>
          <w:sz w:val="28"/>
          <w:szCs w:val="28"/>
        </w:rPr>
      </w:pPr>
      <w:r w:rsidRPr="00E82B9B">
        <w:rPr>
          <w:sz w:val="28"/>
          <w:szCs w:val="28"/>
          <w:lang w:val="vi-VN"/>
        </w:rPr>
        <w:t xml:space="preserve">Nghị quyết này được Hội đồng nhân dân </w:t>
      </w:r>
      <w:r w:rsidR="00F14A0A">
        <w:rPr>
          <w:sz w:val="28"/>
          <w:szCs w:val="28"/>
        </w:rPr>
        <w:t>thành phố</w:t>
      </w:r>
      <w:r w:rsidRPr="00E82B9B">
        <w:rPr>
          <w:sz w:val="28"/>
          <w:szCs w:val="28"/>
          <w:lang w:val="vi-VN"/>
        </w:rPr>
        <w:t xml:space="preserve"> </w:t>
      </w:r>
      <w:r w:rsidRPr="00E82B9B">
        <w:rPr>
          <w:sz w:val="28"/>
          <w:szCs w:val="28"/>
        </w:rPr>
        <w:t xml:space="preserve">Tuyên Quang </w:t>
      </w:r>
      <w:r w:rsidR="00F14A0A">
        <w:rPr>
          <w:sz w:val="28"/>
          <w:szCs w:val="28"/>
          <w:lang w:val="vi-VN"/>
        </w:rPr>
        <w:t>khóa X</w:t>
      </w:r>
      <w:r w:rsidR="00F14A0A">
        <w:rPr>
          <w:sz w:val="28"/>
          <w:szCs w:val="28"/>
        </w:rPr>
        <w:t>X</w:t>
      </w:r>
      <w:r w:rsidRPr="00E82B9B">
        <w:rPr>
          <w:sz w:val="28"/>
          <w:szCs w:val="28"/>
          <w:lang w:val="vi-VN"/>
        </w:rPr>
        <w:t xml:space="preserve">I, kỳ họp thứ </w:t>
      </w:r>
      <w:r w:rsidR="00F14A0A">
        <w:rPr>
          <w:sz w:val="28"/>
          <w:szCs w:val="28"/>
        </w:rPr>
        <w:t>8</w:t>
      </w:r>
      <w:r w:rsidRPr="00E82B9B">
        <w:rPr>
          <w:sz w:val="28"/>
          <w:szCs w:val="28"/>
          <w:lang w:val="vi-VN"/>
        </w:rPr>
        <w:t xml:space="preserve"> thông qua ngày </w:t>
      </w:r>
      <w:r w:rsidR="00F14A0A">
        <w:rPr>
          <w:sz w:val="28"/>
          <w:szCs w:val="28"/>
        </w:rPr>
        <w:t>10</w:t>
      </w:r>
      <w:r w:rsidRPr="00E82B9B">
        <w:rPr>
          <w:sz w:val="28"/>
          <w:szCs w:val="28"/>
          <w:lang w:val="vi-VN"/>
        </w:rPr>
        <w:t xml:space="preserve"> tháng </w:t>
      </w:r>
      <w:r w:rsidR="00F14A0A">
        <w:rPr>
          <w:sz w:val="28"/>
          <w:szCs w:val="28"/>
        </w:rPr>
        <w:t>7</w:t>
      </w:r>
      <w:r w:rsidRPr="00E82B9B">
        <w:rPr>
          <w:sz w:val="28"/>
          <w:szCs w:val="28"/>
        </w:rPr>
        <w:t xml:space="preserve"> </w:t>
      </w:r>
      <w:r w:rsidRPr="00E82B9B">
        <w:rPr>
          <w:sz w:val="28"/>
          <w:szCs w:val="28"/>
          <w:lang w:val="vi-VN"/>
        </w:rPr>
        <w:t>năm 201</w:t>
      </w:r>
      <w:r w:rsidR="00F14A0A">
        <w:rPr>
          <w:sz w:val="28"/>
          <w:szCs w:val="28"/>
        </w:rPr>
        <w:t>9</w:t>
      </w:r>
      <w:r w:rsidRPr="00E82B9B">
        <w:rPr>
          <w:sz w:val="28"/>
          <w:szCs w:val="28"/>
        </w:rPr>
        <w:t xml:space="preserve"> và</w:t>
      </w:r>
      <w:r w:rsidRPr="00E82B9B">
        <w:rPr>
          <w:sz w:val="28"/>
          <w:szCs w:val="28"/>
          <w:lang w:val="vi-VN"/>
        </w:rPr>
        <w:t xml:space="preserve"> có hiệu lực</w:t>
      </w:r>
      <w:r w:rsidRPr="00E82B9B">
        <w:rPr>
          <w:sz w:val="28"/>
          <w:szCs w:val="28"/>
        </w:rPr>
        <w:t xml:space="preserve"> thi hành</w:t>
      </w:r>
      <w:r w:rsidRPr="00E82B9B">
        <w:rPr>
          <w:sz w:val="28"/>
          <w:szCs w:val="28"/>
          <w:lang w:val="vi-VN"/>
        </w:rPr>
        <w:t xml:space="preserve"> kể từ ngày</w:t>
      </w:r>
      <w:r w:rsidRPr="00E82B9B">
        <w:rPr>
          <w:sz w:val="28"/>
          <w:szCs w:val="28"/>
        </w:rPr>
        <w:t xml:space="preserve"> </w:t>
      </w:r>
      <w:r w:rsidR="00F14A0A">
        <w:rPr>
          <w:sz w:val="28"/>
          <w:szCs w:val="28"/>
        </w:rPr>
        <w:t>18</w:t>
      </w:r>
      <w:r w:rsidRPr="00E82B9B">
        <w:rPr>
          <w:sz w:val="28"/>
          <w:szCs w:val="28"/>
        </w:rPr>
        <w:t xml:space="preserve"> tháng </w:t>
      </w:r>
      <w:r w:rsidR="00F14A0A">
        <w:rPr>
          <w:sz w:val="28"/>
          <w:szCs w:val="28"/>
        </w:rPr>
        <w:t>7</w:t>
      </w:r>
      <w:r w:rsidRPr="00E82B9B">
        <w:rPr>
          <w:sz w:val="28"/>
          <w:szCs w:val="28"/>
        </w:rPr>
        <w:t xml:space="preserve"> năm 201</w:t>
      </w:r>
      <w:r w:rsidR="00F14A0A">
        <w:rPr>
          <w:sz w:val="28"/>
          <w:szCs w:val="28"/>
        </w:rPr>
        <w:t>9</w:t>
      </w:r>
      <w:r w:rsidRPr="00E82B9B">
        <w:rPr>
          <w:sz w:val="28"/>
          <w:szCs w:val="28"/>
        </w:rPr>
        <w:t>./.</w:t>
      </w:r>
    </w:p>
    <w:p w:rsidR="00341556" w:rsidRPr="00FE50E2" w:rsidRDefault="00341556" w:rsidP="00E72BD8">
      <w:pPr>
        <w:spacing w:before="120" w:after="120" w:line="360" w:lineRule="exact"/>
        <w:jc w:val="both"/>
        <w:rPr>
          <w:bCs/>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110"/>
      </w:tblGrid>
      <w:tr w:rsidR="00341556" w:rsidTr="00BD6B30">
        <w:trPr>
          <w:trHeight w:val="4764"/>
        </w:trPr>
        <w:tc>
          <w:tcPr>
            <w:tcW w:w="4962" w:type="dxa"/>
          </w:tcPr>
          <w:p w:rsidR="00341556" w:rsidRDefault="0069286C" w:rsidP="0069286C">
            <w:pPr>
              <w:pStyle w:val="ListParagraph"/>
              <w:spacing w:before="120" w:after="120" w:line="360" w:lineRule="exact"/>
              <w:ind w:left="0"/>
              <w:rPr>
                <w:b/>
                <w:bCs/>
                <w:i/>
                <w:sz w:val="24"/>
                <w:szCs w:val="24"/>
              </w:rPr>
            </w:pPr>
            <w:r w:rsidRPr="0069286C">
              <w:rPr>
                <w:b/>
                <w:bCs/>
                <w:i/>
                <w:sz w:val="24"/>
                <w:szCs w:val="24"/>
              </w:rPr>
              <w:t>Nơi nhận:</w:t>
            </w:r>
          </w:p>
          <w:p w:rsidR="0069286C" w:rsidRPr="00BD1ABB" w:rsidRDefault="0069286C" w:rsidP="00396FA7">
            <w:pPr>
              <w:pStyle w:val="ListParagraph"/>
              <w:spacing w:before="120" w:after="120" w:line="300" w:lineRule="exact"/>
              <w:ind w:left="-108"/>
              <w:rPr>
                <w:bCs/>
                <w:sz w:val="22"/>
                <w:szCs w:val="22"/>
              </w:rPr>
            </w:pPr>
            <w:r w:rsidRPr="00BD6B30">
              <w:rPr>
                <w:bCs/>
                <w:i/>
                <w:sz w:val="22"/>
                <w:szCs w:val="22"/>
              </w:rPr>
              <w:t>-</w:t>
            </w:r>
            <w:r w:rsidR="00BD1ABB">
              <w:rPr>
                <w:b/>
                <w:bCs/>
                <w:i/>
                <w:sz w:val="22"/>
                <w:szCs w:val="22"/>
              </w:rPr>
              <w:t xml:space="preserve"> </w:t>
            </w:r>
            <w:r w:rsidR="00A76496" w:rsidRPr="00BD1ABB">
              <w:rPr>
                <w:bCs/>
                <w:sz w:val="22"/>
                <w:szCs w:val="22"/>
              </w:rPr>
              <w:t>Thường trực HĐND tỉnh;</w:t>
            </w:r>
          </w:p>
          <w:p w:rsidR="00A76496" w:rsidRDefault="00A76496" w:rsidP="00396FA7">
            <w:pPr>
              <w:pStyle w:val="ListParagraph"/>
              <w:spacing w:before="120" w:after="120" w:line="300" w:lineRule="exact"/>
              <w:ind w:left="-108"/>
              <w:rPr>
                <w:bCs/>
                <w:sz w:val="22"/>
                <w:szCs w:val="22"/>
              </w:rPr>
            </w:pPr>
            <w:r w:rsidRPr="00BD1ABB">
              <w:rPr>
                <w:bCs/>
                <w:sz w:val="22"/>
                <w:szCs w:val="22"/>
              </w:rPr>
              <w:t>-</w:t>
            </w:r>
            <w:r w:rsidR="00BD1ABB">
              <w:rPr>
                <w:bCs/>
                <w:sz w:val="22"/>
                <w:szCs w:val="22"/>
              </w:rPr>
              <w:t xml:space="preserve"> </w:t>
            </w:r>
            <w:r w:rsidRPr="00BD1ABB">
              <w:rPr>
                <w:bCs/>
                <w:sz w:val="22"/>
                <w:szCs w:val="22"/>
              </w:rPr>
              <w:t>UBND tỉnh;</w:t>
            </w:r>
          </w:p>
          <w:p w:rsidR="00396FA7" w:rsidRPr="00BD1ABB" w:rsidRDefault="00396FA7" w:rsidP="00396FA7">
            <w:pPr>
              <w:pStyle w:val="ListParagraph"/>
              <w:spacing w:before="120" w:after="120" w:line="300" w:lineRule="exact"/>
              <w:ind w:left="-108"/>
              <w:rPr>
                <w:bCs/>
                <w:sz w:val="22"/>
                <w:szCs w:val="22"/>
              </w:rPr>
            </w:pPr>
            <w:r>
              <w:rPr>
                <w:bCs/>
                <w:sz w:val="22"/>
                <w:szCs w:val="22"/>
              </w:rPr>
              <w:t>- Thường trực Thành ủy;</w:t>
            </w:r>
          </w:p>
          <w:p w:rsidR="000E0165" w:rsidRDefault="00A76496" w:rsidP="00396FA7">
            <w:pPr>
              <w:pStyle w:val="ListParagraph"/>
              <w:spacing w:before="120" w:after="120" w:line="300" w:lineRule="exact"/>
              <w:ind w:left="-108"/>
              <w:rPr>
                <w:bCs/>
                <w:sz w:val="22"/>
                <w:szCs w:val="22"/>
              </w:rPr>
            </w:pPr>
            <w:r w:rsidRPr="00BD1ABB">
              <w:rPr>
                <w:bCs/>
                <w:sz w:val="22"/>
                <w:szCs w:val="22"/>
              </w:rPr>
              <w:t>-</w:t>
            </w:r>
            <w:r w:rsidR="00BD1ABB">
              <w:rPr>
                <w:bCs/>
                <w:sz w:val="22"/>
                <w:szCs w:val="22"/>
              </w:rPr>
              <w:t xml:space="preserve"> </w:t>
            </w:r>
            <w:r w:rsidR="00396FA7" w:rsidRPr="00BD1ABB">
              <w:rPr>
                <w:bCs/>
                <w:sz w:val="22"/>
                <w:szCs w:val="22"/>
              </w:rPr>
              <w:t>Các</w:t>
            </w:r>
            <w:r w:rsidR="00396FA7">
              <w:rPr>
                <w:bCs/>
                <w:sz w:val="22"/>
                <w:szCs w:val="22"/>
              </w:rPr>
              <w:t xml:space="preserve"> </w:t>
            </w:r>
            <w:r w:rsidRPr="00BD1ABB">
              <w:rPr>
                <w:bCs/>
                <w:sz w:val="22"/>
                <w:szCs w:val="22"/>
              </w:rPr>
              <w:t>Sở Tư pháp</w:t>
            </w:r>
            <w:r w:rsidR="00396FA7">
              <w:rPr>
                <w:bCs/>
                <w:sz w:val="22"/>
                <w:szCs w:val="22"/>
              </w:rPr>
              <w:t xml:space="preserve">; </w:t>
            </w:r>
          </w:p>
          <w:p w:rsidR="00BD6B30" w:rsidRPr="00BD1ABB" w:rsidRDefault="00BD6B30" w:rsidP="00396FA7">
            <w:pPr>
              <w:pStyle w:val="ListParagraph"/>
              <w:spacing w:before="120" w:after="120" w:line="300" w:lineRule="exact"/>
              <w:ind w:left="-108"/>
              <w:rPr>
                <w:bCs/>
                <w:sz w:val="22"/>
                <w:szCs w:val="22"/>
              </w:rPr>
            </w:pPr>
            <w:r>
              <w:rPr>
                <w:bCs/>
                <w:sz w:val="22"/>
                <w:szCs w:val="22"/>
              </w:rPr>
              <w:t>- UBMTTQ và các tổ chức CT-XH thành phố;</w:t>
            </w:r>
          </w:p>
          <w:p w:rsidR="00723F4B" w:rsidRDefault="00723F4B" w:rsidP="00396FA7">
            <w:pPr>
              <w:pStyle w:val="ListParagraph"/>
              <w:spacing w:before="120" w:after="120" w:line="300" w:lineRule="exact"/>
              <w:ind w:left="-108"/>
              <w:rPr>
                <w:bCs/>
                <w:sz w:val="22"/>
                <w:szCs w:val="22"/>
              </w:rPr>
            </w:pPr>
            <w:r w:rsidRPr="00BD1ABB">
              <w:rPr>
                <w:bCs/>
                <w:sz w:val="22"/>
                <w:szCs w:val="22"/>
              </w:rPr>
              <w:t>-</w:t>
            </w:r>
            <w:r w:rsidR="00BD1ABB">
              <w:rPr>
                <w:bCs/>
                <w:sz w:val="22"/>
                <w:szCs w:val="22"/>
              </w:rPr>
              <w:t xml:space="preserve"> </w:t>
            </w:r>
            <w:r w:rsidRPr="00BD1ABB">
              <w:rPr>
                <w:bCs/>
                <w:sz w:val="22"/>
                <w:szCs w:val="22"/>
              </w:rPr>
              <w:t>UBND thành phố;</w:t>
            </w:r>
          </w:p>
          <w:p w:rsidR="00396FA7" w:rsidRPr="00BD1ABB" w:rsidRDefault="00396FA7" w:rsidP="00396FA7">
            <w:pPr>
              <w:pStyle w:val="ListParagraph"/>
              <w:spacing w:before="120" w:after="120" w:line="300" w:lineRule="exact"/>
              <w:ind w:left="-108"/>
              <w:rPr>
                <w:bCs/>
                <w:spacing w:val="-6"/>
                <w:sz w:val="22"/>
                <w:szCs w:val="22"/>
              </w:rPr>
            </w:pPr>
            <w:r w:rsidRPr="00BD1ABB">
              <w:rPr>
                <w:bCs/>
                <w:spacing w:val="-6"/>
                <w:sz w:val="22"/>
                <w:szCs w:val="22"/>
              </w:rPr>
              <w:t>-</w:t>
            </w:r>
            <w:r>
              <w:rPr>
                <w:bCs/>
                <w:spacing w:val="-6"/>
                <w:sz w:val="22"/>
                <w:szCs w:val="22"/>
              </w:rPr>
              <w:t xml:space="preserve"> </w:t>
            </w:r>
            <w:r w:rsidR="00BD6B30">
              <w:rPr>
                <w:bCs/>
                <w:spacing w:val="-6"/>
                <w:sz w:val="22"/>
                <w:szCs w:val="22"/>
              </w:rPr>
              <w:t>Các cơ quan, đơn vị thành phố;</w:t>
            </w:r>
            <w:r w:rsidRPr="00BD1ABB">
              <w:rPr>
                <w:bCs/>
                <w:spacing w:val="-6"/>
                <w:sz w:val="22"/>
                <w:szCs w:val="22"/>
              </w:rPr>
              <w:t xml:space="preserve">  </w:t>
            </w:r>
          </w:p>
          <w:p w:rsidR="00396FA7" w:rsidRDefault="00396FA7" w:rsidP="00396FA7">
            <w:pPr>
              <w:pStyle w:val="ListParagraph"/>
              <w:spacing w:before="120" w:after="120" w:line="300" w:lineRule="exact"/>
              <w:ind w:left="-108"/>
              <w:rPr>
                <w:bCs/>
                <w:spacing w:val="-6"/>
                <w:sz w:val="22"/>
                <w:szCs w:val="22"/>
              </w:rPr>
            </w:pPr>
            <w:r w:rsidRPr="00BD1ABB">
              <w:rPr>
                <w:bCs/>
                <w:spacing w:val="-6"/>
                <w:sz w:val="22"/>
                <w:szCs w:val="22"/>
              </w:rPr>
              <w:t>-</w:t>
            </w:r>
            <w:r>
              <w:rPr>
                <w:bCs/>
                <w:spacing w:val="-6"/>
                <w:sz w:val="22"/>
                <w:szCs w:val="22"/>
              </w:rPr>
              <w:t xml:space="preserve"> </w:t>
            </w:r>
            <w:r w:rsidRPr="00BD1ABB">
              <w:rPr>
                <w:bCs/>
                <w:spacing w:val="-6"/>
                <w:sz w:val="22"/>
                <w:szCs w:val="22"/>
              </w:rPr>
              <w:t>Thường trực HĐND</w:t>
            </w:r>
            <w:r w:rsidR="00307618">
              <w:rPr>
                <w:bCs/>
                <w:spacing w:val="-6"/>
                <w:sz w:val="22"/>
                <w:szCs w:val="22"/>
              </w:rPr>
              <w:t>, UBND</w:t>
            </w:r>
            <w:r w:rsidRPr="00BD1ABB">
              <w:rPr>
                <w:bCs/>
                <w:spacing w:val="-6"/>
                <w:sz w:val="22"/>
                <w:szCs w:val="22"/>
              </w:rPr>
              <w:t xml:space="preserve"> các xã, phường;</w:t>
            </w:r>
          </w:p>
          <w:p w:rsidR="00BD6B30" w:rsidRDefault="00BD6B30" w:rsidP="00396FA7">
            <w:pPr>
              <w:pStyle w:val="ListParagraph"/>
              <w:spacing w:before="120" w:after="120" w:line="300" w:lineRule="exact"/>
              <w:ind w:left="-108"/>
              <w:rPr>
                <w:bCs/>
                <w:spacing w:val="-6"/>
                <w:sz w:val="22"/>
                <w:szCs w:val="22"/>
              </w:rPr>
            </w:pPr>
            <w:r>
              <w:rPr>
                <w:bCs/>
                <w:spacing w:val="-6"/>
                <w:sz w:val="22"/>
                <w:szCs w:val="22"/>
              </w:rPr>
              <w:t>- Đại biểu HĐND thành phố;</w:t>
            </w:r>
          </w:p>
          <w:p w:rsidR="00BD6B30" w:rsidRPr="00BD1ABB" w:rsidRDefault="00BD6B30" w:rsidP="00BD6B30">
            <w:pPr>
              <w:pStyle w:val="ListParagraph"/>
              <w:spacing w:before="120" w:after="120" w:line="300" w:lineRule="exact"/>
              <w:ind w:left="-108"/>
              <w:rPr>
                <w:bCs/>
                <w:spacing w:val="-6"/>
                <w:sz w:val="22"/>
                <w:szCs w:val="22"/>
              </w:rPr>
            </w:pPr>
            <w:r w:rsidRPr="00BD1ABB">
              <w:rPr>
                <w:bCs/>
                <w:spacing w:val="-6"/>
                <w:sz w:val="22"/>
                <w:szCs w:val="22"/>
              </w:rPr>
              <w:t>-</w:t>
            </w:r>
            <w:r>
              <w:rPr>
                <w:bCs/>
                <w:spacing w:val="-6"/>
                <w:sz w:val="22"/>
                <w:szCs w:val="22"/>
              </w:rPr>
              <w:t xml:space="preserve"> </w:t>
            </w:r>
            <w:r w:rsidRPr="00BD1ABB">
              <w:rPr>
                <w:bCs/>
                <w:spacing w:val="-6"/>
                <w:sz w:val="22"/>
                <w:szCs w:val="22"/>
              </w:rPr>
              <w:t>Công báo Tuyên Quang;</w:t>
            </w:r>
          </w:p>
          <w:p w:rsidR="00BD6B30" w:rsidRDefault="00BD6B30" w:rsidP="00BD6B30">
            <w:pPr>
              <w:pStyle w:val="ListParagraph"/>
              <w:spacing w:before="120" w:after="120" w:line="300" w:lineRule="exact"/>
              <w:ind w:left="-108"/>
              <w:rPr>
                <w:bCs/>
                <w:spacing w:val="-6"/>
                <w:sz w:val="22"/>
                <w:szCs w:val="22"/>
              </w:rPr>
            </w:pPr>
            <w:r w:rsidRPr="00BD1ABB">
              <w:rPr>
                <w:bCs/>
                <w:spacing w:val="-6"/>
                <w:sz w:val="22"/>
                <w:szCs w:val="22"/>
              </w:rPr>
              <w:t>-</w:t>
            </w:r>
            <w:r>
              <w:rPr>
                <w:bCs/>
                <w:spacing w:val="-6"/>
                <w:sz w:val="22"/>
                <w:szCs w:val="22"/>
              </w:rPr>
              <w:t xml:space="preserve"> </w:t>
            </w:r>
            <w:r w:rsidRPr="00BD1ABB">
              <w:rPr>
                <w:bCs/>
                <w:spacing w:val="-6"/>
                <w:sz w:val="22"/>
                <w:szCs w:val="22"/>
              </w:rPr>
              <w:t>Trang Thông tin điện tử thành phố;</w:t>
            </w:r>
          </w:p>
          <w:p w:rsidR="00BD6B30" w:rsidRPr="00BD1ABB" w:rsidRDefault="00307618" w:rsidP="00BD6B30">
            <w:pPr>
              <w:pStyle w:val="ListParagraph"/>
              <w:spacing w:before="120" w:after="120" w:line="300" w:lineRule="exact"/>
              <w:ind w:left="-108"/>
              <w:rPr>
                <w:bCs/>
                <w:spacing w:val="-6"/>
                <w:sz w:val="22"/>
                <w:szCs w:val="22"/>
              </w:rPr>
            </w:pPr>
            <w:r>
              <w:rPr>
                <w:bCs/>
                <w:spacing w:val="-6"/>
                <w:sz w:val="22"/>
                <w:szCs w:val="22"/>
              </w:rPr>
              <w:t xml:space="preserve">- Các </w:t>
            </w:r>
            <w:r w:rsidR="00BD6B30" w:rsidRPr="00BD1ABB">
              <w:rPr>
                <w:bCs/>
                <w:spacing w:val="-6"/>
                <w:sz w:val="22"/>
                <w:szCs w:val="22"/>
              </w:rPr>
              <w:t xml:space="preserve"> PCVP HĐND và UBND thành phố; </w:t>
            </w:r>
          </w:p>
          <w:p w:rsidR="0069286C" w:rsidRPr="0069286C" w:rsidRDefault="007F3152" w:rsidP="00BD6B30">
            <w:pPr>
              <w:pStyle w:val="ListParagraph"/>
              <w:spacing w:before="120" w:after="120" w:line="300" w:lineRule="exact"/>
              <w:ind w:left="-108"/>
              <w:rPr>
                <w:bCs/>
                <w:sz w:val="24"/>
                <w:szCs w:val="24"/>
              </w:rPr>
            </w:pPr>
            <w:r w:rsidRPr="00BD1ABB">
              <w:rPr>
                <w:bCs/>
                <w:spacing w:val="-6"/>
                <w:sz w:val="22"/>
                <w:szCs w:val="22"/>
              </w:rPr>
              <w:t xml:space="preserve">- </w:t>
            </w:r>
            <w:r w:rsidR="00BD1ABB">
              <w:rPr>
                <w:bCs/>
                <w:spacing w:val="-6"/>
                <w:sz w:val="22"/>
                <w:szCs w:val="22"/>
              </w:rPr>
              <w:t xml:space="preserve"> </w:t>
            </w:r>
            <w:r w:rsidRPr="00BD1ABB">
              <w:rPr>
                <w:bCs/>
                <w:spacing w:val="-6"/>
                <w:sz w:val="22"/>
                <w:szCs w:val="22"/>
              </w:rPr>
              <w:t>Lưu: VT.</w:t>
            </w:r>
          </w:p>
        </w:tc>
        <w:tc>
          <w:tcPr>
            <w:tcW w:w="4110" w:type="dxa"/>
          </w:tcPr>
          <w:p w:rsidR="00341556" w:rsidRDefault="00364682" w:rsidP="00341556">
            <w:pPr>
              <w:pStyle w:val="ListParagraph"/>
              <w:spacing w:before="120" w:after="120" w:line="360" w:lineRule="exact"/>
              <w:ind w:left="0"/>
              <w:jc w:val="center"/>
              <w:rPr>
                <w:b/>
                <w:bCs/>
                <w:sz w:val="28"/>
                <w:szCs w:val="28"/>
              </w:rPr>
            </w:pPr>
            <w:r>
              <w:rPr>
                <w:b/>
                <w:bCs/>
                <w:sz w:val="28"/>
                <w:szCs w:val="28"/>
              </w:rPr>
              <w:t>CHỦ TỊCH</w:t>
            </w:r>
          </w:p>
          <w:p w:rsidR="00364682" w:rsidRDefault="00364682" w:rsidP="00341556">
            <w:pPr>
              <w:pStyle w:val="ListParagraph"/>
              <w:spacing w:before="120" w:after="120" w:line="360" w:lineRule="exact"/>
              <w:ind w:left="0"/>
              <w:jc w:val="center"/>
              <w:rPr>
                <w:b/>
                <w:bCs/>
                <w:sz w:val="28"/>
                <w:szCs w:val="28"/>
              </w:rPr>
            </w:pPr>
          </w:p>
          <w:p w:rsidR="00364682" w:rsidRDefault="00364682" w:rsidP="00341556">
            <w:pPr>
              <w:pStyle w:val="ListParagraph"/>
              <w:spacing w:before="120" w:after="120" w:line="360" w:lineRule="exact"/>
              <w:ind w:left="0"/>
              <w:jc w:val="center"/>
              <w:rPr>
                <w:b/>
                <w:bCs/>
                <w:sz w:val="28"/>
                <w:szCs w:val="28"/>
              </w:rPr>
            </w:pPr>
          </w:p>
          <w:p w:rsidR="00364682" w:rsidRDefault="00364682" w:rsidP="00341556">
            <w:pPr>
              <w:pStyle w:val="ListParagraph"/>
              <w:spacing w:before="120" w:after="120" w:line="360" w:lineRule="exact"/>
              <w:ind w:left="0"/>
              <w:jc w:val="center"/>
              <w:rPr>
                <w:b/>
                <w:bCs/>
                <w:sz w:val="28"/>
                <w:szCs w:val="28"/>
              </w:rPr>
            </w:pPr>
          </w:p>
          <w:p w:rsidR="00364682" w:rsidRPr="00BD6B30" w:rsidRDefault="00A1756C" w:rsidP="00341556">
            <w:pPr>
              <w:pStyle w:val="ListParagraph"/>
              <w:spacing w:before="120" w:after="120" w:line="360" w:lineRule="exact"/>
              <w:ind w:left="0"/>
              <w:jc w:val="center"/>
              <w:rPr>
                <w:bCs/>
                <w:i/>
                <w:sz w:val="28"/>
                <w:szCs w:val="28"/>
              </w:rPr>
            </w:pPr>
            <w:r w:rsidRPr="00BD6B30">
              <w:rPr>
                <w:bCs/>
                <w:i/>
                <w:sz w:val="28"/>
                <w:szCs w:val="28"/>
              </w:rPr>
              <w:t>Đã ký</w:t>
            </w:r>
          </w:p>
          <w:p w:rsidR="007F3152" w:rsidRDefault="007F3152" w:rsidP="00341556">
            <w:pPr>
              <w:pStyle w:val="ListParagraph"/>
              <w:spacing w:before="120" w:after="120" w:line="360" w:lineRule="exact"/>
              <w:ind w:left="0"/>
              <w:jc w:val="center"/>
              <w:rPr>
                <w:b/>
                <w:bCs/>
                <w:sz w:val="28"/>
                <w:szCs w:val="28"/>
              </w:rPr>
            </w:pPr>
          </w:p>
          <w:p w:rsidR="00364682" w:rsidRDefault="00364682" w:rsidP="00341556">
            <w:pPr>
              <w:pStyle w:val="ListParagraph"/>
              <w:spacing w:before="120" w:after="120" w:line="360" w:lineRule="exact"/>
              <w:ind w:left="0"/>
              <w:jc w:val="center"/>
              <w:rPr>
                <w:b/>
                <w:bCs/>
                <w:sz w:val="28"/>
                <w:szCs w:val="28"/>
              </w:rPr>
            </w:pPr>
          </w:p>
          <w:p w:rsidR="00364682" w:rsidRDefault="00364682" w:rsidP="00341556">
            <w:pPr>
              <w:pStyle w:val="ListParagraph"/>
              <w:spacing w:before="120" w:after="120" w:line="360" w:lineRule="exact"/>
              <w:ind w:left="0"/>
              <w:jc w:val="center"/>
              <w:rPr>
                <w:b/>
                <w:bCs/>
                <w:sz w:val="28"/>
                <w:szCs w:val="28"/>
              </w:rPr>
            </w:pPr>
          </w:p>
          <w:p w:rsidR="00364682" w:rsidRDefault="00364682" w:rsidP="00341556">
            <w:pPr>
              <w:pStyle w:val="ListParagraph"/>
              <w:spacing w:before="120" w:after="120" w:line="360" w:lineRule="exact"/>
              <w:ind w:left="0"/>
              <w:jc w:val="center"/>
              <w:rPr>
                <w:b/>
                <w:bCs/>
                <w:sz w:val="28"/>
                <w:szCs w:val="28"/>
              </w:rPr>
            </w:pPr>
            <w:r>
              <w:rPr>
                <w:b/>
                <w:bCs/>
                <w:sz w:val="28"/>
                <w:szCs w:val="28"/>
              </w:rPr>
              <w:t>Nguyễn Đình Trung</w:t>
            </w:r>
          </w:p>
          <w:p w:rsidR="00B23606" w:rsidRDefault="00B23606" w:rsidP="00341556">
            <w:pPr>
              <w:pStyle w:val="ListParagraph"/>
              <w:spacing w:before="120" w:after="120" w:line="360" w:lineRule="exact"/>
              <w:ind w:left="0"/>
              <w:jc w:val="center"/>
              <w:rPr>
                <w:b/>
                <w:bCs/>
                <w:sz w:val="28"/>
                <w:szCs w:val="28"/>
              </w:rPr>
            </w:pPr>
          </w:p>
          <w:p w:rsidR="00B23606" w:rsidRDefault="00B23606" w:rsidP="00341556">
            <w:pPr>
              <w:pStyle w:val="ListParagraph"/>
              <w:spacing w:before="120" w:after="120" w:line="360" w:lineRule="exact"/>
              <w:ind w:left="0"/>
              <w:jc w:val="center"/>
              <w:rPr>
                <w:b/>
                <w:bCs/>
                <w:sz w:val="28"/>
                <w:szCs w:val="28"/>
              </w:rPr>
            </w:pPr>
          </w:p>
          <w:p w:rsidR="00B23606" w:rsidRDefault="00B23606" w:rsidP="00341556">
            <w:pPr>
              <w:pStyle w:val="ListParagraph"/>
              <w:spacing w:before="120" w:after="120" w:line="360" w:lineRule="exact"/>
              <w:ind w:left="0"/>
              <w:jc w:val="center"/>
              <w:rPr>
                <w:b/>
                <w:bCs/>
                <w:sz w:val="28"/>
                <w:szCs w:val="28"/>
              </w:rPr>
            </w:pPr>
          </w:p>
          <w:p w:rsidR="00B23606" w:rsidRDefault="00B23606" w:rsidP="00341556">
            <w:pPr>
              <w:pStyle w:val="ListParagraph"/>
              <w:spacing w:before="120" w:after="120" w:line="360" w:lineRule="exact"/>
              <w:ind w:left="0"/>
              <w:jc w:val="center"/>
              <w:rPr>
                <w:b/>
                <w:bCs/>
                <w:sz w:val="28"/>
                <w:szCs w:val="28"/>
              </w:rPr>
            </w:pPr>
          </w:p>
          <w:p w:rsidR="00B23606" w:rsidRDefault="00B23606" w:rsidP="00341556">
            <w:pPr>
              <w:pStyle w:val="ListParagraph"/>
              <w:spacing w:before="120" w:after="120" w:line="360" w:lineRule="exact"/>
              <w:ind w:left="0"/>
              <w:jc w:val="center"/>
              <w:rPr>
                <w:b/>
                <w:bCs/>
                <w:sz w:val="28"/>
                <w:szCs w:val="28"/>
              </w:rPr>
            </w:pPr>
          </w:p>
          <w:p w:rsidR="00B23606" w:rsidRDefault="00B23606" w:rsidP="00341556">
            <w:pPr>
              <w:pStyle w:val="ListParagraph"/>
              <w:spacing w:before="120" w:after="120" w:line="360" w:lineRule="exact"/>
              <w:ind w:left="0"/>
              <w:jc w:val="center"/>
              <w:rPr>
                <w:b/>
                <w:bCs/>
                <w:sz w:val="28"/>
                <w:szCs w:val="28"/>
              </w:rPr>
            </w:pPr>
          </w:p>
          <w:p w:rsidR="00B23606" w:rsidRDefault="00B23606" w:rsidP="00341556">
            <w:pPr>
              <w:pStyle w:val="ListParagraph"/>
              <w:spacing w:before="120" w:after="120" w:line="360" w:lineRule="exact"/>
              <w:ind w:left="0"/>
              <w:jc w:val="center"/>
              <w:rPr>
                <w:b/>
                <w:bCs/>
                <w:sz w:val="28"/>
                <w:szCs w:val="28"/>
              </w:rPr>
            </w:pPr>
            <w:r>
              <w:rPr>
                <w:b/>
                <w:bCs/>
                <w:sz w:val="28"/>
                <w:szCs w:val="28"/>
              </w:rPr>
              <w:t xml:space="preserve">   </w:t>
            </w:r>
          </w:p>
          <w:p w:rsidR="00B23606" w:rsidRPr="00364682" w:rsidRDefault="00B23606" w:rsidP="00B23606">
            <w:pPr>
              <w:pStyle w:val="ListParagraph"/>
              <w:spacing w:before="240" w:after="240" w:line="360" w:lineRule="exact"/>
              <w:ind w:left="0"/>
              <w:jc w:val="center"/>
              <w:rPr>
                <w:b/>
                <w:bCs/>
                <w:sz w:val="28"/>
                <w:szCs w:val="28"/>
              </w:rPr>
            </w:pPr>
            <w:r>
              <w:rPr>
                <w:b/>
                <w:bCs/>
                <w:sz w:val="28"/>
                <w:szCs w:val="28"/>
              </w:rPr>
              <w:t xml:space="preserve">  </w:t>
            </w:r>
          </w:p>
        </w:tc>
      </w:tr>
    </w:tbl>
    <w:p w:rsidR="0011509D" w:rsidRPr="0011509D" w:rsidRDefault="0011509D" w:rsidP="00341556">
      <w:pPr>
        <w:pStyle w:val="ListParagraph"/>
        <w:spacing w:before="120" w:after="120" w:line="360" w:lineRule="exact"/>
        <w:ind w:left="1080" w:firstLine="720"/>
        <w:jc w:val="center"/>
        <w:rPr>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Default="00B54ADA" w:rsidP="00B54ADA">
      <w:pPr>
        <w:ind w:firstLine="720"/>
        <w:jc w:val="both"/>
        <w:rPr>
          <w:b/>
          <w:bCs/>
          <w:sz w:val="28"/>
          <w:szCs w:val="28"/>
        </w:rPr>
      </w:pPr>
    </w:p>
    <w:p w:rsidR="00B54ADA" w:rsidRPr="00BE0D96" w:rsidRDefault="00B54ADA" w:rsidP="00B54ADA">
      <w:pPr>
        <w:ind w:firstLine="720"/>
        <w:jc w:val="both"/>
      </w:pPr>
    </w:p>
    <w:p w:rsidR="00B54ADA" w:rsidRDefault="00B54ADA" w:rsidP="00B54ADA">
      <w:pPr>
        <w:ind w:firstLine="720"/>
        <w:jc w:val="both"/>
      </w:pPr>
    </w:p>
    <w:p w:rsidR="00896D32" w:rsidRDefault="00896D32"/>
    <w:sectPr w:rsidR="00896D32" w:rsidSect="00307618">
      <w:footerReference w:type="default" r:id="rId8"/>
      <w:pgSz w:w="11907" w:h="16840" w:code="9"/>
      <w:pgMar w:top="899" w:right="1134" w:bottom="719"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467" w:rsidRDefault="006C1467" w:rsidP="00307618">
      <w:r>
        <w:separator/>
      </w:r>
    </w:p>
  </w:endnote>
  <w:endnote w:type="continuationSeparator" w:id="0">
    <w:p w:rsidR="006C1467" w:rsidRDefault="006C1467" w:rsidP="00307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20266"/>
      <w:docPartObj>
        <w:docPartGallery w:val="Page Numbers (Bottom of Page)"/>
        <w:docPartUnique/>
      </w:docPartObj>
    </w:sdtPr>
    <w:sdtContent>
      <w:p w:rsidR="00307618" w:rsidRDefault="00307618">
        <w:pPr>
          <w:pStyle w:val="Footer"/>
          <w:jc w:val="center"/>
        </w:pPr>
        <w:fldSimple w:instr=" PAGE   \* MERGEFORMAT ">
          <w:r>
            <w:rPr>
              <w:noProof/>
            </w:rPr>
            <w:t>2</w:t>
          </w:r>
        </w:fldSimple>
      </w:p>
    </w:sdtContent>
  </w:sdt>
  <w:p w:rsidR="00307618" w:rsidRDefault="00307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467" w:rsidRDefault="006C1467" w:rsidP="00307618">
      <w:r>
        <w:separator/>
      </w:r>
    </w:p>
  </w:footnote>
  <w:footnote w:type="continuationSeparator" w:id="0">
    <w:p w:rsidR="006C1467" w:rsidRDefault="006C1467" w:rsidP="00307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35BA9"/>
    <w:multiLevelType w:val="hybridMultilevel"/>
    <w:tmpl w:val="77F69210"/>
    <w:lvl w:ilvl="0" w:tplc="B87E3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832806"/>
    <w:multiLevelType w:val="hybridMultilevel"/>
    <w:tmpl w:val="A17A319C"/>
    <w:lvl w:ilvl="0" w:tplc="38A21B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B54ADA"/>
    <w:rsid w:val="0001097B"/>
    <w:rsid w:val="000327D6"/>
    <w:rsid w:val="000507CF"/>
    <w:rsid w:val="000E0165"/>
    <w:rsid w:val="000E5F78"/>
    <w:rsid w:val="000F1528"/>
    <w:rsid w:val="00101774"/>
    <w:rsid w:val="00106812"/>
    <w:rsid w:val="0011509D"/>
    <w:rsid w:val="001552D9"/>
    <w:rsid w:val="00162249"/>
    <w:rsid w:val="00185BD0"/>
    <w:rsid w:val="001931CF"/>
    <w:rsid w:val="001A38C8"/>
    <w:rsid w:val="001A7395"/>
    <w:rsid w:val="001E77D5"/>
    <w:rsid w:val="002B2323"/>
    <w:rsid w:val="002D7449"/>
    <w:rsid w:val="002F110A"/>
    <w:rsid w:val="003074B8"/>
    <w:rsid w:val="00307618"/>
    <w:rsid w:val="00321ED7"/>
    <w:rsid w:val="00341556"/>
    <w:rsid w:val="00344927"/>
    <w:rsid w:val="0035737A"/>
    <w:rsid w:val="00362543"/>
    <w:rsid w:val="00363169"/>
    <w:rsid w:val="00364682"/>
    <w:rsid w:val="00396FA7"/>
    <w:rsid w:val="00397736"/>
    <w:rsid w:val="003B456F"/>
    <w:rsid w:val="003B7B32"/>
    <w:rsid w:val="003D0365"/>
    <w:rsid w:val="003E1B51"/>
    <w:rsid w:val="003E5D9A"/>
    <w:rsid w:val="003F1B03"/>
    <w:rsid w:val="003F1E05"/>
    <w:rsid w:val="00406C92"/>
    <w:rsid w:val="004754A7"/>
    <w:rsid w:val="004A5296"/>
    <w:rsid w:val="004D1E5F"/>
    <w:rsid w:val="004E0972"/>
    <w:rsid w:val="00500347"/>
    <w:rsid w:val="00506435"/>
    <w:rsid w:val="0051134E"/>
    <w:rsid w:val="005178D3"/>
    <w:rsid w:val="005227EC"/>
    <w:rsid w:val="00527B58"/>
    <w:rsid w:val="00530F72"/>
    <w:rsid w:val="00560AB1"/>
    <w:rsid w:val="005B3BB9"/>
    <w:rsid w:val="005E24D1"/>
    <w:rsid w:val="0065487A"/>
    <w:rsid w:val="00682DA8"/>
    <w:rsid w:val="0069286C"/>
    <w:rsid w:val="006A463C"/>
    <w:rsid w:val="006A5516"/>
    <w:rsid w:val="006B1EF4"/>
    <w:rsid w:val="006C1467"/>
    <w:rsid w:val="00703D81"/>
    <w:rsid w:val="00723F4B"/>
    <w:rsid w:val="0073052C"/>
    <w:rsid w:val="00753DF6"/>
    <w:rsid w:val="00780DAF"/>
    <w:rsid w:val="00794397"/>
    <w:rsid w:val="00794858"/>
    <w:rsid w:val="007A73A2"/>
    <w:rsid w:val="007B1246"/>
    <w:rsid w:val="007F3152"/>
    <w:rsid w:val="00802571"/>
    <w:rsid w:val="00854037"/>
    <w:rsid w:val="00864FC8"/>
    <w:rsid w:val="00873BBB"/>
    <w:rsid w:val="00896D32"/>
    <w:rsid w:val="008A5435"/>
    <w:rsid w:val="008B0B50"/>
    <w:rsid w:val="008D78F7"/>
    <w:rsid w:val="00922C37"/>
    <w:rsid w:val="00980F62"/>
    <w:rsid w:val="009A5CD9"/>
    <w:rsid w:val="009C3459"/>
    <w:rsid w:val="009F1838"/>
    <w:rsid w:val="00A07BE3"/>
    <w:rsid w:val="00A1756C"/>
    <w:rsid w:val="00A76496"/>
    <w:rsid w:val="00A77D2D"/>
    <w:rsid w:val="00B1769E"/>
    <w:rsid w:val="00B23606"/>
    <w:rsid w:val="00B31112"/>
    <w:rsid w:val="00B468DE"/>
    <w:rsid w:val="00B51CEC"/>
    <w:rsid w:val="00B54ADA"/>
    <w:rsid w:val="00B84799"/>
    <w:rsid w:val="00B9313E"/>
    <w:rsid w:val="00BD1ABB"/>
    <w:rsid w:val="00BD6B30"/>
    <w:rsid w:val="00BE0A38"/>
    <w:rsid w:val="00BE106C"/>
    <w:rsid w:val="00BF0CE3"/>
    <w:rsid w:val="00C01DC9"/>
    <w:rsid w:val="00C14F52"/>
    <w:rsid w:val="00C22BC7"/>
    <w:rsid w:val="00C577C0"/>
    <w:rsid w:val="00C86D5B"/>
    <w:rsid w:val="00CB32CF"/>
    <w:rsid w:val="00CC1E7E"/>
    <w:rsid w:val="00CC4E73"/>
    <w:rsid w:val="00CE0DB3"/>
    <w:rsid w:val="00CE37B1"/>
    <w:rsid w:val="00CF3B49"/>
    <w:rsid w:val="00CF4286"/>
    <w:rsid w:val="00D0102B"/>
    <w:rsid w:val="00D01364"/>
    <w:rsid w:val="00D146DB"/>
    <w:rsid w:val="00D21400"/>
    <w:rsid w:val="00D3668D"/>
    <w:rsid w:val="00D40B1D"/>
    <w:rsid w:val="00D5460C"/>
    <w:rsid w:val="00D677B5"/>
    <w:rsid w:val="00D75723"/>
    <w:rsid w:val="00D85448"/>
    <w:rsid w:val="00DA383A"/>
    <w:rsid w:val="00E04CEC"/>
    <w:rsid w:val="00E10F0C"/>
    <w:rsid w:val="00E232A4"/>
    <w:rsid w:val="00E27DBE"/>
    <w:rsid w:val="00E46403"/>
    <w:rsid w:val="00E55A82"/>
    <w:rsid w:val="00E65328"/>
    <w:rsid w:val="00E70CD8"/>
    <w:rsid w:val="00E72BD8"/>
    <w:rsid w:val="00E82B9B"/>
    <w:rsid w:val="00ED4B4D"/>
    <w:rsid w:val="00EF6758"/>
    <w:rsid w:val="00F039E9"/>
    <w:rsid w:val="00F14A0A"/>
    <w:rsid w:val="00F22D26"/>
    <w:rsid w:val="00F22FE8"/>
    <w:rsid w:val="00F31EE4"/>
    <w:rsid w:val="00F451A7"/>
    <w:rsid w:val="00F51249"/>
    <w:rsid w:val="00FB7D90"/>
    <w:rsid w:val="00FD3C74"/>
    <w:rsid w:val="00FE50E2"/>
    <w:rsid w:val="00FF34BB"/>
    <w:rsid w:val="00FF5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9"/>
        <o:r id="V:Rule5" type="connector" idref="#_x0000_s1040"/>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DA"/>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4ADA"/>
    <w:pPr>
      <w:widowControl w:val="0"/>
      <w:jc w:val="both"/>
    </w:pPr>
    <w:rPr>
      <w:rFonts w:ascii=".VnTime" w:hAnsi=".VnTime"/>
      <w:snapToGrid w:val="0"/>
      <w:sz w:val="28"/>
    </w:rPr>
  </w:style>
  <w:style w:type="character" w:customStyle="1" w:styleId="BodyTextChar">
    <w:name w:val="Body Text Char"/>
    <w:basedOn w:val="DefaultParagraphFont"/>
    <w:link w:val="BodyText"/>
    <w:rsid w:val="00B54ADA"/>
    <w:rPr>
      <w:rFonts w:ascii=".VnTime" w:eastAsia="Times New Roman" w:hAnsi=".VnTime" w:cs="Times New Roman"/>
      <w:snapToGrid w:val="0"/>
      <w:szCs w:val="20"/>
    </w:rPr>
  </w:style>
  <w:style w:type="table" w:styleId="TableGrid">
    <w:name w:val="Table Grid"/>
    <w:basedOn w:val="TableNormal"/>
    <w:rsid w:val="00B54AD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next w:val="Normal"/>
    <w:autoRedefine/>
    <w:semiHidden/>
    <w:rsid w:val="00B54ADA"/>
    <w:pPr>
      <w:spacing w:before="120" w:after="120" w:line="312" w:lineRule="auto"/>
    </w:pPr>
    <w:rPr>
      <w:sz w:val="28"/>
      <w:szCs w:val="22"/>
    </w:rPr>
  </w:style>
  <w:style w:type="paragraph" w:styleId="ListParagraph">
    <w:name w:val="List Paragraph"/>
    <w:basedOn w:val="Normal"/>
    <w:uiPriority w:val="34"/>
    <w:qFormat/>
    <w:rsid w:val="0011509D"/>
    <w:pPr>
      <w:ind w:left="720"/>
      <w:contextualSpacing/>
    </w:pPr>
  </w:style>
  <w:style w:type="character" w:styleId="PlaceholderText">
    <w:name w:val="Placeholder Text"/>
    <w:basedOn w:val="DefaultParagraphFont"/>
    <w:uiPriority w:val="99"/>
    <w:semiHidden/>
    <w:rsid w:val="001A38C8"/>
    <w:rPr>
      <w:color w:val="808080"/>
    </w:rPr>
  </w:style>
  <w:style w:type="paragraph" w:styleId="BalloonText">
    <w:name w:val="Balloon Text"/>
    <w:basedOn w:val="Normal"/>
    <w:link w:val="BalloonTextChar"/>
    <w:uiPriority w:val="99"/>
    <w:semiHidden/>
    <w:unhideWhenUsed/>
    <w:rsid w:val="001A38C8"/>
    <w:rPr>
      <w:rFonts w:ascii="Tahoma" w:hAnsi="Tahoma" w:cs="Tahoma"/>
      <w:sz w:val="16"/>
      <w:szCs w:val="16"/>
    </w:rPr>
  </w:style>
  <w:style w:type="character" w:customStyle="1" w:styleId="BalloonTextChar">
    <w:name w:val="Balloon Text Char"/>
    <w:basedOn w:val="DefaultParagraphFont"/>
    <w:link w:val="BalloonText"/>
    <w:uiPriority w:val="99"/>
    <w:semiHidden/>
    <w:rsid w:val="001A38C8"/>
    <w:rPr>
      <w:rFonts w:ascii="Tahoma" w:eastAsia="Times New Roman" w:hAnsi="Tahoma" w:cs="Tahoma"/>
      <w:sz w:val="16"/>
      <w:szCs w:val="16"/>
    </w:rPr>
  </w:style>
  <w:style w:type="paragraph" w:styleId="Header">
    <w:name w:val="header"/>
    <w:basedOn w:val="Normal"/>
    <w:link w:val="HeaderChar"/>
    <w:uiPriority w:val="99"/>
    <w:semiHidden/>
    <w:unhideWhenUsed/>
    <w:rsid w:val="00307618"/>
    <w:pPr>
      <w:tabs>
        <w:tab w:val="center" w:pos="4680"/>
        <w:tab w:val="right" w:pos="9360"/>
      </w:tabs>
    </w:pPr>
  </w:style>
  <w:style w:type="character" w:customStyle="1" w:styleId="HeaderChar">
    <w:name w:val="Header Char"/>
    <w:basedOn w:val="DefaultParagraphFont"/>
    <w:link w:val="Header"/>
    <w:uiPriority w:val="99"/>
    <w:semiHidden/>
    <w:rsid w:val="00307618"/>
    <w:rPr>
      <w:rFonts w:eastAsia="Times New Roman" w:cs="Times New Roman"/>
      <w:sz w:val="20"/>
      <w:szCs w:val="20"/>
    </w:rPr>
  </w:style>
  <w:style w:type="paragraph" w:styleId="Footer">
    <w:name w:val="footer"/>
    <w:basedOn w:val="Normal"/>
    <w:link w:val="FooterChar"/>
    <w:uiPriority w:val="99"/>
    <w:unhideWhenUsed/>
    <w:rsid w:val="00307618"/>
    <w:pPr>
      <w:tabs>
        <w:tab w:val="center" w:pos="4680"/>
        <w:tab w:val="right" w:pos="9360"/>
      </w:tabs>
    </w:pPr>
  </w:style>
  <w:style w:type="character" w:customStyle="1" w:styleId="FooterChar">
    <w:name w:val="Footer Char"/>
    <w:basedOn w:val="DefaultParagraphFont"/>
    <w:link w:val="Footer"/>
    <w:uiPriority w:val="99"/>
    <w:rsid w:val="00307618"/>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F7C4-8B0A-4316-890D-29120A62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Tuyen Quang</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Phong</dc:creator>
  <cp:lastModifiedBy>FPT</cp:lastModifiedBy>
  <cp:revision>31</cp:revision>
  <dcterms:created xsi:type="dcterms:W3CDTF">2018-01-17T09:27:00Z</dcterms:created>
  <dcterms:modified xsi:type="dcterms:W3CDTF">2019-07-24T07:30:00Z</dcterms:modified>
</cp:coreProperties>
</file>