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1E0"/>
      </w:tblPr>
      <w:tblGrid>
        <w:gridCol w:w="3403"/>
        <w:gridCol w:w="5953"/>
      </w:tblGrid>
      <w:tr w:rsidR="0029564E" w:rsidRPr="004470D0" w:rsidTr="00B360A6">
        <w:trPr>
          <w:trHeight w:val="568"/>
        </w:trPr>
        <w:tc>
          <w:tcPr>
            <w:tcW w:w="3403" w:type="dxa"/>
          </w:tcPr>
          <w:p w:rsidR="0029564E" w:rsidRPr="004470D0" w:rsidRDefault="000B25A1" w:rsidP="00C04D30">
            <w:pPr>
              <w:spacing w:before="40"/>
              <w:jc w:val="center"/>
              <w:rPr>
                <w:b/>
                <w:sz w:val="27"/>
                <w:szCs w:val="27"/>
                <w:lang w:val="nl-NL"/>
              </w:rPr>
            </w:pPr>
            <w:r w:rsidRPr="004470D0">
              <w:rPr>
                <w:b/>
                <w:sz w:val="27"/>
                <w:szCs w:val="27"/>
                <w:lang w:val="nl-NL"/>
              </w:rPr>
              <w:t>HỘI ĐỒNG NHÂN DÂN</w:t>
            </w:r>
          </w:p>
          <w:p w:rsidR="0029564E" w:rsidRPr="004470D0" w:rsidRDefault="000B25A1" w:rsidP="00B360A6">
            <w:pPr>
              <w:jc w:val="center"/>
              <w:rPr>
                <w:b/>
                <w:sz w:val="27"/>
                <w:szCs w:val="27"/>
                <w:lang w:val="nl-NL"/>
              </w:rPr>
            </w:pPr>
            <w:r w:rsidRPr="004470D0">
              <w:rPr>
                <w:b/>
                <w:noProof/>
                <w:sz w:val="27"/>
                <w:szCs w:val="27"/>
                <w:lang w:val="nl-NL"/>
              </w:rPr>
              <w:t>TỈNH</w:t>
            </w:r>
            <w:r w:rsidRPr="004470D0">
              <w:rPr>
                <w:b/>
                <w:sz w:val="27"/>
                <w:szCs w:val="27"/>
                <w:lang w:val="nl-NL"/>
              </w:rPr>
              <w:t xml:space="preserve"> TUYÊN QUANG</w:t>
            </w:r>
          </w:p>
        </w:tc>
        <w:tc>
          <w:tcPr>
            <w:tcW w:w="5953" w:type="dxa"/>
          </w:tcPr>
          <w:p w:rsidR="0029564E" w:rsidRPr="004470D0" w:rsidRDefault="000B25A1" w:rsidP="00C04D30">
            <w:pPr>
              <w:spacing w:before="40"/>
              <w:jc w:val="center"/>
              <w:rPr>
                <w:b/>
                <w:sz w:val="27"/>
                <w:szCs w:val="27"/>
                <w:lang w:val="nl-NL"/>
              </w:rPr>
            </w:pPr>
            <w:r w:rsidRPr="004470D0">
              <w:rPr>
                <w:b/>
                <w:sz w:val="27"/>
                <w:szCs w:val="27"/>
                <w:lang w:val="nl-NL"/>
              </w:rPr>
              <w:t>CỘNG HÒA XÃ HỘI CHỦ NGHĨA VIỆT NAM</w:t>
            </w:r>
          </w:p>
          <w:p w:rsidR="0029564E" w:rsidRPr="004470D0" w:rsidRDefault="000B25A1" w:rsidP="00B360A6">
            <w:pPr>
              <w:jc w:val="center"/>
              <w:rPr>
                <w:sz w:val="27"/>
                <w:szCs w:val="27"/>
                <w:lang w:val="nl-NL"/>
              </w:rPr>
            </w:pPr>
            <w:r w:rsidRPr="004470D0">
              <w:rPr>
                <w:b/>
                <w:sz w:val="27"/>
                <w:szCs w:val="27"/>
                <w:lang w:val="nl-NL"/>
              </w:rPr>
              <w:t>Độc lập - Tự do - Hạnh phúc</w:t>
            </w:r>
            <w:r w:rsidRPr="004470D0">
              <w:rPr>
                <w:i/>
                <w:sz w:val="27"/>
                <w:szCs w:val="27"/>
                <w:lang w:val="nl-NL"/>
              </w:rPr>
              <w:t xml:space="preserve">           </w:t>
            </w:r>
          </w:p>
        </w:tc>
      </w:tr>
      <w:tr w:rsidR="00B360A6" w:rsidRPr="004470D0" w:rsidTr="00B360A6">
        <w:trPr>
          <w:trHeight w:val="377"/>
        </w:trPr>
        <w:tc>
          <w:tcPr>
            <w:tcW w:w="3403" w:type="dxa"/>
          </w:tcPr>
          <w:p w:rsidR="00B360A6" w:rsidRPr="004470D0" w:rsidRDefault="00990308" w:rsidP="00C04D30">
            <w:pPr>
              <w:spacing w:before="240"/>
              <w:jc w:val="center"/>
              <w:rPr>
                <w:b/>
                <w:sz w:val="26"/>
                <w:szCs w:val="26"/>
                <w:lang w:val="nl-NL"/>
              </w:rPr>
            </w:pPr>
            <w:r w:rsidRPr="004470D0">
              <w:rPr>
                <w:b/>
                <w:noProof/>
                <w:sz w:val="27"/>
                <w:szCs w:val="27"/>
                <w:lang w:val="nl-NL"/>
              </w:rPr>
              <w:pict>
                <v:line id="_x0000_s1097" style="position:absolute;left:0;text-align:left;flip:y;z-index:251657216;mso-position-horizontal-relative:text;mso-position-vertical-relative:text" from="46.5pt,1.35pt" to="109.25pt,1.35pt"/>
              </w:pict>
            </w:r>
            <w:r w:rsidR="004470D0" w:rsidRPr="004470D0">
              <w:rPr>
                <w:lang w:val="nl-NL"/>
              </w:rPr>
              <w:t>Số:</w:t>
            </w:r>
            <w:r w:rsidR="00B360A6" w:rsidRPr="004470D0">
              <w:rPr>
                <w:lang w:val="nl-NL"/>
              </w:rPr>
              <w:t xml:space="preserve"> </w:t>
            </w:r>
            <w:r w:rsidR="004470D0" w:rsidRPr="004470D0">
              <w:rPr>
                <w:lang w:val="nl-NL"/>
              </w:rPr>
              <w:t>06</w:t>
            </w:r>
            <w:r w:rsidR="00B360A6" w:rsidRPr="004470D0">
              <w:rPr>
                <w:lang w:val="nl-NL"/>
              </w:rPr>
              <w:t>/</w:t>
            </w:r>
            <w:r w:rsidR="00B360A6" w:rsidRPr="004470D0">
              <w:rPr>
                <w:lang w:val="vi-VN"/>
              </w:rPr>
              <w:t>2019/</w:t>
            </w:r>
            <w:r w:rsidR="00B360A6" w:rsidRPr="004470D0">
              <w:rPr>
                <w:lang w:val="nl-NL"/>
              </w:rPr>
              <w:t>NQ-HĐND</w:t>
            </w:r>
          </w:p>
        </w:tc>
        <w:tc>
          <w:tcPr>
            <w:tcW w:w="5953" w:type="dxa"/>
          </w:tcPr>
          <w:p w:rsidR="00B360A6" w:rsidRPr="004470D0" w:rsidRDefault="00990308" w:rsidP="008B066C">
            <w:pPr>
              <w:spacing w:before="240"/>
              <w:jc w:val="center"/>
              <w:rPr>
                <w:b/>
                <w:sz w:val="26"/>
                <w:szCs w:val="26"/>
                <w:lang w:val="nl-NL"/>
              </w:rPr>
            </w:pPr>
            <w:r w:rsidRPr="004470D0">
              <w:rPr>
                <w:noProof/>
                <w:sz w:val="27"/>
                <w:szCs w:val="27"/>
                <w:lang w:val="nl-NL"/>
              </w:rPr>
              <w:pict>
                <v:line id="_x0000_s1098" style="position:absolute;left:0;text-align:left;z-index:251658240;mso-position-horizontal-relative:text;mso-position-vertical-relative:text" from="60.55pt,2.55pt" to="227.15pt,2.55pt"/>
              </w:pict>
            </w:r>
            <w:r w:rsidR="00B360A6" w:rsidRPr="004470D0">
              <w:rPr>
                <w:i/>
                <w:lang w:val="nl-NL"/>
              </w:rPr>
              <w:t xml:space="preserve">Tuyên Quang, ngày </w:t>
            </w:r>
            <w:r w:rsidR="00F04EA4" w:rsidRPr="004470D0">
              <w:rPr>
                <w:i/>
              </w:rPr>
              <w:t xml:space="preserve">01 </w:t>
            </w:r>
            <w:r w:rsidR="00F04EA4" w:rsidRPr="004470D0">
              <w:rPr>
                <w:i/>
                <w:lang w:val="nl-NL"/>
              </w:rPr>
              <w:t xml:space="preserve">tháng 08 </w:t>
            </w:r>
            <w:r w:rsidR="00B360A6" w:rsidRPr="004470D0">
              <w:rPr>
                <w:i/>
                <w:lang w:val="nl-NL"/>
              </w:rPr>
              <w:t>năm 201</w:t>
            </w:r>
            <w:r w:rsidR="00B360A6" w:rsidRPr="004470D0">
              <w:rPr>
                <w:i/>
                <w:lang w:val="vi-VN"/>
              </w:rPr>
              <w:t>9</w:t>
            </w:r>
          </w:p>
        </w:tc>
      </w:tr>
    </w:tbl>
    <w:p w:rsidR="0029564E" w:rsidRPr="004470D0" w:rsidRDefault="0029564E" w:rsidP="00B360A6">
      <w:pPr>
        <w:pStyle w:val="Heading1"/>
        <w:rPr>
          <w:rFonts w:ascii="Times New Roman" w:hAnsi="Times New Roman"/>
          <w:sz w:val="28"/>
          <w:szCs w:val="28"/>
          <w:lang w:val="nl-NL"/>
        </w:rPr>
      </w:pPr>
    </w:p>
    <w:p w:rsidR="00B360A6" w:rsidRPr="004470D0" w:rsidRDefault="00B360A6" w:rsidP="00B360A6">
      <w:pPr>
        <w:jc w:val="center"/>
        <w:rPr>
          <w:sz w:val="16"/>
          <w:szCs w:val="16"/>
          <w:lang w:val="nl-NL"/>
        </w:rPr>
      </w:pPr>
    </w:p>
    <w:p w:rsidR="0029564E" w:rsidRPr="004470D0" w:rsidRDefault="000B25A1" w:rsidP="008B066C">
      <w:pPr>
        <w:pStyle w:val="Heading1"/>
        <w:rPr>
          <w:rFonts w:ascii="Times New Roman" w:hAnsi="Times New Roman"/>
          <w:sz w:val="28"/>
          <w:szCs w:val="28"/>
          <w:lang w:val="nl-NL"/>
        </w:rPr>
      </w:pPr>
      <w:r w:rsidRPr="004470D0">
        <w:rPr>
          <w:rFonts w:ascii="Times New Roman" w:hAnsi="Times New Roman"/>
          <w:sz w:val="28"/>
          <w:szCs w:val="28"/>
          <w:lang w:val="nl-NL"/>
        </w:rPr>
        <w:t>NGHỊ QUYẾT</w:t>
      </w:r>
    </w:p>
    <w:p w:rsidR="00E303B6" w:rsidRPr="004470D0" w:rsidRDefault="000B25A1" w:rsidP="008B066C">
      <w:pPr>
        <w:jc w:val="center"/>
        <w:rPr>
          <w:b/>
          <w:sz w:val="26"/>
          <w:szCs w:val="26"/>
          <w:lang w:val="vi-VN"/>
        </w:rPr>
      </w:pPr>
      <w:r w:rsidRPr="004470D0">
        <w:rPr>
          <w:b/>
          <w:sz w:val="26"/>
          <w:szCs w:val="26"/>
          <w:lang w:val="vi-VN"/>
        </w:rPr>
        <w:t xml:space="preserve">     </w:t>
      </w:r>
      <w:r w:rsidRPr="004470D0">
        <w:rPr>
          <w:b/>
          <w:lang w:val="nl-NL"/>
        </w:rPr>
        <w:t>Ban hành quy</w:t>
      </w:r>
      <w:r w:rsidRPr="004470D0">
        <w:rPr>
          <w:b/>
          <w:lang w:val="vi-VN"/>
        </w:rPr>
        <w:t xml:space="preserve"> định</w:t>
      </w:r>
      <w:r w:rsidRPr="004470D0">
        <w:rPr>
          <w:b/>
          <w:spacing w:val="-6"/>
          <w:lang w:val="vi-VN"/>
        </w:rPr>
        <w:t xml:space="preserve"> </w:t>
      </w:r>
      <w:r w:rsidRPr="004470D0">
        <w:rPr>
          <w:b/>
          <w:sz w:val="26"/>
          <w:szCs w:val="26"/>
          <w:lang w:val="vi-VN"/>
        </w:rPr>
        <w:t xml:space="preserve">một số chính sách hỗ trợ </w:t>
      </w:r>
    </w:p>
    <w:p w:rsidR="0029564E" w:rsidRPr="004470D0" w:rsidRDefault="000B25A1" w:rsidP="008B066C">
      <w:pPr>
        <w:jc w:val="center"/>
        <w:rPr>
          <w:b/>
          <w:sz w:val="26"/>
          <w:szCs w:val="26"/>
          <w:lang w:val="vi-VN"/>
        </w:rPr>
      </w:pPr>
      <w:r w:rsidRPr="004470D0">
        <w:rPr>
          <w:b/>
          <w:sz w:val="26"/>
          <w:szCs w:val="26"/>
          <w:lang w:val="vi-VN"/>
        </w:rPr>
        <w:t xml:space="preserve">doanh nghiệp nhỏ và vừa trên địa bàn tỉnh Tuyên Quang </w:t>
      </w:r>
    </w:p>
    <w:p w:rsidR="0029564E" w:rsidRPr="004470D0" w:rsidRDefault="00990308">
      <w:pPr>
        <w:jc w:val="center"/>
        <w:rPr>
          <w:b/>
          <w:lang w:val="nl-NL"/>
        </w:rPr>
      </w:pPr>
      <w:r w:rsidRPr="004470D0">
        <w:rPr>
          <w:b/>
          <w:noProof/>
        </w:rPr>
        <w:pict>
          <v:line id="_x0000_s1096" style="position:absolute;left:0;text-align:left;z-index:251656192" from="186pt,2.6pt" to="269.75pt,2.6pt"/>
        </w:pict>
      </w:r>
    </w:p>
    <w:p w:rsidR="0029564E" w:rsidRPr="004470D0" w:rsidRDefault="000B25A1" w:rsidP="008B066C">
      <w:pPr>
        <w:spacing w:before="120"/>
        <w:jc w:val="center"/>
        <w:rPr>
          <w:b/>
          <w:sz w:val="26"/>
          <w:szCs w:val="26"/>
          <w:lang w:val="nl-NL"/>
        </w:rPr>
      </w:pPr>
      <w:r w:rsidRPr="004470D0">
        <w:rPr>
          <w:b/>
          <w:sz w:val="26"/>
          <w:szCs w:val="26"/>
          <w:lang w:val="nl-NL"/>
        </w:rPr>
        <w:t>HỘI ĐỒNG NHÂN DÂN TỈNH TUYÊN QUANG</w:t>
      </w:r>
    </w:p>
    <w:p w:rsidR="0029564E" w:rsidRPr="004470D0" w:rsidRDefault="00B360A6" w:rsidP="008B066C">
      <w:pPr>
        <w:jc w:val="center"/>
        <w:rPr>
          <w:b/>
          <w:sz w:val="26"/>
          <w:szCs w:val="26"/>
        </w:rPr>
      </w:pPr>
      <w:r w:rsidRPr="004470D0">
        <w:rPr>
          <w:b/>
          <w:sz w:val="26"/>
          <w:szCs w:val="26"/>
          <w:lang w:val="nl-NL"/>
        </w:rPr>
        <w:t>KHÓA</w:t>
      </w:r>
      <w:r w:rsidR="000B25A1" w:rsidRPr="004470D0">
        <w:rPr>
          <w:b/>
          <w:sz w:val="26"/>
          <w:szCs w:val="26"/>
          <w:lang w:val="nl-NL"/>
        </w:rPr>
        <w:t xml:space="preserve"> XVIII, KỲ HỌP THỨ </w:t>
      </w:r>
      <w:r w:rsidR="000B25A1" w:rsidRPr="004470D0">
        <w:rPr>
          <w:b/>
          <w:sz w:val="26"/>
          <w:szCs w:val="26"/>
        </w:rPr>
        <w:t>8</w:t>
      </w:r>
    </w:p>
    <w:p w:rsidR="00B360A6" w:rsidRPr="004470D0" w:rsidRDefault="00B360A6" w:rsidP="00B360A6">
      <w:pPr>
        <w:jc w:val="center"/>
        <w:rPr>
          <w:b/>
          <w:sz w:val="26"/>
          <w:szCs w:val="26"/>
        </w:rPr>
      </w:pPr>
    </w:p>
    <w:p w:rsidR="0029564E" w:rsidRPr="004470D0" w:rsidRDefault="000B25A1" w:rsidP="00D866E5">
      <w:pPr>
        <w:spacing w:before="120" w:after="120" w:line="400" w:lineRule="atLeast"/>
        <w:ind w:firstLine="720"/>
        <w:jc w:val="both"/>
        <w:rPr>
          <w:bCs/>
          <w:i/>
          <w:lang w:val="nl-NL"/>
        </w:rPr>
      </w:pPr>
      <w:r w:rsidRPr="004470D0">
        <w:rPr>
          <w:bCs/>
          <w:i/>
          <w:lang w:val="nl-NL"/>
        </w:rPr>
        <w:t>Căn cứ Luật Tổ chức chính quyền địa phương ngày 19</w:t>
      </w:r>
      <w:r w:rsidRPr="004470D0">
        <w:rPr>
          <w:bCs/>
          <w:i/>
          <w:lang w:val="vi-VN"/>
        </w:rPr>
        <w:t xml:space="preserve"> tháng </w:t>
      </w:r>
      <w:r w:rsidRPr="004470D0">
        <w:rPr>
          <w:bCs/>
          <w:i/>
          <w:lang w:val="nl-NL"/>
        </w:rPr>
        <w:t>6</w:t>
      </w:r>
      <w:r w:rsidRPr="004470D0">
        <w:rPr>
          <w:bCs/>
          <w:i/>
          <w:lang w:val="vi-VN"/>
        </w:rPr>
        <w:t xml:space="preserve"> năm </w:t>
      </w:r>
      <w:r w:rsidRPr="004470D0">
        <w:rPr>
          <w:bCs/>
          <w:i/>
          <w:lang w:val="nl-NL"/>
        </w:rPr>
        <w:t>2015;</w:t>
      </w:r>
    </w:p>
    <w:p w:rsidR="0029564E" w:rsidRPr="004470D0" w:rsidRDefault="000B25A1" w:rsidP="00D866E5">
      <w:pPr>
        <w:spacing w:before="120" w:after="120" w:line="400" w:lineRule="atLeast"/>
        <w:ind w:firstLine="720"/>
        <w:jc w:val="both"/>
        <w:rPr>
          <w:bCs/>
          <w:i/>
          <w:iCs/>
          <w:spacing w:val="-10"/>
          <w:lang w:val="nl-NL"/>
        </w:rPr>
      </w:pPr>
      <w:r w:rsidRPr="004470D0">
        <w:rPr>
          <w:bCs/>
          <w:i/>
          <w:iCs/>
          <w:spacing w:val="-10"/>
          <w:lang w:val="nl-NL"/>
        </w:rPr>
        <w:t xml:space="preserve">Căn cứ Luật Ban hành văn bản quy phạm pháp luật ngày </w:t>
      </w:r>
      <w:r w:rsidRPr="004470D0">
        <w:rPr>
          <w:bCs/>
          <w:i/>
          <w:iCs/>
          <w:spacing w:val="-10"/>
          <w:lang w:val="vi-VN"/>
        </w:rPr>
        <w:t>22</w:t>
      </w:r>
      <w:r w:rsidRPr="004470D0">
        <w:rPr>
          <w:bCs/>
          <w:i/>
          <w:iCs/>
          <w:spacing w:val="-10"/>
          <w:lang w:val="nl-NL"/>
        </w:rPr>
        <w:t xml:space="preserve"> tháng </w:t>
      </w:r>
      <w:r w:rsidRPr="004470D0">
        <w:rPr>
          <w:bCs/>
          <w:i/>
          <w:iCs/>
          <w:spacing w:val="-10"/>
          <w:lang w:val="vi-VN"/>
        </w:rPr>
        <w:t>6</w:t>
      </w:r>
      <w:r w:rsidRPr="004470D0">
        <w:rPr>
          <w:bCs/>
          <w:i/>
          <w:iCs/>
          <w:spacing w:val="-10"/>
          <w:lang w:val="nl-NL"/>
        </w:rPr>
        <w:t xml:space="preserve"> năm 20</w:t>
      </w:r>
      <w:r w:rsidRPr="004470D0">
        <w:rPr>
          <w:bCs/>
          <w:i/>
          <w:iCs/>
          <w:spacing w:val="-10"/>
          <w:lang w:val="vi-VN"/>
        </w:rPr>
        <w:t>15</w:t>
      </w:r>
      <w:r w:rsidRPr="004470D0">
        <w:rPr>
          <w:bCs/>
          <w:i/>
          <w:iCs/>
          <w:spacing w:val="-10"/>
          <w:lang w:val="nl-NL"/>
        </w:rPr>
        <w:t>;</w:t>
      </w:r>
    </w:p>
    <w:p w:rsidR="0029564E" w:rsidRPr="004470D0" w:rsidRDefault="000B25A1" w:rsidP="00D866E5">
      <w:pPr>
        <w:spacing w:before="120" w:after="120" w:line="400" w:lineRule="atLeast"/>
        <w:ind w:firstLine="720"/>
        <w:jc w:val="both"/>
        <w:rPr>
          <w:bCs/>
          <w:i/>
          <w:lang w:val="nl-NL"/>
        </w:rPr>
      </w:pPr>
      <w:r w:rsidRPr="004470D0">
        <w:rPr>
          <w:bCs/>
          <w:i/>
          <w:lang w:val="nl-NL"/>
        </w:rPr>
        <w:t xml:space="preserve">Căn cứ Luật Ngân sách nhà nước ngày 25 tháng 6 năm 2015; </w:t>
      </w:r>
    </w:p>
    <w:p w:rsidR="0029564E" w:rsidRPr="004470D0" w:rsidRDefault="000B25A1" w:rsidP="00D866E5">
      <w:pPr>
        <w:spacing w:before="120" w:after="120" w:line="400" w:lineRule="atLeast"/>
        <w:ind w:firstLine="720"/>
        <w:jc w:val="both"/>
        <w:rPr>
          <w:bCs/>
          <w:i/>
          <w:lang w:val="nl-NL"/>
        </w:rPr>
      </w:pPr>
      <w:r w:rsidRPr="004470D0">
        <w:rPr>
          <w:bCs/>
          <w:i/>
          <w:lang w:val="nl-NL"/>
        </w:rPr>
        <w:t>Căn cứ Luật Hỗ trợ doanh nghiệp nhỏ và vừa ngày 12 tháng 6 năm 2017;</w:t>
      </w:r>
    </w:p>
    <w:p w:rsidR="0029564E" w:rsidRPr="004470D0" w:rsidRDefault="000B25A1" w:rsidP="00D866E5">
      <w:pPr>
        <w:spacing w:before="120" w:after="120" w:line="400" w:lineRule="atLeast"/>
        <w:ind w:firstLine="720"/>
        <w:jc w:val="both"/>
        <w:rPr>
          <w:bCs/>
          <w:i/>
          <w:lang w:val="nl-NL"/>
        </w:rPr>
      </w:pPr>
      <w:r w:rsidRPr="004470D0">
        <w:rPr>
          <w:bCs/>
          <w:i/>
          <w:lang w:val="nl-NL"/>
        </w:rPr>
        <w:t xml:space="preserve">Căn cứ Nghị định số 39/2018/NĐ-CP ngày 11 tháng 3 năm 2018 của </w:t>
      </w:r>
      <w:r w:rsidRPr="004470D0">
        <w:rPr>
          <w:bCs/>
          <w:i/>
          <w:spacing w:val="-4"/>
          <w:lang w:val="nl-NL"/>
        </w:rPr>
        <w:t>Chính phủ quy định chi tiết một số điều của Luật Hỗ trợ doanh nghiệp nhỏ và vừa;</w:t>
      </w:r>
    </w:p>
    <w:p w:rsidR="0029564E" w:rsidRPr="004470D0" w:rsidRDefault="000B25A1" w:rsidP="00D866E5">
      <w:pPr>
        <w:spacing w:before="120" w:after="120" w:line="400" w:lineRule="atLeast"/>
        <w:ind w:firstLine="720"/>
        <w:jc w:val="both"/>
        <w:rPr>
          <w:bCs/>
          <w:i/>
          <w:lang w:val="nl-NL"/>
        </w:rPr>
      </w:pPr>
      <w:r w:rsidRPr="004470D0">
        <w:rPr>
          <w:bCs/>
          <w:i/>
          <w:lang w:val="nl-NL"/>
        </w:rPr>
        <w:t>Xét Tờ trình số</w:t>
      </w:r>
      <w:r w:rsidR="00B360A6" w:rsidRPr="004470D0">
        <w:rPr>
          <w:bCs/>
          <w:i/>
          <w:lang w:val="nl-NL"/>
        </w:rPr>
        <w:t xml:space="preserve"> 50</w:t>
      </w:r>
      <w:r w:rsidRPr="004470D0">
        <w:rPr>
          <w:bCs/>
          <w:i/>
          <w:lang w:val="nl-NL"/>
        </w:rPr>
        <w:t xml:space="preserve">/TTr-UBND ngày </w:t>
      </w:r>
      <w:r w:rsidR="00B360A6" w:rsidRPr="004470D0">
        <w:rPr>
          <w:bCs/>
          <w:i/>
          <w:lang w:val="nl-NL"/>
        </w:rPr>
        <w:t>03</w:t>
      </w:r>
      <w:r w:rsidR="00091DA9" w:rsidRPr="004470D0">
        <w:rPr>
          <w:bCs/>
          <w:i/>
          <w:lang w:val="nl-NL"/>
        </w:rPr>
        <w:t xml:space="preserve"> tháng </w:t>
      </w:r>
      <w:r w:rsidR="00B360A6" w:rsidRPr="004470D0">
        <w:rPr>
          <w:bCs/>
          <w:i/>
          <w:lang w:val="nl-NL"/>
        </w:rPr>
        <w:t>7</w:t>
      </w:r>
      <w:r w:rsidR="00091DA9" w:rsidRPr="004470D0">
        <w:rPr>
          <w:bCs/>
          <w:i/>
          <w:lang w:val="nl-NL"/>
        </w:rPr>
        <w:t xml:space="preserve"> năm </w:t>
      </w:r>
      <w:r w:rsidRPr="004470D0">
        <w:rPr>
          <w:bCs/>
          <w:i/>
          <w:lang w:val="nl-NL"/>
        </w:rPr>
        <w:t xml:space="preserve">2019 của Ủy ban </w:t>
      </w:r>
      <w:r w:rsidRPr="004470D0">
        <w:rPr>
          <w:bCs/>
          <w:i/>
          <w:spacing w:val="2"/>
          <w:lang w:val="nl-NL"/>
        </w:rPr>
        <w:t xml:space="preserve">nhân dân tỉnh về việc ban hành Nghị quyết của Hội đồng nhân dân tỉnh </w:t>
      </w:r>
      <w:r w:rsidR="00FA11B9" w:rsidRPr="004470D0">
        <w:rPr>
          <w:bCs/>
          <w:i/>
          <w:spacing w:val="2"/>
          <w:lang w:val="nl-NL"/>
        </w:rPr>
        <w:t>Q</w:t>
      </w:r>
      <w:r w:rsidRPr="004470D0">
        <w:rPr>
          <w:bCs/>
          <w:i/>
          <w:spacing w:val="2"/>
          <w:lang w:val="nl-NL"/>
        </w:rPr>
        <w:t>uy định một số chính sách hỗ trợ doanh nghiệp nhỏ và vừa trên địa bàn tỉnh Tuyên Quang</w:t>
      </w:r>
      <w:r w:rsidRPr="004470D0">
        <w:rPr>
          <w:bCs/>
          <w:i/>
          <w:lang w:val="nl-NL"/>
        </w:rPr>
        <w:t xml:space="preserve">; Báo cáo thẩm tra số </w:t>
      </w:r>
      <w:r w:rsidR="00B360A6" w:rsidRPr="004470D0">
        <w:rPr>
          <w:bCs/>
          <w:i/>
          <w:lang w:val="nl-NL"/>
        </w:rPr>
        <w:t>89</w:t>
      </w:r>
      <w:r w:rsidRPr="004470D0">
        <w:rPr>
          <w:bCs/>
          <w:i/>
          <w:lang w:val="nl-NL"/>
        </w:rPr>
        <w:t xml:space="preserve">/BC-HĐND ngày </w:t>
      </w:r>
      <w:r w:rsidR="00B360A6" w:rsidRPr="004470D0">
        <w:rPr>
          <w:bCs/>
          <w:i/>
          <w:lang w:val="nl-NL"/>
        </w:rPr>
        <w:t>17</w:t>
      </w:r>
      <w:r w:rsidR="00091DA9" w:rsidRPr="004470D0">
        <w:rPr>
          <w:bCs/>
          <w:i/>
          <w:lang w:val="nl-NL"/>
        </w:rPr>
        <w:t xml:space="preserve"> tháng </w:t>
      </w:r>
      <w:r w:rsidR="00B360A6" w:rsidRPr="004470D0">
        <w:rPr>
          <w:bCs/>
          <w:i/>
          <w:lang w:val="nl-NL"/>
        </w:rPr>
        <w:t>7</w:t>
      </w:r>
      <w:r w:rsidR="00091DA9" w:rsidRPr="004470D0">
        <w:rPr>
          <w:bCs/>
          <w:i/>
          <w:lang w:val="nl-NL"/>
        </w:rPr>
        <w:t xml:space="preserve"> năm </w:t>
      </w:r>
      <w:r w:rsidRPr="004470D0">
        <w:rPr>
          <w:bCs/>
          <w:i/>
          <w:lang w:val="nl-NL"/>
        </w:rPr>
        <w:t xml:space="preserve">2019 của Ban Kinh tế - Ngân sách Hội đồng nhân dân tỉnh; ý kiến thảo luận của các đại biểu Hội đồng nhân dân </w:t>
      </w:r>
      <w:r w:rsidR="00FA11B9" w:rsidRPr="004470D0">
        <w:rPr>
          <w:bCs/>
          <w:i/>
          <w:lang w:val="nl-NL"/>
        </w:rPr>
        <w:t xml:space="preserve">tỉnh </w:t>
      </w:r>
      <w:r w:rsidRPr="004470D0">
        <w:rPr>
          <w:bCs/>
          <w:i/>
          <w:lang w:val="nl-NL"/>
        </w:rPr>
        <w:t>tại kỳ họp,</w:t>
      </w:r>
    </w:p>
    <w:p w:rsidR="00B360A6" w:rsidRPr="004470D0" w:rsidRDefault="00B360A6" w:rsidP="00091DA9">
      <w:pPr>
        <w:pStyle w:val="NormalWeb"/>
        <w:spacing w:before="0" w:beforeAutospacing="0" w:after="0" w:afterAutospacing="0"/>
        <w:jc w:val="center"/>
        <w:rPr>
          <w:rFonts w:ascii="Times New Roman" w:hAnsi="Times New Roman" w:cs="Times New Roman"/>
          <w:b/>
          <w:bCs/>
          <w:sz w:val="28"/>
          <w:szCs w:val="28"/>
          <w:lang w:val="nl-NL"/>
        </w:rPr>
      </w:pPr>
    </w:p>
    <w:p w:rsidR="0029564E" w:rsidRPr="004470D0" w:rsidRDefault="000B25A1" w:rsidP="00B360A6">
      <w:pPr>
        <w:pStyle w:val="NormalWeb"/>
        <w:spacing w:before="0" w:beforeAutospacing="0" w:after="0" w:afterAutospacing="0"/>
        <w:jc w:val="center"/>
        <w:rPr>
          <w:rFonts w:ascii="Times New Roman" w:hAnsi="Times New Roman" w:cs="Times New Roman"/>
          <w:b/>
          <w:bCs/>
          <w:sz w:val="28"/>
          <w:szCs w:val="28"/>
          <w:lang w:val="nl-NL"/>
        </w:rPr>
      </w:pPr>
      <w:r w:rsidRPr="004470D0">
        <w:rPr>
          <w:rFonts w:ascii="Times New Roman" w:hAnsi="Times New Roman" w:cs="Times New Roman"/>
          <w:b/>
          <w:bCs/>
          <w:sz w:val="28"/>
          <w:szCs w:val="28"/>
          <w:lang w:val="nl-NL"/>
        </w:rPr>
        <w:t>QUYẾT NGHỊ:</w:t>
      </w:r>
    </w:p>
    <w:p w:rsidR="00B360A6" w:rsidRPr="004470D0" w:rsidRDefault="00B360A6" w:rsidP="00B360A6">
      <w:pPr>
        <w:pStyle w:val="NormalWeb"/>
        <w:spacing w:before="0" w:beforeAutospacing="0" w:after="0" w:afterAutospacing="0"/>
        <w:jc w:val="center"/>
        <w:rPr>
          <w:rFonts w:ascii="Times New Roman" w:hAnsi="Times New Roman" w:cs="Times New Roman"/>
          <w:b/>
          <w:bCs/>
          <w:sz w:val="28"/>
          <w:szCs w:val="28"/>
          <w:lang w:val="nl-NL"/>
        </w:rPr>
      </w:pPr>
    </w:p>
    <w:p w:rsidR="0029564E" w:rsidRPr="004470D0" w:rsidRDefault="000B25A1" w:rsidP="00D866E5">
      <w:pPr>
        <w:spacing w:before="120" w:after="120" w:line="360" w:lineRule="exact"/>
        <w:ind w:firstLine="720"/>
        <w:jc w:val="both"/>
        <w:rPr>
          <w:bCs/>
          <w:spacing w:val="-4"/>
          <w:lang w:val="nl-NL"/>
        </w:rPr>
      </w:pPr>
      <w:r w:rsidRPr="004470D0">
        <w:rPr>
          <w:b/>
          <w:bCs/>
          <w:lang w:val="nl-NL"/>
        </w:rPr>
        <w:t>Điều 1.</w:t>
      </w:r>
      <w:r w:rsidRPr="004470D0">
        <w:rPr>
          <w:bCs/>
          <w:spacing w:val="-4"/>
          <w:lang w:val="nl-NL"/>
        </w:rPr>
        <w:t xml:space="preserve"> </w:t>
      </w:r>
      <w:r w:rsidRPr="004470D0">
        <w:rPr>
          <w:lang w:val="nl-NL"/>
        </w:rPr>
        <w:t>Ban hành kèm theo Nghị quyết này Quy định một số chính sách hỗ trợ doanh nghiệp nhỏ và vừa trên địa bàn tỉnh Tuyên Quang.</w:t>
      </w:r>
    </w:p>
    <w:p w:rsidR="0029564E" w:rsidRPr="004470D0" w:rsidRDefault="000B25A1" w:rsidP="00D866E5">
      <w:pPr>
        <w:shd w:val="clear" w:color="auto" w:fill="FFFFFF"/>
        <w:spacing w:before="120" w:after="120" w:line="360" w:lineRule="exact"/>
        <w:ind w:firstLine="720"/>
        <w:rPr>
          <w:lang w:val="vi-VN"/>
        </w:rPr>
      </w:pPr>
      <w:r w:rsidRPr="004470D0">
        <w:rPr>
          <w:b/>
          <w:bCs/>
          <w:spacing w:val="-4"/>
          <w:lang w:val="nl-NL"/>
        </w:rPr>
        <w:t>Điều 2.</w:t>
      </w:r>
      <w:r w:rsidRPr="004470D0">
        <w:rPr>
          <w:bCs/>
          <w:spacing w:val="-4"/>
          <w:lang w:val="nl-NL"/>
        </w:rPr>
        <w:t xml:space="preserve"> </w:t>
      </w:r>
      <w:r w:rsidR="00243CD0" w:rsidRPr="004470D0">
        <w:rPr>
          <w:bCs/>
          <w:spacing w:val="-4"/>
          <w:lang w:val="nl-NL"/>
        </w:rPr>
        <w:t>Tổ chức thực hiện</w:t>
      </w:r>
    </w:p>
    <w:p w:rsidR="00C04D30" w:rsidRPr="004470D0" w:rsidRDefault="000B25A1" w:rsidP="00D866E5">
      <w:pPr>
        <w:spacing w:before="120" w:after="120" w:line="360" w:lineRule="exact"/>
        <w:ind w:firstLine="720"/>
        <w:jc w:val="both"/>
      </w:pPr>
      <w:r w:rsidRPr="004470D0">
        <w:rPr>
          <w:lang w:val="vi-VN"/>
        </w:rPr>
        <w:t xml:space="preserve">1. </w:t>
      </w:r>
      <w:r w:rsidR="00C04D30" w:rsidRPr="004470D0">
        <w:rPr>
          <w:lang w:val="pl-PL"/>
        </w:rPr>
        <w:t>Giao Ủy ban nhân dân tỉnh tổ chức thực hiện Nghị quyết này theo đúng quy định của pháp luật.</w:t>
      </w:r>
    </w:p>
    <w:p w:rsidR="0029564E" w:rsidRPr="004470D0" w:rsidRDefault="000B25A1" w:rsidP="00D866E5">
      <w:pPr>
        <w:spacing w:before="120" w:after="120" w:line="360" w:lineRule="exact"/>
        <w:ind w:firstLine="720"/>
        <w:jc w:val="both"/>
        <w:rPr>
          <w:lang w:val="vi-VN"/>
        </w:rPr>
      </w:pPr>
      <w:r w:rsidRPr="004470D0">
        <w:rPr>
          <w:lang w:val="vi-VN"/>
        </w:rPr>
        <w:t>2. Giao Thường trực Hội đồng nhân dân</w:t>
      </w:r>
      <w:r w:rsidR="00764C2B" w:rsidRPr="004470D0">
        <w:t xml:space="preserve"> tỉnh</w:t>
      </w:r>
      <w:r w:rsidRPr="004470D0">
        <w:rPr>
          <w:lang w:val="vi-VN"/>
        </w:rPr>
        <w:t xml:space="preserve">, các Ban </w:t>
      </w:r>
      <w:r w:rsidR="008B066C" w:rsidRPr="004470D0">
        <w:t xml:space="preserve">của </w:t>
      </w:r>
      <w:r w:rsidRPr="004470D0">
        <w:rPr>
          <w:lang w:val="vi-VN"/>
        </w:rPr>
        <w:t>Hội đồng nhân dân</w:t>
      </w:r>
      <w:r w:rsidR="00764C2B" w:rsidRPr="004470D0">
        <w:t xml:space="preserve"> tỉnh</w:t>
      </w:r>
      <w:r w:rsidRPr="004470D0">
        <w:rPr>
          <w:lang w:val="vi-VN"/>
        </w:rPr>
        <w:t xml:space="preserve">, các Tổ đại biểu và đại biểu Hội đồng nhân dân tỉnh giám sát việc thực hiện Nghị quyết </w:t>
      </w:r>
      <w:r w:rsidR="00091DA9" w:rsidRPr="004470D0">
        <w:t>này</w:t>
      </w:r>
      <w:r w:rsidRPr="004470D0">
        <w:rPr>
          <w:lang w:val="vi-VN"/>
        </w:rPr>
        <w:t>.</w:t>
      </w:r>
    </w:p>
    <w:p w:rsidR="00091DA9" w:rsidRPr="004470D0" w:rsidRDefault="00091DA9" w:rsidP="00D866E5">
      <w:pPr>
        <w:shd w:val="clear" w:color="auto" w:fill="FFFFFF"/>
        <w:spacing w:before="120" w:after="120" w:line="360" w:lineRule="exact"/>
        <w:ind w:firstLine="720"/>
        <w:rPr>
          <w:lang w:val="vi-VN"/>
        </w:rPr>
      </w:pPr>
      <w:r w:rsidRPr="004470D0">
        <w:rPr>
          <w:b/>
          <w:bCs/>
          <w:spacing w:val="-4"/>
          <w:lang w:val="nl-NL"/>
        </w:rPr>
        <w:t>Điều 3.</w:t>
      </w:r>
      <w:r w:rsidRPr="004470D0">
        <w:rPr>
          <w:bCs/>
          <w:spacing w:val="-4"/>
          <w:lang w:val="nl-NL"/>
        </w:rPr>
        <w:t xml:space="preserve"> Hiệu lực thi hành</w:t>
      </w:r>
    </w:p>
    <w:p w:rsidR="0029564E" w:rsidRPr="004470D0" w:rsidRDefault="000B25A1" w:rsidP="00D866E5">
      <w:pPr>
        <w:spacing w:before="120" w:after="120" w:line="360" w:lineRule="exact"/>
        <w:ind w:firstLine="720"/>
        <w:jc w:val="both"/>
      </w:pPr>
      <w:r w:rsidRPr="004470D0">
        <w:rPr>
          <w:spacing w:val="-4"/>
          <w:lang w:val="vi-VN"/>
        </w:rPr>
        <w:lastRenderedPageBreak/>
        <w:t>Nghị quyết này đã được Hội đồng nhân dân tỉnh Tuyên Quang khóa XVIII,</w:t>
      </w:r>
      <w:r w:rsidRPr="004470D0">
        <w:rPr>
          <w:lang w:val="vi-VN"/>
        </w:rPr>
        <w:t xml:space="preserve"> kỳ họp</w:t>
      </w:r>
      <w:r w:rsidRPr="004470D0">
        <w:t xml:space="preserve"> thứ 8 </w:t>
      </w:r>
      <w:r w:rsidRPr="004470D0">
        <w:rPr>
          <w:lang w:val="vi-VN"/>
        </w:rPr>
        <w:t xml:space="preserve">thông qua ngày </w:t>
      </w:r>
      <w:r w:rsidR="00C04D30" w:rsidRPr="004470D0">
        <w:t>24</w:t>
      </w:r>
      <w:r w:rsidRPr="004470D0">
        <w:rPr>
          <w:lang w:val="vi-VN"/>
        </w:rPr>
        <w:t xml:space="preserve"> tháng </w:t>
      </w:r>
      <w:r w:rsidR="00C04D30" w:rsidRPr="004470D0">
        <w:t>7</w:t>
      </w:r>
      <w:r w:rsidRPr="004470D0">
        <w:rPr>
          <w:lang w:val="vi-VN"/>
        </w:rPr>
        <w:t xml:space="preserve"> năm 2019 và có hiệu lực </w:t>
      </w:r>
      <w:r w:rsidR="00F04EA4" w:rsidRPr="004470D0">
        <w:t xml:space="preserve">thi hành </w:t>
      </w:r>
      <w:r w:rsidRPr="004470D0">
        <w:rPr>
          <w:lang w:val="vi-VN"/>
        </w:rPr>
        <w:t xml:space="preserve">kể từ ngày </w:t>
      </w:r>
      <w:r w:rsidR="00330BE9" w:rsidRPr="004470D0">
        <w:t>15 tháng 8 năm 2019</w:t>
      </w:r>
      <w:r w:rsidRPr="004470D0">
        <w:rPr>
          <w:lang w:val="vi-VN"/>
        </w:rPr>
        <w:t>./.</w:t>
      </w:r>
    </w:p>
    <w:p w:rsidR="00C04D30" w:rsidRPr="004470D0" w:rsidRDefault="00C04D30" w:rsidP="00C04D30">
      <w:pPr>
        <w:ind w:firstLine="720"/>
        <w:jc w:val="both"/>
        <w:rPr>
          <w:sz w:val="24"/>
          <w:szCs w:val="24"/>
        </w:rPr>
      </w:pPr>
    </w:p>
    <w:tbl>
      <w:tblPr>
        <w:tblW w:w="9180" w:type="dxa"/>
        <w:tblLook w:val="01E0"/>
      </w:tblPr>
      <w:tblGrid>
        <w:gridCol w:w="5070"/>
        <w:gridCol w:w="4110"/>
      </w:tblGrid>
      <w:tr w:rsidR="0029564E" w:rsidRPr="004470D0" w:rsidTr="00C85978">
        <w:tc>
          <w:tcPr>
            <w:tcW w:w="5070" w:type="dxa"/>
          </w:tcPr>
          <w:p w:rsidR="0029564E" w:rsidRPr="004470D0" w:rsidRDefault="0029564E" w:rsidP="00C04D30">
            <w:pPr>
              <w:rPr>
                <w:b/>
                <w:i/>
                <w:sz w:val="6"/>
                <w:szCs w:val="6"/>
                <w:lang w:val="vi-VN"/>
              </w:rPr>
            </w:pPr>
          </w:p>
          <w:p w:rsidR="0029564E" w:rsidRPr="004470D0" w:rsidRDefault="000B25A1" w:rsidP="00C04D30">
            <w:pPr>
              <w:rPr>
                <w:b/>
                <w:sz w:val="24"/>
                <w:szCs w:val="24"/>
              </w:rPr>
            </w:pPr>
            <w:r w:rsidRPr="004470D0">
              <w:rPr>
                <w:b/>
                <w:i/>
                <w:sz w:val="24"/>
                <w:szCs w:val="24"/>
              </w:rPr>
              <w:t>Nơi nhận</w:t>
            </w:r>
            <w:r w:rsidRPr="004470D0">
              <w:rPr>
                <w:b/>
                <w:sz w:val="24"/>
                <w:szCs w:val="24"/>
              </w:rPr>
              <w:t>:</w:t>
            </w:r>
          </w:p>
          <w:p w:rsidR="00C04D30" w:rsidRPr="004470D0" w:rsidRDefault="00C04D30" w:rsidP="00C04D30">
            <w:pPr>
              <w:jc w:val="both"/>
              <w:rPr>
                <w:sz w:val="22"/>
                <w:szCs w:val="22"/>
                <w:lang w:val="pl-PL"/>
              </w:rPr>
            </w:pPr>
            <w:r w:rsidRPr="004470D0">
              <w:rPr>
                <w:sz w:val="22"/>
                <w:szCs w:val="22"/>
                <w:lang w:val="pl-PL"/>
              </w:rPr>
              <w:t>- Ủy ban Thường vụ Quốc hội;</w:t>
            </w:r>
          </w:p>
          <w:p w:rsidR="00C04D30" w:rsidRPr="004470D0" w:rsidRDefault="00C04D30" w:rsidP="00C04D30">
            <w:pPr>
              <w:jc w:val="both"/>
              <w:rPr>
                <w:sz w:val="22"/>
                <w:szCs w:val="22"/>
                <w:lang w:val="pl-PL"/>
              </w:rPr>
            </w:pPr>
            <w:r w:rsidRPr="004470D0">
              <w:rPr>
                <w:sz w:val="22"/>
                <w:szCs w:val="22"/>
                <w:lang w:val="pl-PL"/>
              </w:rPr>
              <w:t>- Chính phủ;</w:t>
            </w:r>
          </w:p>
          <w:p w:rsidR="00C04D30" w:rsidRPr="004470D0" w:rsidRDefault="00C04D30" w:rsidP="00C04D30">
            <w:pPr>
              <w:jc w:val="both"/>
              <w:rPr>
                <w:sz w:val="22"/>
                <w:szCs w:val="22"/>
                <w:lang w:val="pl-PL"/>
              </w:rPr>
            </w:pPr>
            <w:r w:rsidRPr="004470D0">
              <w:rPr>
                <w:spacing w:val="-4"/>
                <w:sz w:val="22"/>
                <w:szCs w:val="22"/>
                <w:lang w:val="pl-PL"/>
              </w:rPr>
              <w:t>- Các Văn phòng: Quốc hội, Chủ tịch nước, Chính phủ</w:t>
            </w:r>
            <w:r w:rsidRPr="004470D0">
              <w:rPr>
                <w:sz w:val="22"/>
                <w:szCs w:val="22"/>
                <w:lang w:val="pl-PL"/>
              </w:rPr>
              <w:t>;</w:t>
            </w:r>
          </w:p>
          <w:p w:rsidR="00C85978" w:rsidRPr="004470D0" w:rsidRDefault="000B25A1" w:rsidP="00C04D30">
            <w:pPr>
              <w:jc w:val="both"/>
              <w:rPr>
                <w:spacing w:val="-5"/>
                <w:sz w:val="22"/>
                <w:szCs w:val="22"/>
              </w:rPr>
            </w:pPr>
            <w:r w:rsidRPr="004470D0">
              <w:rPr>
                <w:spacing w:val="-5"/>
                <w:sz w:val="22"/>
                <w:szCs w:val="22"/>
              </w:rPr>
              <w:t xml:space="preserve">- Các </w:t>
            </w:r>
            <w:r w:rsidR="00FE3C51" w:rsidRPr="004470D0">
              <w:rPr>
                <w:spacing w:val="-5"/>
                <w:sz w:val="22"/>
                <w:szCs w:val="22"/>
              </w:rPr>
              <w:t>b</w:t>
            </w:r>
            <w:r w:rsidRPr="004470D0">
              <w:rPr>
                <w:spacing w:val="-5"/>
                <w:sz w:val="22"/>
                <w:szCs w:val="22"/>
              </w:rPr>
              <w:t xml:space="preserve">ộ: </w:t>
            </w:r>
            <w:r w:rsidRPr="004470D0">
              <w:rPr>
                <w:spacing w:val="-5"/>
                <w:sz w:val="22"/>
                <w:szCs w:val="22"/>
                <w:lang w:val="vi-VN"/>
              </w:rPr>
              <w:t>Kế hoạch và Đầu tư</w:t>
            </w:r>
            <w:r w:rsidR="00FA11B9" w:rsidRPr="004470D0">
              <w:rPr>
                <w:spacing w:val="-5"/>
                <w:sz w:val="22"/>
                <w:szCs w:val="22"/>
              </w:rPr>
              <w:t xml:space="preserve">, </w:t>
            </w:r>
            <w:r w:rsidRPr="004470D0">
              <w:rPr>
                <w:spacing w:val="-5"/>
                <w:sz w:val="22"/>
                <w:szCs w:val="22"/>
              </w:rPr>
              <w:t>Tài nguyên và Môi tr</w:t>
            </w:r>
            <w:r w:rsidR="00C04D30" w:rsidRPr="004470D0">
              <w:rPr>
                <w:spacing w:val="-5"/>
                <w:sz w:val="22"/>
                <w:szCs w:val="22"/>
              </w:rPr>
              <w:t>ườ</w:t>
            </w:r>
            <w:r w:rsidRPr="004470D0">
              <w:rPr>
                <w:spacing w:val="-5"/>
                <w:sz w:val="22"/>
                <w:szCs w:val="22"/>
              </w:rPr>
              <w:t>ng, Nông nghiệp và PTNT, Khoa học và Công nghệ, Thông tin và truyền thông;</w:t>
            </w:r>
          </w:p>
          <w:p w:rsidR="00C85978" w:rsidRPr="004470D0" w:rsidRDefault="00F1267F" w:rsidP="00FA11B9">
            <w:pPr>
              <w:jc w:val="both"/>
              <w:rPr>
                <w:sz w:val="22"/>
                <w:szCs w:val="22"/>
                <w:lang w:val="pl-PL"/>
              </w:rPr>
            </w:pPr>
            <w:r w:rsidRPr="004470D0">
              <w:rPr>
                <w:sz w:val="22"/>
                <w:szCs w:val="22"/>
                <w:lang w:val="pl-PL"/>
              </w:rPr>
              <w:t>- Cục Kiểm tra văn bản</w:t>
            </w:r>
            <w:r w:rsidR="00C85978" w:rsidRPr="004470D0">
              <w:rPr>
                <w:sz w:val="22"/>
                <w:szCs w:val="22"/>
                <w:lang w:val="pl-PL"/>
              </w:rPr>
              <w:t xml:space="preserve"> - Bộ Tư pháp;</w:t>
            </w:r>
          </w:p>
          <w:p w:rsidR="00C85978" w:rsidRPr="004470D0" w:rsidRDefault="00C85978" w:rsidP="00FA11B9">
            <w:pPr>
              <w:jc w:val="both"/>
              <w:rPr>
                <w:sz w:val="22"/>
                <w:szCs w:val="22"/>
                <w:lang w:val="pl-PL"/>
              </w:rPr>
            </w:pPr>
            <w:r w:rsidRPr="004470D0">
              <w:rPr>
                <w:sz w:val="22"/>
                <w:szCs w:val="22"/>
                <w:lang w:val="pl-PL"/>
              </w:rPr>
              <w:t>- Thường trực Tỉnh ủy, HĐND tỉnh, UBND tỉnh;</w:t>
            </w:r>
          </w:p>
          <w:p w:rsidR="00C85978" w:rsidRPr="004470D0" w:rsidRDefault="00C85978" w:rsidP="00FA11B9">
            <w:pPr>
              <w:jc w:val="both"/>
              <w:rPr>
                <w:sz w:val="22"/>
                <w:szCs w:val="22"/>
                <w:lang w:val="pl-PL"/>
              </w:rPr>
            </w:pPr>
            <w:r w:rsidRPr="004470D0">
              <w:rPr>
                <w:sz w:val="22"/>
                <w:szCs w:val="22"/>
                <w:lang w:val="pl-PL"/>
              </w:rPr>
              <w:t xml:space="preserve">- Đại biểu HĐND tỉnh; </w:t>
            </w:r>
          </w:p>
          <w:p w:rsidR="00C85978" w:rsidRPr="004470D0" w:rsidRDefault="00C85978" w:rsidP="00FA11B9">
            <w:pPr>
              <w:jc w:val="both"/>
              <w:rPr>
                <w:sz w:val="22"/>
                <w:szCs w:val="22"/>
                <w:lang w:val="pl-PL"/>
              </w:rPr>
            </w:pPr>
            <w:r w:rsidRPr="004470D0">
              <w:rPr>
                <w:sz w:val="22"/>
                <w:szCs w:val="22"/>
                <w:lang w:val="pl-PL"/>
              </w:rPr>
              <w:t>- Đoàn Đại biểu Quốc hội tỉnh;</w:t>
            </w:r>
          </w:p>
          <w:p w:rsidR="00C85978" w:rsidRPr="004470D0" w:rsidRDefault="00C85978" w:rsidP="00FA11B9">
            <w:pPr>
              <w:jc w:val="both"/>
              <w:rPr>
                <w:sz w:val="22"/>
                <w:szCs w:val="22"/>
                <w:lang w:val="pl-PL"/>
              </w:rPr>
            </w:pPr>
            <w:r w:rsidRPr="004470D0">
              <w:rPr>
                <w:sz w:val="22"/>
                <w:szCs w:val="22"/>
                <w:lang w:val="pl-PL"/>
              </w:rPr>
              <w:t>-</w:t>
            </w:r>
            <w:r w:rsidRPr="004470D0">
              <w:rPr>
                <w:spacing w:val="-4"/>
                <w:sz w:val="22"/>
                <w:szCs w:val="22"/>
                <w:lang w:val="pl-PL"/>
              </w:rPr>
              <w:t xml:space="preserve"> </w:t>
            </w:r>
            <w:r w:rsidRPr="004470D0">
              <w:rPr>
                <w:sz w:val="22"/>
                <w:szCs w:val="22"/>
                <w:lang w:val="pl-PL"/>
              </w:rPr>
              <w:t>Ủy ban</w:t>
            </w:r>
            <w:r w:rsidRPr="004470D0">
              <w:rPr>
                <w:spacing w:val="-4"/>
                <w:sz w:val="22"/>
                <w:szCs w:val="22"/>
                <w:lang w:val="pl-PL"/>
              </w:rPr>
              <w:t xml:space="preserve"> </w:t>
            </w:r>
            <w:r w:rsidRPr="004470D0">
              <w:rPr>
                <w:sz w:val="22"/>
                <w:szCs w:val="22"/>
                <w:lang w:val="pl-PL"/>
              </w:rPr>
              <w:t>M</w:t>
            </w:r>
            <w:r w:rsidR="00FA11B9" w:rsidRPr="004470D0">
              <w:rPr>
                <w:sz w:val="22"/>
                <w:szCs w:val="22"/>
                <w:lang w:val="pl-PL"/>
              </w:rPr>
              <w:t>TTQ</w:t>
            </w:r>
            <w:r w:rsidRPr="004470D0">
              <w:rPr>
                <w:sz w:val="22"/>
                <w:szCs w:val="22"/>
                <w:lang w:val="pl-PL"/>
              </w:rPr>
              <w:t xml:space="preserve"> và các tổ chức chính trị - xã hội tỉnh;</w:t>
            </w:r>
          </w:p>
          <w:p w:rsidR="00C85978" w:rsidRPr="004470D0" w:rsidRDefault="00C85978" w:rsidP="00FA11B9">
            <w:pPr>
              <w:jc w:val="both"/>
              <w:rPr>
                <w:sz w:val="22"/>
                <w:szCs w:val="22"/>
                <w:lang w:val="pl-PL"/>
              </w:rPr>
            </w:pPr>
            <w:r w:rsidRPr="004470D0">
              <w:rPr>
                <w:sz w:val="22"/>
                <w:szCs w:val="22"/>
                <w:lang w:val="pl-PL"/>
              </w:rPr>
              <w:t>- Các Sở, ban, ngành cấp tỉnh;</w:t>
            </w:r>
          </w:p>
          <w:p w:rsidR="00C85978" w:rsidRPr="004470D0" w:rsidRDefault="00C85978" w:rsidP="00FA11B9">
            <w:pPr>
              <w:jc w:val="both"/>
              <w:rPr>
                <w:sz w:val="22"/>
                <w:szCs w:val="22"/>
                <w:lang w:val="pl-PL"/>
              </w:rPr>
            </w:pPr>
            <w:r w:rsidRPr="004470D0">
              <w:rPr>
                <w:spacing w:val="-6"/>
                <w:sz w:val="22"/>
                <w:szCs w:val="22"/>
                <w:lang w:val="pl-PL"/>
              </w:rPr>
              <w:t xml:space="preserve">- </w:t>
            </w:r>
            <w:r w:rsidR="00FE3C51" w:rsidRPr="004470D0">
              <w:rPr>
                <w:spacing w:val="-6"/>
                <w:sz w:val="22"/>
                <w:szCs w:val="22"/>
                <w:lang w:val="pl-PL"/>
              </w:rPr>
              <w:t>Các v</w:t>
            </w:r>
            <w:r w:rsidRPr="004470D0">
              <w:rPr>
                <w:spacing w:val="-6"/>
                <w:sz w:val="22"/>
                <w:szCs w:val="22"/>
                <w:lang w:val="pl-PL"/>
              </w:rPr>
              <w:t xml:space="preserve">ăn phòng: Tỉnh ủy, </w:t>
            </w:r>
            <w:r w:rsidR="00FA11B9" w:rsidRPr="004470D0">
              <w:rPr>
                <w:spacing w:val="-6"/>
                <w:sz w:val="22"/>
                <w:szCs w:val="22"/>
                <w:lang w:val="pl-PL"/>
              </w:rPr>
              <w:t xml:space="preserve">Đoàn ĐBQH tỉnh, </w:t>
            </w:r>
            <w:r w:rsidRPr="004470D0">
              <w:rPr>
                <w:spacing w:val="-6"/>
                <w:sz w:val="22"/>
                <w:szCs w:val="22"/>
                <w:lang w:val="pl-PL"/>
              </w:rPr>
              <w:t>HĐND tỉnh, UBND tỉnh</w:t>
            </w:r>
            <w:r w:rsidRPr="004470D0">
              <w:rPr>
                <w:sz w:val="22"/>
                <w:szCs w:val="22"/>
                <w:lang w:val="pl-PL"/>
              </w:rPr>
              <w:t>;</w:t>
            </w:r>
          </w:p>
          <w:p w:rsidR="00C85978" w:rsidRPr="004470D0" w:rsidRDefault="00C85978" w:rsidP="00FA11B9">
            <w:pPr>
              <w:jc w:val="both"/>
              <w:rPr>
                <w:sz w:val="22"/>
                <w:szCs w:val="22"/>
                <w:lang w:val="pl-PL"/>
              </w:rPr>
            </w:pPr>
            <w:r w:rsidRPr="004470D0">
              <w:rPr>
                <w:sz w:val="22"/>
                <w:szCs w:val="22"/>
                <w:lang w:val="pl-PL"/>
              </w:rPr>
              <w:t>- T</w:t>
            </w:r>
            <w:r w:rsidR="008E335D" w:rsidRPr="004470D0">
              <w:rPr>
                <w:sz w:val="22"/>
                <w:szCs w:val="22"/>
                <w:lang w:val="pl-PL"/>
              </w:rPr>
              <w:t>hường trực</w:t>
            </w:r>
            <w:r w:rsidRPr="004470D0">
              <w:rPr>
                <w:sz w:val="22"/>
                <w:szCs w:val="22"/>
                <w:lang w:val="pl-PL"/>
              </w:rPr>
              <w:t xml:space="preserve"> HĐND, UBND các huyện, thành phố;</w:t>
            </w:r>
          </w:p>
          <w:p w:rsidR="00C85978" w:rsidRPr="004470D0" w:rsidRDefault="00C85978" w:rsidP="00FA11B9">
            <w:pPr>
              <w:jc w:val="both"/>
              <w:rPr>
                <w:sz w:val="22"/>
                <w:szCs w:val="22"/>
              </w:rPr>
            </w:pPr>
            <w:r w:rsidRPr="004470D0">
              <w:rPr>
                <w:sz w:val="22"/>
                <w:szCs w:val="22"/>
                <w:lang w:val="vi-VN"/>
              </w:rPr>
              <w:t xml:space="preserve">- </w:t>
            </w:r>
            <w:r w:rsidR="008E335D" w:rsidRPr="004470D0">
              <w:rPr>
                <w:sz w:val="22"/>
                <w:szCs w:val="22"/>
                <w:lang w:val="pl-PL"/>
              </w:rPr>
              <w:t>Thường trực</w:t>
            </w:r>
            <w:r w:rsidRPr="004470D0">
              <w:rPr>
                <w:sz w:val="22"/>
                <w:szCs w:val="22"/>
                <w:lang w:val="vi-VN"/>
              </w:rPr>
              <w:t xml:space="preserve"> HĐND, UBND xã, phường, thị trấn;</w:t>
            </w:r>
          </w:p>
          <w:p w:rsidR="00FA11B9" w:rsidRPr="004470D0" w:rsidRDefault="00FA11B9" w:rsidP="00FA11B9">
            <w:pPr>
              <w:jc w:val="both"/>
              <w:rPr>
                <w:sz w:val="22"/>
                <w:szCs w:val="22"/>
                <w:lang w:val="pl-PL"/>
              </w:rPr>
            </w:pPr>
            <w:r w:rsidRPr="004470D0">
              <w:rPr>
                <w:sz w:val="22"/>
                <w:szCs w:val="22"/>
                <w:lang w:val="pl-PL"/>
              </w:rPr>
              <w:t>- Báo Tuyên Quang;</w:t>
            </w:r>
          </w:p>
          <w:p w:rsidR="00FA11B9" w:rsidRPr="004470D0" w:rsidRDefault="00FA11B9" w:rsidP="00FA11B9">
            <w:pPr>
              <w:jc w:val="both"/>
              <w:rPr>
                <w:sz w:val="22"/>
                <w:szCs w:val="22"/>
                <w:lang w:val="pl-PL"/>
              </w:rPr>
            </w:pPr>
            <w:r w:rsidRPr="004470D0">
              <w:rPr>
                <w:sz w:val="22"/>
                <w:szCs w:val="22"/>
                <w:lang w:val="pl-PL"/>
              </w:rPr>
              <w:t xml:space="preserve">- Đài Phát thanh </w:t>
            </w:r>
            <w:r w:rsidR="008E335D" w:rsidRPr="004470D0">
              <w:rPr>
                <w:sz w:val="22"/>
                <w:szCs w:val="22"/>
                <w:lang w:val="pl-PL"/>
              </w:rPr>
              <w:t>-</w:t>
            </w:r>
            <w:r w:rsidRPr="004470D0">
              <w:rPr>
                <w:sz w:val="22"/>
                <w:szCs w:val="22"/>
                <w:lang w:val="pl-PL"/>
              </w:rPr>
              <w:t xml:space="preserve"> Truyền hình tỉnh;</w:t>
            </w:r>
          </w:p>
          <w:p w:rsidR="00C85978" w:rsidRPr="004470D0" w:rsidRDefault="00C85978" w:rsidP="00FA11B9">
            <w:pPr>
              <w:jc w:val="both"/>
              <w:rPr>
                <w:sz w:val="22"/>
                <w:szCs w:val="22"/>
                <w:lang w:val="pl-PL"/>
              </w:rPr>
            </w:pPr>
            <w:r w:rsidRPr="004470D0">
              <w:rPr>
                <w:sz w:val="22"/>
                <w:szCs w:val="22"/>
                <w:lang w:val="pl-PL"/>
              </w:rPr>
              <w:t xml:space="preserve">- Công báo Tuyên Quang; </w:t>
            </w:r>
          </w:p>
          <w:p w:rsidR="00C85978" w:rsidRPr="004470D0" w:rsidRDefault="00C85978" w:rsidP="00FA11B9">
            <w:pPr>
              <w:jc w:val="both"/>
              <w:rPr>
                <w:sz w:val="22"/>
                <w:szCs w:val="22"/>
                <w:lang w:val="pl-PL"/>
              </w:rPr>
            </w:pPr>
            <w:r w:rsidRPr="004470D0">
              <w:rPr>
                <w:sz w:val="22"/>
                <w:szCs w:val="22"/>
                <w:lang w:val="pl-PL"/>
              </w:rPr>
              <w:t xml:space="preserve">- Cổng </w:t>
            </w:r>
            <w:r w:rsidR="00C75EDF" w:rsidRPr="004470D0">
              <w:rPr>
                <w:sz w:val="22"/>
                <w:szCs w:val="22"/>
                <w:lang w:val="pl-PL"/>
              </w:rPr>
              <w:t>t</w:t>
            </w:r>
            <w:r w:rsidRPr="004470D0">
              <w:rPr>
                <w:sz w:val="22"/>
                <w:szCs w:val="22"/>
                <w:lang w:val="pl-PL"/>
              </w:rPr>
              <w:t>hông tin điện tử tỉnh;</w:t>
            </w:r>
          </w:p>
          <w:p w:rsidR="00C85978" w:rsidRPr="004470D0" w:rsidRDefault="00C85978" w:rsidP="00FA11B9">
            <w:pPr>
              <w:jc w:val="both"/>
              <w:rPr>
                <w:sz w:val="22"/>
                <w:szCs w:val="22"/>
                <w:lang w:val="pl-PL"/>
              </w:rPr>
            </w:pPr>
            <w:r w:rsidRPr="004470D0">
              <w:rPr>
                <w:sz w:val="22"/>
                <w:szCs w:val="22"/>
                <w:lang w:val="pl-PL"/>
              </w:rPr>
              <w:t xml:space="preserve">- Trang </w:t>
            </w:r>
            <w:r w:rsidR="00C75EDF" w:rsidRPr="004470D0">
              <w:rPr>
                <w:sz w:val="22"/>
                <w:szCs w:val="22"/>
                <w:lang w:val="pl-PL"/>
              </w:rPr>
              <w:t>t</w:t>
            </w:r>
            <w:r w:rsidRPr="004470D0">
              <w:rPr>
                <w:sz w:val="22"/>
                <w:szCs w:val="22"/>
                <w:lang w:val="pl-PL"/>
              </w:rPr>
              <w:t>hông tin điện tử HĐND tỉnh;</w:t>
            </w:r>
          </w:p>
          <w:p w:rsidR="0029564E" w:rsidRPr="004470D0" w:rsidRDefault="00C85978" w:rsidP="00FA11B9">
            <w:pPr>
              <w:jc w:val="both"/>
              <w:rPr>
                <w:sz w:val="22"/>
                <w:szCs w:val="22"/>
              </w:rPr>
            </w:pPr>
            <w:r w:rsidRPr="004470D0">
              <w:rPr>
                <w:sz w:val="22"/>
                <w:szCs w:val="22"/>
                <w:lang w:val="pl-PL"/>
              </w:rPr>
              <w:t>- Lưu: VT, (Kh).</w:t>
            </w:r>
          </w:p>
        </w:tc>
        <w:tc>
          <w:tcPr>
            <w:tcW w:w="4110" w:type="dxa"/>
          </w:tcPr>
          <w:p w:rsidR="0029564E" w:rsidRPr="004470D0" w:rsidRDefault="000B25A1" w:rsidP="00C04D30">
            <w:pPr>
              <w:spacing w:before="40"/>
              <w:jc w:val="center"/>
              <w:rPr>
                <w:b/>
              </w:rPr>
            </w:pPr>
            <w:r w:rsidRPr="004470D0">
              <w:rPr>
                <w:b/>
              </w:rPr>
              <w:t>CHỦ TỊCH</w:t>
            </w:r>
          </w:p>
          <w:p w:rsidR="0029564E" w:rsidRPr="004470D0" w:rsidRDefault="0029564E">
            <w:pPr>
              <w:jc w:val="center"/>
              <w:rPr>
                <w:b/>
              </w:rPr>
            </w:pPr>
          </w:p>
          <w:p w:rsidR="0029564E" w:rsidRPr="004470D0" w:rsidRDefault="0029564E">
            <w:pPr>
              <w:jc w:val="center"/>
              <w:rPr>
                <w:b/>
              </w:rPr>
            </w:pPr>
          </w:p>
          <w:p w:rsidR="0029564E" w:rsidRPr="004470D0" w:rsidRDefault="0029564E">
            <w:pPr>
              <w:jc w:val="center"/>
              <w:rPr>
                <w:b/>
              </w:rPr>
            </w:pPr>
          </w:p>
          <w:p w:rsidR="0029564E" w:rsidRPr="004470D0" w:rsidRDefault="004470D0">
            <w:pPr>
              <w:jc w:val="center"/>
              <w:rPr>
                <w:i/>
              </w:rPr>
            </w:pPr>
            <w:r w:rsidRPr="004470D0">
              <w:rPr>
                <w:i/>
              </w:rPr>
              <w:t>(Đã ký)</w:t>
            </w:r>
          </w:p>
          <w:p w:rsidR="0029564E" w:rsidRPr="004470D0" w:rsidRDefault="0029564E">
            <w:pPr>
              <w:jc w:val="center"/>
              <w:rPr>
                <w:b/>
              </w:rPr>
            </w:pPr>
          </w:p>
          <w:p w:rsidR="0029564E" w:rsidRPr="004470D0" w:rsidRDefault="0029564E">
            <w:pPr>
              <w:jc w:val="center"/>
              <w:rPr>
                <w:b/>
              </w:rPr>
            </w:pPr>
          </w:p>
          <w:p w:rsidR="0029564E" w:rsidRPr="004470D0" w:rsidRDefault="0029564E">
            <w:pPr>
              <w:jc w:val="center"/>
              <w:rPr>
                <w:b/>
              </w:rPr>
            </w:pPr>
          </w:p>
          <w:p w:rsidR="0029564E" w:rsidRPr="004470D0" w:rsidRDefault="000B25A1">
            <w:pPr>
              <w:jc w:val="center"/>
              <w:rPr>
                <w:b/>
              </w:rPr>
            </w:pPr>
            <w:r w:rsidRPr="004470D0">
              <w:rPr>
                <w:b/>
              </w:rPr>
              <w:t>Nguyễn Văn Sơn</w:t>
            </w:r>
          </w:p>
        </w:tc>
      </w:tr>
    </w:tbl>
    <w:p w:rsidR="007F09AC" w:rsidRPr="004470D0" w:rsidRDefault="007F09AC" w:rsidP="00B1095E">
      <w:pPr>
        <w:jc w:val="both"/>
        <w:rPr>
          <w:b/>
        </w:rPr>
      </w:pPr>
    </w:p>
    <w:p w:rsidR="007F09AC" w:rsidRPr="004470D0" w:rsidRDefault="007F09AC">
      <w:pPr>
        <w:rPr>
          <w:b/>
        </w:rPr>
      </w:pPr>
      <w:r w:rsidRPr="004470D0">
        <w:rPr>
          <w:b/>
        </w:rPr>
        <w:br w:type="page"/>
      </w:r>
    </w:p>
    <w:tbl>
      <w:tblPr>
        <w:tblW w:w="9520" w:type="dxa"/>
        <w:jc w:val="center"/>
        <w:tblInd w:w="-4864" w:type="dxa"/>
        <w:tblLook w:val="01E0"/>
      </w:tblPr>
      <w:tblGrid>
        <w:gridCol w:w="3343"/>
        <w:gridCol w:w="6177"/>
      </w:tblGrid>
      <w:tr w:rsidR="007F09AC" w:rsidRPr="004470D0" w:rsidTr="003056F8">
        <w:trPr>
          <w:jc w:val="center"/>
        </w:trPr>
        <w:tc>
          <w:tcPr>
            <w:tcW w:w="3343" w:type="dxa"/>
          </w:tcPr>
          <w:p w:rsidR="007F09AC" w:rsidRPr="004470D0" w:rsidRDefault="007F09AC" w:rsidP="003056F8">
            <w:pPr>
              <w:spacing w:before="40" w:line="320" w:lineRule="exact"/>
              <w:jc w:val="center"/>
              <w:rPr>
                <w:b/>
                <w:spacing w:val="-6"/>
                <w:sz w:val="27"/>
                <w:szCs w:val="27"/>
                <w:lang w:val="nl-NL"/>
              </w:rPr>
            </w:pPr>
            <w:r w:rsidRPr="004470D0">
              <w:rPr>
                <w:b/>
                <w:spacing w:val="-6"/>
                <w:sz w:val="27"/>
                <w:szCs w:val="27"/>
                <w:lang w:val="nl-NL"/>
              </w:rPr>
              <w:lastRenderedPageBreak/>
              <w:t>HỘI ĐỒNG NHÂN DÂN</w:t>
            </w:r>
          </w:p>
          <w:p w:rsidR="007F09AC" w:rsidRPr="004470D0" w:rsidRDefault="007F09AC" w:rsidP="003056F8">
            <w:pPr>
              <w:spacing w:line="320" w:lineRule="exact"/>
              <w:jc w:val="center"/>
              <w:rPr>
                <w:b/>
                <w:spacing w:val="-6"/>
                <w:sz w:val="27"/>
                <w:szCs w:val="27"/>
                <w:lang w:val="nl-NL"/>
              </w:rPr>
            </w:pPr>
            <w:r w:rsidRPr="004470D0">
              <w:rPr>
                <w:b/>
                <w:spacing w:val="-6"/>
                <w:sz w:val="27"/>
                <w:szCs w:val="27"/>
                <w:lang w:val="nl-NL"/>
              </w:rPr>
              <w:t xml:space="preserve">TỈNH </w:t>
            </w:r>
            <w:r w:rsidRPr="004470D0">
              <w:rPr>
                <w:b/>
                <w:spacing w:val="-6"/>
                <w:sz w:val="27"/>
                <w:szCs w:val="27"/>
                <w:lang w:val="vi-VN"/>
              </w:rPr>
              <w:t>TUYÊN QUANG</w:t>
            </w:r>
          </w:p>
        </w:tc>
        <w:tc>
          <w:tcPr>
            <w:tcW w:w="6177" w:type="dxa"/>
          </w:tcPr>
          <w:p w:rsidR="007F09AC" w:rsidRPr="004470D0" w:rsidRDefault="007F09AC" w:rsidP="003056F8">
            <w:pPr>
              <w:spacing w:before="40" w:line="320" w:lineRule="exact"/>
              <w:jc w:val="center"/>
              <w:rPr>
                <w:b/>
                <w:spacing w:val="-6"/>
                <w:sz w:val="27"/>
                <w:szCs w:val="27"/>
                <w:lang w:val="nl-NL"/>
              </w:rPr>
            </w:pPr>
            <w:r w:rsidRPr="004470D0">
              <w:rPr>
                <w:b/>
                <w:spacing w:val="-6"/>
                <w:sz w:val="27"/>
                <w:szCs w:val="27"/>
                <w:lang w:val="nl-NL"/>
              </w:rPr>
              <w:t>CỘNG HÒA XÃ HỘI CHỦ NGHĨA VIỆT NAM</w:t>
            </w:r>
          </w:p>
          <w:p w:rsidR="007F09AC" w:rsidRPr="004470D0" w:rsidRDefault="007F09AC" w:rsidP="003056F8">
            <w:pPr>
              <w:spacing w:line="320" w:lineRule="exact"/>
              <w:jc w:val="center"/>
              <w:rPr>
                <w:b/>
                <w:spacing w:val="-6"/>
                <w:sz w:val="27"/>
                <w:szCs w:val="27"/>
                <w:lang w:val="nl-NL"/>
              </w:rPr>
            </w:pPr>
            <w:r w:rsidRPr="004470D0">
              <w:rPr>
                <w:b/>
                <w:spacing w:val="-6"/>
                <w:sz w:val="27"/>
                <w:szCs w:val="27"/>
                <w:lang w:val="nl-NL"/>
              </w:rPr>
              <w:t>Độc lập - Tự do - Hạnh phúc</w:t>
            </w:r>
          </w:p>
        </w:tc>
      </w:tr>
    </w:tbl>
    <w:p w:rsidR="007F09AC" w:rsidRPr="004470D0" w:rsidRDefault="00990308" w:rsidP="007F09AC">
      <w:pPr>
        <w:jc w:val="center"/>
        <w:rPr>
          <w:b/>
          <w:spacing w:val="-6"/>
          <w:lang w:val="nl-NL"/>
        </w:rPr>
      </w:pPr>
      <w:r w:rsidRPr="004470D0">
        <w:rPr>
          <w:b/>
          <w:noProof/>
          <w:spacing w:val="-6"/>
          <w:sz w:val="27"/>
          <w:szCs w:val="27"/>
          <w:lang w:val="vi-VN" w:eastAsia="vi-VN"/>
        </w:rPr>
        <w:pict>
          <v:line id="_x0000_s1099" style="position:absolute;left:0;text-align:left;z-index:251660288;mso-position-horizontal-relative:text;mso-position-vertical-relative:text" from="38.8pt,2.5pt" to="103.3pt,2.5pt"/>
        </w:pict>
      </w:r>
      <w:r w:rsidRPr="004470D0">
        <w:rPr>
          <w:b/>
          <w:noProof/>
          <w:spacing w:val="-6"/>
          <w:sz w:val="27"/>
          <w:szCs w:val="27"/>
          <w:lang w:val="vi-VN" w:eastAsia="vi-VN"/>
        </w:rPr>
        <w:pict>
          <v:line id="_x0000_s1100" style="position:absolute;left:0;text-align:left;z-index:251661312;mso-position-horizontal-relative:text;mso-position-vertical-relative:text" from="233.65pt,2.5pt" to="388.4pt,2.5pt"/>
        </w:pict>
      </w:r>
    </w:p>
    <w:p w:rsidR="007F09AC" w:rsidRPr="004470D0" w:rsidRDefault="007F09AC" w:rsidP="007F09AC">
      <w:pPr>
        <w:jc w:val="center"/>
        <w:rPr>
          <w:b/>
          <w:spacing w:val="-6"/>
          <w:sz w:val="16"/>
          <w:szCs w:val="16"/>
          <w:lang w:val="nl-NL"/>
        </w:rPr>
      </w:pPr>
    </w:p>
    <w:p w:rsidR="007F09AC" w:rsidRPr="004470D0" w:rsidRDefault="007F09AC" w:rsidP="007F09AC">
      <w:pPr>
        <w:jc w:val="center"/>
        <w:rPr>
          <w:b/>
          <w:spacing w:val="-6"/>
          <w:lang w:val="nl-NL"/>
        </w:rPr>
      </w:pPr>
      <w:r w:rsidRPr="004470D0">
        <w:rPr>
          <w:b/>
          <w:spacing w:val="-6"/>
          <w:lang w:val="nl-NL"/>
        </w:rPr>
        <w:t>QUY ĐỊNH</w:t>
      </w:r>
    </w:p>
    <w:p w:rsidR="007F09AC" w:rsidRPr="004470D0" w:rsidRDefault="007F09AC" w:rsidP="007F09AC">
      <w:pPr>
        <w:jc w:val="center"/>
        <w:rPr>
          <w:b/>
          <w:lang w:val="nl-NL"/>
        </w:rPr>
      </w:pPr>
      <w:r w:rsidRPr="004470D0">
        <w:rPr>
          <w:b/>
          <w:lang w:val="nl-NL"/>
        </w:rPr>
        <w:t xml:space="preserve">Một số chính sách hỗ trợ doanh nghiệp nhỏ và vừa </w:t>
      </w:r>
    </w:p>
    <w:p w:rsidR="007F09AC" w:rsidRPr="004470D0" w:rsidRDefault="007F09AC" w:rsidP="007F09AC">
      <w:pPr>
        <w:jc w:val="center"/>
        <w:rPr>
          <w:b/>
          <w:spacing w:val="-6"/>
        </w:rPr>
      </w:pPr>
      <w:r w:rsidRPr="004470D0">
        <w:rPr>
          <w:b/>
          <w:lang w:val="nl-NL"/>
        </w:rPr>
        <w:t xml:space="preserve">trên địa bàn tỉnh </w:t>
      </w:r>
      <w:r w:rsidRPr="004470D0">
        <w:rPr>
          <w:b/>
          <w:lang w:val="vi-VN"/>
        </w:rPr>
        <w:t>Tuyên Quang</w:t>
      </w:r>
    </w:p>
    <w:p w:rsidR="007F09AC" w:rsidRPr="004470D0" w:rsidRDefault="007F09AC" w:rsidP="007F09AC">
      <w:pPr>
        <w:jc w:val="center"/>
        <w:rPr>
          <w:i/>
          <w:spacing w:val="-6"/>
          <w:lang w:val="vi-VN"/>
        </w:rPr>
      </w:pPr>
      <w:r w:rsidRPr="004470D0">
        <w:rPr>
          <w:i/>
          <w:spacing w:val="-6"/>
          <w:lang w:val="nl-NL"/>
        </w:rPr>
        <w:t xml:space="preserve">(Ban hành kèm theo Nghị quyết số </w:t>
      </w:r>
      <w:r w:rsidR="004470D0" w:rsidRPr="004470D0">
        <w:rPr>
          <w:i/>
          <w:spacing w:val="-6"/>
        </w:rPr>
        <w:t>06</w:t>
      </w:r>
      <w:r w:rsidRPr="004470D0">
        <w:rPr>
          <w:i/>
          <w:spacing w:val="-6"/>
          <w:lang w:val="vi-VN"/>
        </w:rPr>
        <w:t>/2019</w:t>
      </w:r>
      <w:r w:rsidRPr="004470D0">
        <w:rPr>
          <w:i/>
          <w:spacing w:val="-6"/>
          <w:lang w:val="nl-NL"/>
        </w:rPr>
        <w:t xml:space="preserve">/NQ-HĐND ngày </w:t>
      </w:r>
      <w:r w:rsidRPr="004470D0">
        <w:rPr>
          <w:i/>
          <w:spacing w:val="-6"/>
          <w:lang w:val="vi-VN"/>
        </w:rPr>
        <w:t xml:space="preserve">  </w:t>
      </w:r>
      <w:r w:rsidR="004470D0" w:rsidRPr="004470D0">
        <w:rPr>
          <w:i/>
          <w:spacing w:val="-6"/>
        </w:rPr>
        <w:t>01</w:t>
      </w:r>
      <w:r w:rsidRPr="004470D0">
        <w:rPr>
          <w:i/>
          <w:spacing w:val="-6"/>
          <w:lang w:val="vi-VN"/>
        </w:rPr>
        <w:t xml:space="preserve"> </w:t>
      </w:r>
      <w:r w:rsidRPr="004470D0">
        <w:rPr>
          <w:i/>
          <w:spacing w:val="-6"/>
          <w:lang w:val="nl-NL"/>
        </w:rPr>
        <w:t xml:space="preserve">  tháng </w:t>
      </w:r>
      <w:r w:rsidRPr="004470D0">
        <w:rPr>
          <w:i/>
          <w:spacing w:val="-6"/>
        </w:rPr>
        <w:t xml:space="preserve">8 </w:t>
      </w:r>
      <w:r w:rsidRPr="004470D0">
        <w:rPr>
          <w:i/>
          <w:spacing w:val="-6"/>
          <w:lang w:val="nl-NL"/>
        </w:rPr>
        <w:t>năm 201</w:t>
      </w:r>
      <w:r w:rsidRPr="004470D0">
        <w:rPr>
          <w:i/>
          <w:spacing w:val="-6"/>
          <w:lang w:val="vi-VN"/>
        </w:rPr>
        <w:t>9</w:t>
      </w:r>
      <w:r w:rsidR="004470D0" w:rsidRPr="004470D0">
        <w:rPr>
          <w:i/>
          <w:spacing w:val="-6"/>
        </w:rPr>
        <w:t xml:space="preserve"> </w:t>
      </w:r>
      <w:r w:rsidRPr="004470D0">
        <w:rPr>
          <w:i/>
          <w:lang w:val="nl-NL"/>
        </w:rPr>
        <w:t>của Hội đồng nhân dân tỉnh</w:t>
      </w:r>
      <w:r w:rsidRPr="004470D0">
        <w:rPr>
          <w:i/>
          <w:lang w:val="vi-VN"/>
        </w:rPr>
        <w:t xml:space="preserve"> Tuyên Quang khóa XVII</w:t>
      </w:r>
      <w:r w:rsidRPr="004470D0">
        <w:rPr>
          <w:i/>
        </w:rPr>
        <w:t>I</w:t>
      </w:r>
      <w:r w:rsidRPr="004470D0">
        <w:rPr>
          <w:i/>
          <w:lang w:val="nl-NL"/>
        </w:rPr>
        <w:t>)</w:t>
      </w:r>
    </w:p>
    <w:p w:rsidR="007F09AC" w:rsidRPr="004470D0" w:rsidRDefault="00990308" w:rsidP="007F09AC">
      <w:pPr>
        <w:spacing w:before="360" w:after="40" w:line="320" w:lineRule="exact"/>
        <w:jc w:val="center"/>
        <w:rPr>
          <w:b/>
          <w:spacing w:val="-6"/>
          <w:lang w:val="nl-NL"/>
        </w:rPr>
      </w:pPr>
      <w:r w:rsidRPr="004470D0">
        <w:rPr>
          <w:b/>
          <w:noProof/>
          <w:spacing w:val="-6"/>
          <w:lang w:val="en-GB" w:eastAsia="en-GB"/>
        </w:rPr>
        <w:pict>
          <v:line id="_x0000_s1101" style="position:absolute;left:0;text-align:left;z-index:251662336" from="195.5pt,3.5pt" to="259.4pt,3.5pt"/>
        </w:pict>
      </w:r>
      <w:r w:rsidR="007F09AC" w:rsidRPr="004470D0">
        <w:rPr>
          <w:b/>
          <w:spacing w:val="-6"/>
          <w:lang w:val="nl-NL"/>
        </w:rPr>
        <w:t>Chương I</w:t>
      </w:r>
    </w:p>
    <w:p w:rsidR="007F09AC" w:rsidRPr="004470D0" w:rsidRDefault="007F09AC" w:rsidP="007F09AC">
      <w:pPr>
        <w:jc w:val="center"/>
        <w:rPr>
          <w:b/>
          <w:spacing w:val="-6"/>
          <w:lang w:val="nl-NL"/>
        </w:rPr>
      </w:pPr>
      <w:r w:rsidRPr="004470D0">
        <w:rPr>
          <w:b/>
          <w:spacing w:val="-6"/>
          <w:lang w:val="nl-NL"/>
        </w:rPr>
        <w:t>NHỮNG QUY ĐỊNH CHUNG</w:t>
      </w:r>
    </w:p>
    <w:p w:rsidR="007F09AC" w:rsidRPr="004470D0" w:rsidRDefault="007F09AC" w:rsidP="007F09AC">
      <w:pPr>
        <w:jc w:val="center"/>
        <w:rPr>
          <w:b/>
          <w:spacing w:val="-6"/>
          <w:lang w:val="nl-NL"/>
        </w:rPr>
      </w:pPr>
    </w:p>
    <w:p w:rsidR="007F09AC" w:rsidRPr="004470D0" w:rsidRDefault="007F09AC" w:rsidP="00D866E5">
      <w:pPr>
        <w:spacing w:before="120" w:after="120" w:line="380" w:lineRule="exact"/>
        <w:ind w:firstLine="720"/>
        <w:jc w:val="both"/>
        <w:rPr>
          <w:b/>
          <w:lang w:val="vi-VN"/>
        </w:rPr>
      </w:pPr>
      <w:r w:rsidRPr="004470D0">
        <w:rPr>
          <w:b/>
          <w:lang w:val="vi-VN"/>
        </w:rPr>
        <w:t>Điều 1. Phạm vi điều chỉnh, đối tượng áp dụng</w:t>
      </w:r>
    </w:p>
    <w:p w:rsidR="007F09AC" w:rsidRPr="004470D0" w:rsidRDefault="007F09AC" w:rsidP="00D866E5">
      <w:pPr>
        <w:spacing w:before="120" w:after="120" w:line="380" w:lineRule="exact"/>
        <w:ind w:firstLine="720"/>
        <w:jc w:val="both"/>
        <w:rPr>
          <w:bCs/>
          <w:iCs/>
          <w:lang w:val="vi-VN"/>
        </w:rPr>
      </w:pPr>
      <w:r w:rsidRPr="004470D0">
        <w:rPr>
          <w:bCs/>
          <w:iCs/>
          <w:lang w:val="vi-VN"/>
        </w:rPr>
        <w:t>1. Phạm vi điều chỉnh</w:t>
      </w:r>
    </w:p>
    <w:p w:rsidR="007F09AC" w:rsidRPr="004470D0" w:rsidRDefault="007F09AC" w:rsidP="00D866E5">
      <w:pPr>
        <w:spacing w:before="120" w:after="120" w:line="380" w:lineRule="exact"/>
        <w:ind w:firstLine="720"/>
        <w:jc w:val="both"/>
        <w:rPr>
          <w:bCs/>
          <w:iCs/>
          <w:lang w:val="vi-VN"/>
        </w:rPr>
      </w:pPr>
      <w:r w:rsidRPr="004470D0">
        <w:rPr>
          <w:bCs/>
          <w:iCs/>
          <w:lang w:val="vi-VN"/>
        </w:rPr>
        <w:t>Quy định này quy định về nguyên tắc, nội dung,</w:t>
      </w:r>
      <w:r w:rsidRPr="004470D0">
        <w:rPr>
          <w:bCs/>
          <w:iCs/>
        </w:rPr>
        <w:t xml:space="preserve"> đối</w:t>
      </w:r>
      <w:r w:rsidRPr="004470D0">
        <w:rPr>
          <w:bCs/>
          <w:iCs/>
          <w:lang w:val="vi-VN"/>
        </w:rPr>
        <w:t xml:space="preserve"> tượng, điều kiện, trình tự, thủ tục hỗ trợ</w:t>
      </w:r>
      <w:r w:rsidRPr="004470D0">
        <w:rPr>
          <w:bCs/>
          <w:iCs/>
        </w:rPr>
        <w:t>,</w:t>
      </w:r>
      <w:r w:rsidRPr="004470D0">
        <w:rPr>
          <w:bCs/>
          <w:iCs/>
          <w:lang w:val="vi-VN"/>
        </w:rPr>
        <w:t xml:space="preserve"> nguồn vốn thực hiện chính sách hỗ trợ</w:t>
      </w:r>
      <w:r w:rsidRPr="004470D0">
        <w:rPr>
          <w:bCs/>
          <w:iCs/>
        </w:rPr>
        <w:t xml:space="preserve"> </w:t>
      </w:r>
      <w:r w:rsidRPr="004470D0">
        <w:rPr>
          <w:bCs/>
          <w:iCs/>
          <w:lang w:val="vi-VN"/>
        </w:rPr>
        <w:t>cho doanh nghiệp nhỏ và vừa trên địa bàn tỉnh Tuyên Quang.</w:t>
      </w:r>
    </w:p>
    <w:p w:rsidR="007F09AC" w:rsidRPr="004470D0" w:rsidRDefault="007F09AC" w:rsidP="00D866E5">
      <w:pPr>
        <w:spacing w:before="120" w:after="120" w:line="380" w:lineRule="exact"/>
        <w:ind w:firstLine="720"/>
        <w:jc w:val="both"/>
        <w:rPr>
          <w:bCs/>
          <w:iCs/>
          <w:lang w:val="vi-VN"/>
        </w:rPr>
      </w:pPr>
      <w:r w:rsidRPr="004470D0">
        <w:rPr>
          <w:bCs/>
          <w:iCs/>
          <w:lang w:val="vi-VN"/>
        </w:rPr>
        <w:t>2. Đối tượng áp dụng</w:t>
      </w:r>
    </w:p>
    <w:p w:rsidR="007F09AC" w:rsidRPr="004470D0" w:rsidRDefault="007F09AC" w:rsidP="00D866E5">
      <w:pPr>
        <w:spacing w:before="120" w:after="120" w:line="380" w:lineRule="exact"/>
        <w:ind w:firstLine="720"/>
        <w:jc w:val="both"/>
        <w:rPr>
          <w:bCs/>
          <w:iCs/>
        </w:rPr>
      </w:pPr>
      <w:r w:rsidRPr="004470D0">
        <w:rPr>
          <w:lang w:val="vi-VN"/>
        </w:rPr>
        <w:t xml:space="preserve">a) Doanh nghiệp đăng ký thành lập trên địa bàn tỉnh, tổ chức và hoạt động theo quy định của pháp luật về doanh nghiệp, đáp ứng các tiêu chí xác định </w:t>
      </w:r>
      <w:r w:rsidRPr="004470D0">
        <w:t xml:space="preserve">doanh </w:t>
      </w:r>
      <w:r w:rsidRPr="004470D0">
        <w:rPr>
          <w:bCs/>
          <w:iCs/>
          <w:lang w:val="vi-VN"/>
        </w:rPr>
        <w:t>nghiệp</w:t>
      </w:r>
      <w:r w:rsidRPr="004470D0">
        <w:t xml:space="preserve"> nhỏ và vừa</w:t>
      </w:r>
      <w:r w:rsidRPr="004470D0">
        <w:rPr>
          <w:lang w:val="vi-VN"/>
        </w:rPr>
        <w:t xml:space="preserve"> theo quy định </w:t>
      </w:r>
      <w:r w:rsidRPr="004470D0">
        <w:t xml:space="preserve">tại Điều 6 Nghị định số 39/2018/NĐ-CP </w:t>
      </w:r>
      <w:r w:rsidRPr="004470D0">
        <w:rPr>
          <w:lang w:val="vi-VN"/>
        </w:rPr>
        <w:t>ngày 11/3/201</w:t>
      </w:r>
      <w:r w:rsidRPr="004470D0">
        <w:t>8</w:t>
      </w:r>
      <w:r w:rsidRPr="004470D0">
        <w:rPr>
          <w:lang w:val="vi-VN"/>
        </w:rPr>
        <w:t xml:space="preserve"> của Chính phủ</w:t>
      </w:r>
      <w:r w:rsidRPr="004470D0">
        <w:t xml:space="preserve"> quy định chi tiết một số điều của Luật hỗ trợ doanh nghiệp nhỏ và vừa (sau đây viết tắt là Nghị định số 39/2018/NĐ-CP).</w:t>
      </w:r>
    </w:p>
    <w:p w:rsidR="007F09AC" w:rsidRPr="004470D0" w:rsidRDefault="007F09AC" w:rsidP="00D866E5">
      <w:pPr>
        <w:pStyle w:val="BodyTextIndent"/>
        <w:spacing w:before="120" w:line="380" w:lineRule="exact"/>
        <w:ind w:left="0" w:firstLine="720"/>
        <w:jc w:val="both"/>
        <w:rPr>
          <w:bCs/>
          <w:iCs/>
        </w:rPr>
      </w:pPr>
      <w:r w:rsidRPr="004470D0">
        <w:rPr>
          <w:bCs/>
          <w:iCs/>
        </w:rPr>
        <w:t>b</w:t>
      </w:r>
      <w:r w:rsidRPr="004470D0">
        <w:rPr>
          <w:bCs/>
          <w:iCs/>
          <w:lang w:val="vi-VN"/>
        </w:rPr>
        <w:t xml:space="preserve">) Cơ quan, tổ chức và cá nhân liên quan đến hỗ trợ </w:t>
      </w:r>
      <w:r w:rsidRPr="004470D0">
        <w:rPr>
          <w:bCs/>
          <w:iCs/>
        </w:rPr>
        <w:t>doanh nghiệp nhỏ và vừa</w:t>
      </w:r>
      <w:r w:rsidRPr="004470D0">
        <w:rPr>
          <w:bCs/>
          <w:iCs/>
          <w:lang w:val="vi-VN"/>
        </w:rPr>
        <w:t xml:space="preserve"> trên địa bàn tỉnh Tuyên Quang.</w:t>
      </w:r>
      <w:r w:rsidRPr="004470D0">
        <w:rPr>
          <w:bCs/>
          <w:iCs/>
        </w:rPr>
        <w:t xml:space="preserve"> </w:t>
      </w:r>
    </w:p>
    <w:p w:rsidR="007F09AC" w:rsidRPr="004470D0" w:rsidRDefault="007F09AC" w:rsidP="00D866E5">
      <w:pPr>
        <w:spacing w:before="120" w:after="120" w:line="380" w:lineRule="exact"/>
        <w:ind w:firstLine="720"/>
        <w:jc w:val="both"/>
        <w:rPr>
          <w:b/>
        </w:rPr>
      </w:pPr>
      <w:r w:rsidRPr="004470D0">
        <w:rPr>
          <w:b/>
          <w:lang w:val="vi-VN"/>
        </w:rPr>
        <w:t>Điều 2. Nguyên tắc áp dụng</w:t>
      </w:r>
    </w:p>
    <w:p w:rsidR="007F09AC" w:rsidRPr="004470D0" w:rsidRDefault="007F09AC" w:rsidP="00D866E5">
      <w:pPr>
        <w:pStyle w:val="BodyTextIndent"/>
        <w:spacing w:before="120" w:line="380" w:lineRule="exact"/>
        <w:ind w:left="0" w:firstLine="720"/>
        <w:jc w:val="both"/>
        <w:rPr>
          <w:bCs/>
          <w:iCs/>
        </w:rPr>
      </w:pPr>
      <w:r w:rsidRPr="004470D0">
        <w:rPr>
          <w:spacing w:val="-4"/>
          <w:szCs w:val="28"/>
          <w:lang w:val="nl-NL"/>
        </w:rPr>
        <w:t xml:space="preserve">1. </w:t>
      </w:r>
      <w:r w:rsidRPr="004470D0">
        <w:rPr>
          <w:bCs/>
          <w:iCs/>
        </w:rPr>
        <w:t>Nguyên tắc hỗ trợ doanh nghiệp nhỏ và vừa thực hiện theo quy định tại Điều 5 Luật Hỗ trợ doanh nghiệp nhỏ và vừa năm 2017.</w:t>
      </w:r>
    </w:p>
    <w:p w:rsidR="007F09AC" w:rsidRPr="004470D0" w:rsidRDefault="007F09AC" w:rsidP="00D866E5">
      <w:pPr>
        <w:pStyle w:val="BodyTextIndent"/>
        <w:spacing w:before="120" w:line="380" w:lineRule="exact"/>
        <w:ind w:left="0" w:firstLine="720"/>
        <w:jc w:val="both"/>
        <w:rPr>
          <w:bCs/>
          <w:iCs/>
        </w:rPr>
      </w:pPr>
      <w:r w:rsidRPr="004470D0">
        <w:rPr>
          <w:bCs/>
          <w:iCs/>
        </w:rPr>
        <w:t xml:space="preserve">2. </w:t>
      </w:r>
      <w:r w:rsidRPr="004470D0">
        <w:rPr>
          <w:bCs/>
          <w:iCs/>
          <w:spacing w:val="-5"/>
          <w:szCs w:val="28"/>
        </w:rPr>
        <w:t>Những nội dung không quy định trong</w:t>
      </w:r>
      <w:r w:rsidRPr="004470D0">
        <w:rPr>
          <w:bCs/>
          <w:iCs/>
          <w:spacing w:val="-5"/>
          <w:szCs w:val="28"/>
          <w:lang w:val="vi-VN"/>
        </w:rPr>
        <w:t xml:space="preserve"> </w:t>
      </w:r>
      <w:r w:rsidRPr="004470D0">
        <w:rPr>
          <w:bCs/>
          <w:iCs/>
          <w:spacing w:val="-5"/>
          <w:szCs w:val="28"/>
        </w:rPr>
        <w:t>Q</w:t>
      </w:r>
      <w:r w:rsidRPr="004470D0">
        <w:rPr>
          <w:bCs/>
          <w:iCs/>
          <w:spacing w:val="-5"/>
          <w:szCs w:val="28"/>
          <w:lang w:val="vi-VN"/>
        </w:rPr>
        <w:t xml:space="preserve">uy định này được thực hiện theo </w:t>
      </w:r>
      <w:r w:rsidRPr="004470D0">
        <w:rPr>
          <w:bCs/>
          <w:iCs/>
          <w:spacing w:val="-3"/>
          <w:szCs w:val="28"/>
          <w:lang w:val="vi-VN"/>
        </w:rPr>
        <w:t xml:space="preserve">quy định </w:t>
      </w:r>
      <w:r w:rsidRPr="004470D0">
        <w:rPr>
          <w:bCs/>
          <w:iCs/>
          <w:spacing w:val="-3"/>
          <w:szCs w:val="28"/>
        </w:rPr>
        <w:t xml:space="preserve">của </w:t>
      </w:r>
      <w:r w:rsidRPr="004470D0">
        <w:rPr>
          <w:bCs/>
          <w:iCs/>
          <w:spacing w:val="-3"/>
          <w:szCs w:val="28"/>
          <w:lang w:val="vi-VN"/>
        </w:rPr>
        <w:t>Luật Hỗ trợ doanh nghiệp nhỏ và vừa</w:t>
      </w:r>
      <w:r w:rsidRPr="004470D0">
        <w:rPr>
          <w:bCs/>
          <w:iCs/>
          <w:spacing w:val="-3"/>
          <w:szCs w:val="28"/>
        </w:rPr>
        <w:t xml:space="preserve">, </w:t>
      </w:r>
      <w:r w:rsidRPr="004470D0">
        <w:rPr>
          <w:bCs/>
          <w:iCs/>
          <w:spacing w:val="-3"/>
          <w:szCs w:val="28"/>
          <w:lang w:val="vi-VN"/>
        </w:rPr>
        <w:t>Nghị định số 39/2018/NĐ-C</w:t>
      </w:r>
      <w:r w:rsidRPr="004470D0">
        <w:rPr>
          <w:bCs/>
          <w:iCs/>
          <w:szCs w:val="28"/>
          <w:lang w:val="vi-VN"/>
        </w:rPr>
        <w:t>P</w:t>
      </w:r>
      <w:r w:rsidRPr="004470D0">
        <w:rPr>
          <w:bCs/>
          <w:iCs/>
          <w:szCs w:val="28"/>
        </w:rPr>
        <w:t xml:space="preserve"> và các văn bản pháp luật hiện hành.</w:t>
      </w:r>
    </w:p>
    <w:p w:rsidR="007F09AC" w:rsidRPr="004470D0" w:rsidRDefault="007F09AC" w:rsidP="007F09AC">
      <w:pPr>
        <w:jc w:val="center"/>
        <w:rPr>
          <w:b/>
          <w:spacing w:val="-6"/>
          <w:sz w:val="24"/>
          <w:lang w:val="nl-NL"/>
        </w:rPr>
      </w:pPr>
    </w:p>
    <w:p w:rsidR="007F09AC" w:rsidRPr="004470D0" w:rsidRDefault="007F09AC" w:rsidP="007F09AC">
      <w:pPr>
        <w:jc w:val="center"/>
        <w:rPr>
          <w:b/>
          <w:spacing w:val="-6"/>
          <w:lang w:val="vi-VN"/>
        </w:rPr>
      </w:pPr>
      <w:r w:rsidRPr="004470D0">
        <w:rPr>
          <w:b/>
          <w:spacing w:val="-6"/>
          <w:lang w:val="nl-NL"/>
        </w:rPr>
        <w:t>Chương I</w:t>
      </w:r>
      <w:r w:rsidRPr="004470D0">
        <w:rPr>
          <w:b/>
          <w:spacing w:val="-6"/>
          <w:lang w:val="vi-VN"/>
        </w:rPr>
        <w:t>I</w:t>
      </w:r>
    </w:p>
    <w:p w:rsidR="007F09AC" w:rsidRPr="004470D0" w:rsidRDefault="007F09AC" w:rsidP="007F09AC">
      <w:pPr>
        <w:jc w:val="center"/>
        <w:rPr>
          <w:b/>
          <w:spacing w:val="-6"/>
          <w:sz w:val="26"/>
          <w:szCs w:val="26"/>
        </w:rPr>
      </w:pPr>
      <w:r w:rsidRPr="004470D0">
        <w:rPr>
          <w:b/>
          <w:spacing w:val="-6"/>
          <w:sz w:val="26"/>
          <w:szCs w:val="26"/>
          <w:lang w:val="vi-VN"/>
        </w:rPr>
        <w:t>NỘI DUNG HỖ TRỢ</w:t>
      </w:r>
    </w:p>
    <w:p w:rsidR="007F09AC" w:rsidRPr="004470D0" w:rsidRDefault="007F09AC" w:rsidP="007F09AC">
      <w:pPr>
        <w:jc w:val="center"/>
        <w:rPr>
          <w:b/>
          <w:spacing w:val="-6"/>
          <w:sz w:val="24"/>
        </w:rPr>
      </w:pPr>
    </w:p>
    <w:p w:rsidR="007F09AC" w:rsidRPr="004470D0" w:rsidRDefault="007F09AC" w:rsidP="007F09AC">
      <w:pPr>
        <w:jc w:val="center"/>
        <w:rPr>
          <w:b/>
        </w:rPr>
      </w:pPr>
      <w:r w:rsidRPr="004470D0">
        <w:rPr>
          <w:b/>
        </w:rPr>
        <w:t>Mục 1.</w:t>
      </w:r>
    </w:p>
    <w:p w:rsidR="007F09AC" w:rsidRPr="004470D0" w:rsidRDefault="007F09AC" w:rsidP="007F09AC">
      <w:pPr>
        <w:jc w:val="center"/>
        <w:rPr>
          <w:b/>
          <w:sz w:val="26"/>
          <w:szCs w:val="26"/>
        </w:rPr>
      </w:pPr>
      <w:r w:rsidRPr="004470D0">
        <w:rPr>
          <w:b/>
          <w:sz w:val="26"/>
          <w:szCs w:val="26"/>
        </w:rPr>
        <w:t>HỖ TRỢ CHUNG CHO CÁC DOANH NGHIỆP NHỎ VÀ VỪA</w:t>
      </w:r>
    </w:p>
    <w:p w:rsidR="007F09AC" w:rsidRPr="004470D0" w:rsidRDefault="007F09AC" w:rsidP="007F09AC">
      <w:pPr>
        <w:jc w:val="center"/>
        <w:rPr>
          <w:b/>
          <w:sz w:val="26"/>
          <w:szCs w:val="26"/>
        </w:rPr>
      </w:pPr>
    </w:p>
    <w:p w:rsidR="007F09AC" w:rsidRPr="004470D0" w:rsidRDefault="007F09AC" w:rsidP="00D866E5">
      <w:pPr>
        <w:spacing w:before="120" w:after="120" w:line="360" w:lineRule="exact"/>
        <w:ind w:firstLine="720"/>
        <w:jc w:val="both"/>
        <w:rPr>
          <w:b/>
          <w:spacing w:val="-9"/>
        </w:rPr>
      </w:pPr>
      <w:r w:rsidRPr="004470D0">
        <w:rPr>
          <w:b/>
          <w:spacing w:val="-9"/>
          <w:lang w:val="vi-VN"/>
        </w:rPr>
        <w:t xml:space="preserve">Điều </w:t>
      </w:r>
      <w:r w:rsidRPr="004470D0">
        <w:rPr>
          <w:b/>
          <w:spacing w:val="-9"/>
        </w:rPr>
        <w:t>3</w:t>
      </w:r>
      <w:r w:rsidRPr="004470D0">
        <w:rPr>
          <w:b/>
          <w:spacing w:val="-9"/>
          <w:lang w:val="vi-VN"/>
        </w:rPr>
        <w:t xml:space="preserve">. </w:t>
      </w:r>
      <w:r w:rsidRPr="004470D0">
        <w:rPr>
          <w:b/>
          <w:spacing w:val="-9"/>
        </w:rPr>
        <w:t>Miễn phí trả kết quả thủ tục hành chính</w:t>
      </w:r>
    </w:p>
    <w:p w:rsidR="007F09AC" w:rsidRPr="004470D0" w:rsidRDefault="007F09AC" w:rsidP="00D866E5">
      <w:pPr>
        <w:pStyle w:val="NormalWeb"/>
        <w:shd w:val="clear" w:color="auto" w:fill="FFFFFF"/>
        <w:spacing w:before="120" w:beforeAutospacing="0" w:after="120" w:afterAutospacing="0" w:line="360" w:lineRule="exact"/>
        <w:ind w:firstLine="720"/>
        <w:jc w:val="both"/>
        <w:rPr>
          <w:rFonts w:ascii="Times New Roman" w:hAnsi="Times New Roman" w:cs="Times New Roman"/>
          <w:i/>
          <w:sz w:val="28"/>
          <w:szCs w:val="28"/>
        </w:rPr>
      </w:pPr>
      <w:r w:rsidRPr="004470D0">
        <w:rPr>
          <w:rFonts w:ascii="Times New Roman" w:hAnsi="Times New Roman" w:cs="Times New Roman"/>
          <w:sz w:val="28"/>
          <w:szCs w:val="28"/>
        </w:rPr>
        <w:t>Miễn phí</w:t>
      </w:r>
      <w:r w:rsidRPr="004470D0">
        <w:rPr>
          <w:rFonts w:ascii="Times New Roman" w:hAnsi="Times New Roman" w:cs="Times New Roman"/>
          <w:spacing w:val="-5"/>
          <w:sz w:val="28"/>
          <w:szCs w:val="28"/>
        </w:rPr>
        <w:t xml:space="preserve"> </w:t>
      </w:r>
      <w:r w:rsidRPr="004470D0">
        <w:rPr>
          <w:rFonts w:ascii="Times New Roman" w:hAnsi="Times New Roman" w:cs="Times New Roman"/>
          <w:sz w:val="28"/>
          <w:szCs w:val="28"/>
        </w:rPr>
        <w:t xml:space="preserve">trả kết quả qua dịch vụ bưu chính công ích đối với tất cả các thủ tục hành chính thực hiện tại cơ quan nhà nước mà doanh nghiệp yêu cầu giải quyết </w:t>
      </w:r>
      <w:r w:rsidRPr="004470D0">
        <w:rPr>
          <w:rFonts w:ascii="Times New Roman" w:hAnsi="Times New Roman" w:cs="Times New Roman"/>
          <w:i/>
          <w:sz w:val="28"/>
          <w:szCs w:val="28"/>
        </w:rPr>
        <w:t>(trừ những thủ tục hành chính theo quy định phải nhận kết quả trực tiếp).</w:t>
      </w:r>
    </w:p>
    <w:p w:rsidR="007F09AC" w:rsidRPr="004470D0" w:rsidRDefault="007F09AC" w:rsidP="00D866E5">
      <w:pPr>
        <w:spacing w:before="120" w:after="120" w:line="360" w:lineRule="exact"/>
        <w:ind w:firstLine="720"/>
        <w:jc w:val="both"/>
      </w:pPr>
      <w:r w:rsidRPr="004470D0">
        <w:rPr>
          <w:b/>
        </w:rPr>
        <w:t xml:space="preserve">Điều 4. </w:t>
      </w:r>
      <w:r w:rsidRPr="004470D0">
        <w:rPr>
          <w:b/>
          <w:lang w:val="vi-VN"/>
        </w:rPr>
        <w:t>Hỗ trợ</w:t>
      </w:r>
      <w:r w:rsidRPr="004470D0">
        <w:rPr>
          <w:b/>
        </w:rPr>
        <w:t xml:space="preserve"> doanh nghiệp nhỏ và vừa thành lập mới, doanh nghiệp nhỏ và vừa chuyển đổi từ hộ kinh doanh</w:t>
      </w:r>
      <w:r w:rsidRPr="004470D0">
        <w:t xml:space="preserve"> </w:t>
      </w:r>
    </w:p>
    <w:p w:rsidR="007F09AC" w:rsidRPr="004470D0" w:rsidRDefault="007F09AC" w:rsidP="00D866E5">
      <w:pPr>
        <w:spacing w:before="120" w:after="120" w:line="360" w:lineRule="exact"/>
        <w:ind w:firstLine="720"/>
        <w:jc w:val="both"/>
        <w:rPr>
          <w:b/>
        </w:rPr>
      </w:pPr>
      <w:r w:rsidRPr="004470D0">
        <w:t>1. Hỗ trợ doanh nghiệp nhỏ và vừa thành lập mới, doanh nghiệp nhỏ và vừa chuyển đổi từ hộ kinh doanh chi phí lập hồ sơ đăng ký doanh nghiệp lần đầu, chi phí khắc dấu pháp nhân lần đầu và chi phí mua chữ ký số trong 01 năm đầu tiên sau khi thành lập, mức hỗ trợ 4 triệu đồng trên một doanh nghiệp.</w:t>
      </w:r>
    </w:p>
    <w:p w:rsidR="007F09AC" w:rsidRPr="004470D0" w:rsidRDefault="007F09AC" w:rsidP="00D866E5">
      <w:pPr>
        <w:spacing w:before="120" w:after="120" w:line="360" w:lineRule="exact"/>
        <w:ind w:firstLine="720"/>
        <w:jc w:val="both"/>
      </w:pPr>
      <w:r w:rsidRPr="004470D0">
        <w:t>2.</w:t>
      </w:r>
      <w:r w:rsidRPr="004470D0">
        <w:rPr>
          <w:lang w:val="vi-VN"/>
        </w:rPr>
        <w:t xml:space="preserve"> </w:t>
      </w:r>
      <w:r w:rsidRPr="004470D0">
        <w:t>D</w:t>
      </w:r>
      <w:r w:rsidRPr="004470D0">
        <w:rPr>
          <w:lang w:val="vi-VN"/>
        </w:rPr>
        <w:t xml:space="preserve">oanh </w:t>
      </w:r>
      <w:r w:rsidRPr="004470D0">
        <w:t>nghiệp gửi bằng phương thức điện tử Văn bản đề nghị hỗ trợ theo mẫu quy định tại phụ lục ban hành kèm theo Quy định này đã được ký số đến Sở Kế hoạch và Đầu tư để đề nghị hỗ trợ.</w:t>
      </w:r>
    </w:p>
    <w:p w:rsidR="007F09AC" w:rsidRPr="004470D0" w:rsidRDefault="007F09AC" w:rsidP="00D866E5">
      <w:pPr>
        <w:spacing w:before="120" w:after="120" w:line="360" w:lineRule="exact"/>
        <w:ind w:firstLine="720"/>
        <w:jc w:val="both"/>
      </w:pPr>
      <w:r w:rsidRPr="004470D0">
        <w:t>3. Trong thời gian 03 ngày làm việc kể từ ngày nhận được Văn bản đề nghị hỗ trợ hợp lệ, Sở Kế hoạch và Đầu tư xem xét, thực hiện hỗ trợ cho doanh nghiệp theo kinh phí đã được cấp thông qua tài khoản doanh nghiệp đã kê khai.</w:t>
      </w:r>
    </w:p>
    <w:p w:rsidR="007F09AC" w:rsidRPr="004470D0" w:rsidRDefault="007F09AC" w:rsidP="00D866E5">
      <w:pPr>
        <w:spacing w:before="120" w:after="120" w:line="360" w:lineRule="exact"/>
        <w:ind w:firstLine="720"/>
        <w:jc w:val="center"/>
        <w:rPr>
          <w:b/>
          <w:sz w:val="24"/>
        </w:rPr>
      </w:pPr>
    </w:p>
    <w:p w:rsidR="007F09AC" w:rsidRPr="004470D0" w:rsidRDefault="007F09AC" w:rsidP="007F09AC">
      <w:pPr>
        <w:jc w:val="center"/>
        <w:rPr>
          <w:b/>
        </w:rPr>
      </w:pPr>
      <w:r w:rsidRPr="004470D0">
        <w:rPr>
          <w:b/>
        </w:rPr>
        <w:t xml:space="preserve">Mục 2. </w:t>
      </w:r>
    </w:p>
    <w:p w:rsidR="007F09AC" w:rsidRPr="004470D0" w:rsidRDefault="007F09AC" w:rsidP="007F09AC">
      <w:pPr>
        <w:jc w:val="center"/>
        <w:rPr>
          <w:b/>
          <w:sz w:val="26"/>
          <w:szCs w:val="26"/>
        </w:rPr>
      </w:pPr>
      <w:r w:rsidRPr="004470D0">
        <w:rPr>
          <w:b/>
          <w:sz w:val="26"/>
          <w:szCs w:val="26"/>
        </w:rPr>
        <w:t>HỖ TRỢ DOANH NGHIỆP NHỎ VÀ VỪA KHỞI NGHIỆP SÁNG TẠO</w:t>
      </w:r>
    </w:p>
    <w:p w:rsidR="007F09AC" w:rsidRPr="004470D0" w:rsidRDefault="007F09AC" w:rsidP="00D866E5">
      <w:pPr>
        <w:spacing w:before="120" w:after="120" w:line="360" w:lineRule="exact"/>
        <w:ind w:firstLine="720"/>
        <w:jc w:val="center"/>
        <w:rPr>
          <w:b/>
          <w:sz w:val="26"/>
          <w:szCs w:val="26"/>
        </w:rPr>
      </w:pPr>
    </w:p>
    <w:p w:rsidR="007F09AC" w:rsidRPr="004470D0" w:rsidRDefault="007F09AC" w:rsidP="00D866E5">
      <w:pPr>
        <w:spacing w:before="120" w:after="120" w:line="360" w:lineRule="exact"/>
        <w:ind w:firstLine="720"/>
        <w:jc w:val="both"/>
        <w:rPr>
          <w:b/>
        </w:rPr>
      </w:pPr>
      <w:r w:rsidRPr="004470D0">
        <w:rPr>
          <w:b/>
        </w:rPr>
        <w:t xml:space="preserve">Điều 5. </w:t>
      </w:r>
      <w:r w:rsidRPr="004470D0">
        <w:rPr>
          <w:b/>
          <w:lang w:val="vi-VN"/>
        </w:rPr>
        <w:t xml:space="preserve">Đối tượng, điều kiện hỗ trợ doanh nghiệp nhỏ và vừa </w:t>
      </w:r>
      <w:r w:rsidRPr="004470D0">
        <w:rPr>
          <w:b/>
        </w:rPr>
        <w:t>khởi nghiệp sáng tạo</w:t>
      </w:r>
    </w:p>
    <w:p w:rsidR="007F09AC" w:rsidRPr="004470D0" w:rsidRDefault="007F09AC" w:rsidP="00D866E5">
      <w:pPr>
        <w:spacing w:before="120" w:after="120" w:line="360" w:lineRule="exact"/>
        <w:ind w:firstLine="720"/>
        <w:jc w:val="both"/>
        <w:rPr>
          <w:shd w:val="clear" w:color="auto" w:fill="FFFFFF"/>
          <w:lang w:val="vi-VN"/>
        </w:rPr>
      </w:pPr>
      <w:r w:rsidRPr="004470D0">
        <w:rPr>
          <w:shd w:val="clear" w:color="auto" w:fill="FFFFFF"/>
        </w:rPr>
        <w:t>1.</w:t>
      </w:r>
      <w:r w:rsidRPr="004470D0">
        <w:rPr>
          <w:shd w:val="clear" w:color="auto" w:fill="FFFFFF"/>
          <w:lang w:val="vi-VN"/>
        </w:rPr>
        <w:t xml:space="preserve"> Doanh nghiệp nhỏ và vừa khởi nghiệp sáng tạo quy định tại </w:t>
      </w:r>
      <w:bookmarkStart w:id="0" w:name="dc_3"/>
      <w:r w:rsidRPr="004470D0">
        <w:rPr>
          <w:shd w:val="clear" w:color="auto" w:fill="FFFFFF"/>
          <w:lang w:val="vi-VN"/>
        </w:rPr>
        <w:t>khoản 2 Điều 3 Luật Hỗ trợ doanh nghiệp nhỏ và vừa</w:t>
      </w:r>
      <w:bookmarkEnd w:id="0"/>
      <w:r w:rsidRPr="004470D0">
        <w:rPr>
          <w:shd w:val="clear" w:color="auto" w:fill="FFFFFF"/>
          <w:lang w:val="vi-VN"/>
        </w:rPr>
        <w:t> khi đáp ứng điều kiện hỗ trợ quy định tại </w:t>
      </w:r>
      <w:bookmarkStart w:id="1" w:name="dc_4"/>
      <w:r w:rsidRPr="004470D0">
        <w:rPr>
          <w:shd w:val="clear" w:color="auto" w:fill="FFFFFF"/>
        </w:rPr>
        <w:t>K</w:t>
      </w:r>
      <w:r w:rsidRPr="004470D0">
        <w:rPr>
          <w:shd w:val="clear" w:color="auto" w:fill="FFFFFF"/>
          <w:lang w:val="vi-VN"/>
        </w:rPr>
        <w:t>hoản 1 Điều 17 Luật Hỗ trợ doanh nghiệp nhỏ và vừa</w:t>
      </w:r>
      <w:bookmarkEnd w:id="1"/>
      <w:r w:rsidRPr="004470D0">
        <w:rPr>
          <w:shd w:val="clear" w:color="auto" w:fill="FFFFFF"/>
          <w:lang w:val="vi-VN"/>
        </w:rPr>
        <w:t>.</w:t>
      </w:r>
    </w:p>
    <w:p w:rsidR="007F09AC" w:rsidRPr="004470D0" w:rsidRDefault="007F09AC" w:rsidP="00D866E5">
      <w:pPr>
        <w:spacing w:before="120" w:after="120" w:line="360" w:lineRule="exact"/>
        <w:ind w:firstLine="720"/>
        <w:jc w:val="both"/>
        <w:rPr>
          <w:b/>
          <w:spacing w:val="-5"/>
          <w:lang w:val="vi-VN"/>
        </w:rPr>
      </w:pPr>
      <w:r w:rsidRPr="004470D0">
        <w:rPr>
          <w:shd w:val="clear" w:color="auto" w:fill="FFFFFF"/>
        </w:rPr>
        <w:t>2.</w:t>
      </w:r>
      <w:r w:rsidRPr="004470D0">
        <w:rPr>
          <w:shd w:val="clear" w:color="auto" w:fill="FFFFFF"/>
          <w:lang w:val="vi-VN"/>
        </w:rPr>
        <w:t xml:space="preserve"> Doanh nghiệp nhỏ và vừa khởi nghiệp sáng tạo được lựa chọn </w:t>
      </w:r>
      <w:r w:rsidRPr="004470D0">
        <w:rPr>
          <w:shd w:val="clear" w:color="auto" w:fill="FFFFFF"/>
        </w:rPr>
        <w:t>để hỗ trợ</w:t>
      </w:r>
      <w:r w:rsidRPr="004470D0">
        <w:rPr>
          <w:shd w:val="clear" w:color="auto" w:fill="FFFFFF"/>
          <w:lang w:val="vi-VN"/>
        </w:rPr>
        <w:t xml:space="preserve"> </w:t>
      </w:r>
      <w:r w:rsidRPr="004470D0">
        <w:rPr>
          <w:spacing w:val="-5"/>
          <w:shd w:val="clear" w:color="auto" w:fill="FFFFFF"/>
          <w:lang w:val="vi-VN"/>
        </w:rPr>
        <w:t xml:space="preserve">theo một trong các phương thức quy định tại Điều 20 </w:t>
      </w:r>
      <w:r w:rsidRPr="004470D0">
        <w:rPr>
          <w:iCs/>
          <w:spacing w:val="-5"/>
          <w:lang w:val="vi-VN"/>
        </w:rPr>
        <w:t>Nghị định số 39/2018/NĐ-CP</w:t>
      </w:r>
      <w:r w:rsidRPr="004470D0">
        <w:rPr>
          <w:spacing w:val="-5"/>
          <w:lang w:val="vi-VN"/>
        </w:rPr>
        <w:t>.</w:t>
      </w:r>
    </w:p>
    <w:p w:rsidR="007F09AC" w:rsidRPr="004470D0" w:rsidRDefault="007F09AC" w:rsidP="00D866E5">
      <w:pPr>
        <w:spacing w:before="120" w:after="120" w:line="360" w:lineRule="exact"/>
        <w:ind w:firstLine="720"/>
        <w:jc w:val="both"/>
        <w:rPr>
          <w:b/>
        </w:rPr>
      </w:pPr>
      <w:r w:rsidRPr="004470D0">
        <w:rPr>
          <w:b/>
        </w:rPr>
        <w:t xml:space="preserve">Điều 6. </w:t>
      </w:r>
      <w:r w:rsidRPr="004470D0">
        <w:rPr>
          <w:b/>
          <w:bCs/>
          <w:iCs/>
        </w:rPr>
        <w:t>Hỗ trợ giá trị hợp đồng tư vấn về sở hữu trí tuệ, khai thác và phát triển tài sản trí tuệ, xây dựng tiêu chuẩn cơ sở, tự tổ chức đo lường cho doanh nghiệp nhỏ và vừa khởi nghiệp sáng tạo</w:t>
      </w:r>
    </w:p>
    <w:p w:rsidR="007F09AC" w:rsidRPr="004470D0" w:rsidRDefault="007F09AC" w:rsidP="00D866E5">
      <w:pPr>
        <w:spacing w:before="120" w:after="120" w:line="360" w:lineRule="exact"/>
        <w:ind w:firstLine="720"/>
        <w:jc w:val="both"/>
      </w:pPr>
      <w:r w:rsidRPr="004470D0">
        <w:t>1. Nội dung hỗ trợ:</w:t>
      </w:r>
    </w:p>
    <w:p w:rsidR="007F09AC" w:rsidRPr="004470D0" w:rsidRDefault="007F09AC" w:rsidP="00D866E5">
      <w:pPr>
        <w:spacing w:before="120" w:after="120" w:line="360" w:lineRule="exact"/>
        <w:ind w:firstLine="720"/>
        <w:jc w:val="both"/>
        <w:rPr>
          <w:lang w:val="vi-VN" w:eastAsia="vi-VN"/>
        </w:rPr>
      </w:pPr>
      <w:r w:rsidRPr="004470D0">
        <w:t xml:space="preserve">a) </w:t>
      </w:r>
      <w:r w:rsidRPr="004470D0">
        <w:rPr>
          <w:lang w:val="vi-VN" w:eastAsia="vi-VN"/>
        </w:rPr>
        <w:t xml:space="preserve">Hỗ trợ 100% giá trị hợp đồng tư vấn về thủ tục xác lập, chuyển giao, bảo vệ quyền sở hữu trí tuệ theo quy định tại điểm a Khoản 1 Điều 21 Nghị định </w:t>
      </w:r>
      <w:r w:rsidRPr="004470D0">
        <w:rPr>
          <w:lang w:val="vi-VN" w:eastAsia="vi-VN"/>
        </w:rPr>
        <w:lastRenderedPageBreak/>
        <w:t xml:space="preserve">số 39/2018/NĐ-CP, nhưng tối đa không quá 15 triệu đồng trên một hợp đồng trên một năm cho mỗi doanh nghiệp. </w:t>
      </w:r>
    </w:p>
    <w:p w:rsidR="007F09AC" w:rsidRPr="004470D0" w:rsidRDefault="007F09AC" w:rsidP="00D866E5">
      <w:pPr>
        <w:pStyle w:val="NormalWeb"/>
        <w:shd w:val="clear" w:color="auto" w:fill="FFFFFF"/>
        <w:spacing w:before="120" w:beforeAutospacing="0" w:after="120" w:afterAutospacing="0" w:line="360" w:lineRule="exact"/>
        <w:ind w:firstLine="720"/>
        <w:jc w:val="both"/>
        <w:rPr>
          <w:rFonts w:ascii="Times New Roman" w:hAnsi="Times New Roman" w:cs="Times New Roman"/>
          <w:sz w:val="28"/>
          <w:szCs w:val="28"/>
        </w:rPr>
      </w:pPr>
      <w:r w:rsidRPr="004470D0">
        <w:rPr>
          <w:rFonts w:ascii="Times New Roman" w:hAnsi="Times New Roman" w:cs="Times New Roman"/>
          <w:sz w:val="28"/>
          <w:szCs w:val="28"/>
        </w:rPr>
        <w:t>b) Hỗ trợ 100% giá trị hợp đồng tư vấn về xây dựng và thực hiện chính sách, chiến lược hoạt động sở hữu trí tuệ theo quy định tại điểm b Khoản 1 Điều 21 Nghị định số 39/2018/NĐ-CP, nhưng tối đa không quá 15 triệu đồng trên một hợp đồng trên một năm cho mỗi doanh nghiệp.</w:t>
      </w:r>
    </w:p>
    <w:p w:rsidR="007F09AC" w:rsidRPr="004470D0" w:rsidRDefault="007F09AC" w:rsidP="00D866E5">
      <w:pPr>
        <w:spacing w:before="120" w:after="120" w:line="360" w:lineRule="exact"/>
        <w:ind w:firstLine="720"/>
        <w:jc w:val="both"/>
        <w:rPr>
          <w:lang w:val="vi-VN" w:eastAsia="vi-VN"/>
        </w:rPr>
      </w:pPr>
      <w:r w:rsidRPr="004470D0">
        <w:t xml:space="preserve">c) </w:t>
      </w:r>
      <w:r w:rsidRPr="004470D0">
        <w:rPr>
          <w:lang w:val="vi-VN" w:eastAsia="vi-VN"/>
        </w:rPr>
        <w:t>Hỗ trợ 100% giá trị hợp đồng tư vấn về thiết kế, đăng ký bảo hộ, khai thác và phát triển giá trị của nhãn hiệu, kiểu dáng công nghiệp, sáng chế theo quy định tại điểm c Khoản 1 Điều 21 Nghị định số 39/2018/NĐ-CP nhưng không quá 10 triệu đồng trên một sản phẩm.</w:t>
      </w:r>
    </w:p>
    <w:p w:rsidR="007F09AC" w:rsidRPr="004470D0" w:rsidRDefault="007F09AC" w:rsidP="00D866E5">
      <w:pPr>
        <w:spacing w:before="120" w:after="120" w:line="360" w:lineRule="exact"/>
        <w:ind w:firstLine="720"/>
        <w:jc w:val="both"/>
        <w:rPr>
          <w:lang w:val="vi-VN" w:eastAsia="vi-VN"/>
        </w:rPr>
      </w:pPr>
      <w:r w:rsidRPr="004470D0">
        <w:rPr>
          <w:spacing w:val="-6"/>
        </w:rPr>
        <w:t xml:space="preserve">d) </w:t>
      </w:r>
      <w:r w:rsidRPr="004470D0">
        <w:rPr>
          <w:lang w:val="vi-VN" w:eastAsia="vi-VN"/>
        </w:rPr>
        <w:t>Hỗ trợ 100%</w:t>
      </w:r>
      <w:r w:rsidRPr="004470D0">
        <w:rPr>
          <w:spacing w:val="-6"/>
          <w:lang w:val="vi-VN" w:eastAsia="vi-VN"/>
        </w:rPr>
        <w:t xml:space="preserve"> </w:t>
      </w:r>
      <w:r w:rsidRPr="004470D0">
        <w:rPr>
          <w:lang w:val="vi-VN" w:eastAsia="vi-VN"/>
        </w:rPr>
        <w:t>giá trị hợp đồng tư vấn để doanh nghiệp xây dựng tiêu chuẩn cơ sở theo quy định tại điểm b Khoản 2 Điều 21 Nghị định số 39/2018/NĐ-CP, nhưng không quá 3 triệu đồng trên một tiêu chuẩn cơ sở, tối đa không quá 10 tiêu chuẩn cơ sở trên một năm cho mỗi doanh nghiệp.</w:t>
      </w:r>
    </w:p>
    <w:p w:rsidR="007F09AC" w:rsidRPr="004470D0" w:rsidRDefault="007F09AC" w:rsidP="00D866E5">
      <w:pPr>
        <w:spacing w:before="120" w:after="120" w:line="360" w:lineRule="exact"/>
        <w:ind w:firstLine="720"/>
        <w:jc w:val="both"/>
      </w:pPr>
      <w:r w:rsidRPr="004470D0">
        <w:t xml:space="preserve">e) Hỗ trợ 100% giá trị hợp đồng tư vấn để doanh nghiệp khởi nghiệp sáng tạo tự tổ chức đo lường theo quy định tại điểm d Khoản 2 Điều 21 Nghị định số 39/2018/NĐ-CP, nhưng không quá 8 triệu đồng trên một hợp đồng và không quá một hợp đồng trên một năm cho mỗi doanh nghiệp. </w:t>
      </w:r>
    </w:p>
    <w:p w:rsidR="007F09AC" w:rsidRPr="004470D0" w:rsidRDefault="007F09AC" w:rsidP="00D866E5">
      <w:pPr>
        <w:spacing w:before="120" w:after="120" w:line="360" w:lineRule="exact"/>
        <w:ind w:firstLine="720"/>
        <w:jc w:val="both"/>
      </w:pPr>
      <w:r w:rsidRPr="004470D0">
        <w:t xml:space="preserve">2. Doanh nghiệp nộp 01 (một) bộ hồ sơ đề nghị hỗ trợ theo phương thức trực tiếp hoặc qua dịch vụ bưu chính công ích cho Sở Khoa học và Công nghệ sau khi thực hiện xong nội dung được hỗ trợ. </w:t>
      </w:r>
    </w:p>
    <w:p w:rsidR="007F09AC" w:rsidRPr="004470D0" w:rsidRDefault="007F09AC" w:rsidP="00D866E5">
      <w:pPr>
        <w:spacing w:before="120" w:after="120" w:line="360" w:lineRule="exact"/>
        <w:ind w:firstLine="720"/>
        <w:jc w:val="both"/>
      </w:pPr>
      <w:r w:rsidRPr="004470D0">
        <w:t xml:space="preserve">3. Hồ sơ đề nghị hỗ trợ gồm: </w:t>
      </w:r>
    </w:p>
    <w:p w:rsidR="007F09AC" w:rsidRPr="004470D0" w:rsidRDefault="007F09AC" w:rsidP="00D866E5">
      <w:pPr>
        <w:spacing w:before="120" w:after="120" w:line="360" w:lineRule="exact"/>
        <w:ind w:firstLine="720"/>
        <w:jc w:val="both"/>
      </w:pPr>
      <w:r w:rsidRPr="004470D0">
        <w:t xml:space="preserve">a) Văn bản đề nghị hỗ trợ theo mẫu quy định tại phụ lục ban hành kèm theo Quy định này. </w:t>
      </w:r>
    </w:p>
    <w:p w:rsidR="007F09AC" w:rsidRPr="004470D0" w:rsidRDefault="007F09AC" w:rsidP="00D866E5">
      <w:pPr>
        <w:spacing w:before="120" w:after="120" w:line="360" w:lineRule="exact"/>
        <w:ind w:firstLine="720"/>
        <w:jc w:val="both"/>
      </w:pPr>
      <w:r w:rsidRPr="004470D0">
        <w:t>b) Tờ khai xác định doanh nghiệp siêu nhỏ, doanh nghiệp nhỏ, doanh nghiệp vừa theo mẫu quy định tại phụ lục ban hành kèm theo Nghị định số 39/2018/NĐ-CP.</w:t>
      </w:r>
    </w:p>
    <w:p w:rsidR="007F09AC" w:rsidRPr="004470D0" w:rsidRDefault="007F09AC" w:rsidP="00D866E5">
      <w:pPr>
        <w:spacing w:before="120" w:after="120" w:line="360" w:lineRule="exact"/>
        <w:ind w:firstLine="720"/>
        <w:jc w:val="both"/>
      </w:pPr>
      <w:r w:rsidRPr="004470D0">
        <w:t>c) Hợp đồng tư vấn giữa tư vấn viên hoặc tổ chức tư vấn và doanh nghiệp nhỏ và vừa, trong đó nêu rõ nội dung tư vấn, giá trị hợp đồng tư vấn.</w:t>
      </w:r>
    </w:p>
    <w:p w:rsidR="007F09AC" w:rsidRPr="004470D0" w:rsidRDefault="007F09AC" w:rsidP="00D866E5">
      <w:pPr>
        <w:spacing w:before="120" w:after="120" w:line="360" w:lineRule="exact"/>
        <w:ind w:firstLine="720"/>
        <w:jc w:val="both"/>
      </w:pPr>
      <w:r w:rsidRPr="004470D0">
        <w:t xml:space="preserve">d) Bản sao chụp Giấy chứng nhận đăng ký doanh nghiệp. </w:t>
      </w:r>
    </w:p>
    <w:p w:rsidR="007F09AC" w:rsidRPr="004470D0" w:rsidRDefault="007F09AC" w:rsidP="00D866E5">
      <w:pPr>
        <w:spacing w:before="120" w:after="120" w:line="360" w:lineRule="exact"/>
        <w:ind w:firstLine="720"/>
        <w:jc w:val="both"/>
      </w:pPr>
      <w:r w:rsidRPr="004470D0">
        <w:t>e) Bản sao chụp biên bản thanh lý hợp đồng tư vấn và hóa đơn, chứng từ thanh toán.</w:t>
      </w:r>
    </w:p>
    <w:p w:rsidR="007F09AC" w:rsidRPr="004470D0" w:rsidRDefault="007F09AC" w:rsidP="00D866E5">
      <w:pPr>
        <w:spacing w:before="120" w:after="120" w:line="360" w:lineRule="exact"/>
        <w:ind w:firstLine="720"/>
        <w:jc w:val="both"/>
      </w:pPr>
      <w:r w:rsidRPr="004470D0">
        <w:t>4.</w:t>
      </w:r>
      <w:r w:rsidRPr="004470D0">
        <w:rPr>
          <w:lang w:val="vi-VN"/>
        </w:rPr>
        <w:t xml:space="preserve"> Trong thời gian </w:t>
      </w:r>
      <w:r w:rsidRPr="004470D0">
        <w:t>07</w:t>
      </w:r>
      <w:r w:rsidRPr="004470D0">
        <w:rPr>
          <w:lang w:val="vi-VN"/>
        </w:rPr>
        <w:t xml:space="preserve"> ngày làm việc, kể từ ngày nhận được </w:t>
      </w:r>
      <w:r w:rsidRPr="004470D0">
        <w:t>đầy đủ hồ sơ hợp lệ</w:t>
      </w:r>
      <w:r w:rsidRPr="004470D0">
        <w:rPr>
          <w:lang w:val="vi-VN"/>
        </w:rPr>
        <w:t>, Sở Khoa học và Công nghệ xem xét</w:t>
      </w:r>
      <w:r w:rsidRPr="004470D0">
        <w:t xml:space="preserve"> và thực hiện hỗ trợ</w:t>
      </w:r>
      <w:r w:rsidRPr="004470D0">
        <w:rPr>
          <w:lang w:val="vi-VN"/>
        </w:rPr>
        <w:t xml:space="preserve"> cho doanh </w:t>
      </w:r>
      <w:r w:rsidRPr="004470D0">
        <w:t xml:space="preserve">nghiệp </w:t>
      </w:r>
      <w:r w:rsidRPr="004470D0">
        <w:rPr>
          <w:lang w:val="vi-VN"/>
        </w:rPr>
        <w:t xml:space="preserve">theo kinh phí đã được </w:t>
      </w:r>
      <w:r w:rsidRPr="004470D0">
        <w:t>cấp thông qua tài khoản doanh nghiệp đã kê khai</w:t>
      </w:r>
      <w:r w:rsidRPr="004470D0">
        <w:rPr>
          <w:lang w:val="vi-VN"/>
        </w:rPr>
        <w:t xml:space="preserve">.  </w:t>
      </w:r>
    </w:p>
    <w:p w:rsidR="007F09AC" w:rsidRPr="004470D0" w:rsidRDefault="007F09AC" w:rsidP="007F09AC">
      <w:pPr>
        <w:jc w:val="center"/>
        <w:rPr>
          <w:b/>
        </w:rPr>
      </w:pPr>
    </w:p>
    <w:p w:rsidR="007F09AC" w:rsidRPr="004470D0" w:rsidRDefault="007F09AC" w:rsidP="007F09AC">
      <w:pPr>
        <w:jc w:val="center"/>
        <w:rPr>
          <w:b/>
        </w:rPr>
      </w:pPr>
      <w:r w:rsidRPr="004470D0">
        <w:rPr>
          <w:b/>
        </w:rPr>
        <w:lastRenderedPageBreak/>
        <w:t>Mục 3.</w:t>
      </w:r>
    </w:p>
    <w:p w:rsidR="007F09AC" w:rsidRPr="004470D0" w:rsidRDefault="007F09AC" w:rsidP="007F09AC">
      <w:pPr>
        <w:jc w:val="center"/>
        <w:rPr>
          <w:b/>
        </w:rPr>
      </w:pPr>
      <w:r w:rsidRPr="004470D0">
        <w:rPr>
          <w:b/>
        </w:rPr>
        <w:t xml:space="preserve">HỖ TRỢ DOANH NGHIỆP NHỎ VÀ VỪA </w:t>
      </w:r>
    </w:p>
    <w:p w:rsidR="007F09AC" w:rsidRPr="004470D0" w:rsidRDefault="007F09AC" w:rsidP="007F09AC">
      <w:pPr>
        <w:jc w:val="center"/>
        <w:rPr>
          <w:b/>
        </w:rPr>
      </w:pPr>
      <w:r w:rsidRPr="004470D0">
        <w:rPr>
          <w:b/>
        </w:rPr>
        <w:t>THAM GIA CỤM LIÊN KẾT NGÀNH, CHUỖI GIÁ TRỊ</w:t>
      </w:r>
    </w:p>
    <w:p w:rsidR="007F09AC" w:rsidRPr="004470D0" w:rsidRDefault="007F09AC" w:rsidP="007F09AC">
      <w:pPr>
        <w:jc w:val="center"/>
        <w:rPr>
          <w:b/>
        </w:rPr>
      </w:pPr>
    </w:p>
    <w:p w:rsidR="007F09AC" w:rsidRPr="004470D0" w:rsidRDefault="007F09AC" w:rsidP="00D866E5">
      <w:pPr>
        <w:spacing w:before="120" w:after="120" w:line="380" w:lineRule="exact"/>
        <w:ind w:firstLine="720"/>
        <w:jc w:val="both"/>
        <w:rPr>
          <w:b/>
          <w:lang w:val="vi-VN"/>
        </w:rPr>
      </w:pPr>
      <w:r w:rsidRPr="004470D0">
        <w:rPr>
          <w:b/>
          <w:lang w:val="vi-VN"/>
        </w:rPr>
        <w:t xml:space="preserve">Điều </w:t>
      </w:r>
      <w:r w:rsidRPr="004470D0">
        <w:rPr>
          <w:b/>
        </w:rPr>
        <w:t>7</w:t>
      </w:r>
      <w:r w:rsidRPr="004470D0">
        <w:rPr>
          <w:b/>
          <w:lang w:val="vi-VN"/>
        </w:rPr>
        <w:t>. Đối tượng, điều kiện hỗ trợ doanh nghiệp nhỏ và vừa tham gia cụm liên kết ngành, chuỗi giá trị</w:t>
      </w:r>
    </w:p>
    <w:p w:rsidR="007F09AC" w:rsidRPr="004470D0" w:rsidRDefault="007F09AC" w:rsidP="00D866E5">
      <w:pPr>
        <w:spacing w:before="120" w:after="120" w:line="380" w:lineRule="exact"/>
        <w:ind w:firstLine="720"/>
        <w:jc w:val="both"/>
        <w:rPr>
          <w:lang w:eastAsia="vi-VN"/>
        </w:rPr>
      </w:pPr>
      <w:r w:rsidRPr="004470D0">
        <w:rPr>
          <w:lang w:eastAsia="vi-VN"/>
        </w:rPr>
        <w:t xml:space="preserve">Doanh nghiệp thuộc đối tượng hỗ trợ khi đáp ứng </w:t>
      </w:r>
      <w:r w:rsidRPr="004470D0">
        <w:rPr>
          <w:lang w:val="vi-VN" w:eastAsia="vi-VN"/>
        </w:rPr>
        <w:t xml:space="preserve">điều kiện quy định tại </w:t>
      </w:r>
      <w:r w:rsidRPr="004470D0">
        <w:rPr>
          <w:lang w:eastAsia="vi-VN"/>
        </w:rPr>
        <w:t xml:space="preserve"> Khoản 1 Điều 19 Luật Hỗ trợ doanh nghiệp nhỏ và vừa, Điều 22, Điều 23 Nghị định số 39/2018/NĐ-CP.</w:t>
      </w:r>
    </w:p>
    <w:p w:rsidR="007F09AC" w:rsidRPr="004470D0" w:rsidRDefault="007F09AC" w:rsidP="00D866E5">
      <w:pPr>
        <w:spacing w:before="120" w:after="120" w:line="380" w:lineRule="exact"/>
        <w:ind w:firstLine="720"/>
        <w:jc w:val="both"/>
        <w:rPr>
          <w:b/>
          <w:lang w:eastAsia="vi-VN"/>
        </w:rPr>
      </w:pPr>
      <w:r w:rsidRPr="004470D0">
        <w:rPr>
          <w:b/>
          <w:lang w:val="vi-VN"/>
        </w:rPr>
        <w:t xml:space="preserve">Điều </w:t>
      </w:r>
      <w:r w:rsidRPr="004470D0">
        <w:rPr>
          <w:b/>
        </w:rPr>
        <w:t>8</w:t>
      </w:r>
      <w:r w:rsidRPr="004470D0">
        <w:rPr>
          <w:b/>
          <w:lang w:val="vi-VN"/>
        </w:rPr>
        <w:t xml:space="preserve">. </w:t>
      </w:r>
      <w:r w:rsidRPr="004470D0">
        <w:rPr>
          <w:b/>
          <w:lang w:val="vi-VN" w:eastAsia="vi-VN"/>
        </w:rPr>
        <w:t>Hỗ trợ giá trị hợp đồng tư vấn về liên kết sản xuất</w:t>
      </w:r>
      <w:r w:rsidRPr="004470D0">
        <w:rPr>
          <w:b/>
          <w:lang w:eastAsia="vi-VN"/>
        </w:rPr>
        <w:t>,</w:t>
      </w:r>
      <w:r w:rsidRPr="004470D0">
        <w:rPr>
          <w:b/>
          <w:lang w:val="vi-VN" w:eastAsia="vi-VN"/>
        </w:rPr>
        <w:t xml:space="preserve"> kinh doanh</w:t>
      </w:r>
      <w:r w:rsidRPr="004470D0">
        <w:rPr>
          <w:b/>
          <w:lang w:eastAsia="vi-VN"/>
        </w:rPr>
        <w:t>, sở hữu trí tuệ cho doanh nghiệp nhỏ và vừa tham gia cụm liên kết ngành, chuỗi giá trị</w:t>
      </w:r>
    </w:p>
    <w:p w:rsidR="007F09AC" w:rsidRPr="004470D0" w:rsidRDefault="007F09AC" w:rsidP="00D866E5">
      <w:pPr>
        <w:spacing w:before="120" w:after="120" w:line="380" w:lineRule="exact"/>
        <w:ind w:firstLine="720"/>
        <w:jc w:val="both"/>
        <w:rPr>
          <w:lang w:eastAsia="vi-VN"/>
        </w:rPr>
      </w:pPr>
      <w:r w:rsidRPr="004470D0">
        <w:rPr>
          <w:lang w:eastAsia="vi-VN"/>
        </w:rPr>
        <w:t>1. Nội dung hỗ trợ:</w:t>
      </w:r>
      <w:r w:rsidRPr="004470D0">
        <w:rPr>
          <w:lang w:val="vi-VN" w:eastAsia="vi-VN"/>
        </w:rPr>
        <w:t xml:space="preserve"> </w:t>
      </w:r>
    </w:p>
    <w:p w:rsidR="007F09AC" w:rsidRPr="004470D0" w:rsidRDefault="007F09AC" w:rsidP="00D866E5">
      <w:pPr>
        <w:spacing w:before="120" w:after="120" w:line="380" w:lineRule="exact"/>
        <w:ind w:firstLine="720"/>
        <w:jc w:val="both"/>
        <w:rPr>
          <w:spacing w:val="-5"/>
          <w:lang w:eastAsia="vi-VN"/>
        </w:rPr>
      </w:pPr>
      <w:r w:rsidRPr="004470D0">
        <w:rPr>
          <w:lang w:eastAsia="vi-VN"/>
        </w:rPr>
        <w:t xml:space="preserve">a) </w:t>
      </w:r>
      <w:r w:rsidRPr="004470D0">
        <w:rPr>
          <w:lang w:val="vi-VN" w:eastAsia="vi-VN"/>
        </w:rPr>
        <w:t>Hỗ trợ 100% giá trị hợp đồng tư vấn về thúc đẩy liên kết trong cụm liên kết ngành, chuỗi giá trị</w:t>
      </w:r>
      <w:r w:rsidRPr="004470D0">
        <w:rPr>
          <w:lang w:eastAsia="vi-VN"/>
        </w:rPr>
        <w:t xml:space="preserve"> </w:t>
      </w:r>
      <w:r w:rsidRPr="004470D0">
        <w:t xml:space="preserve">theo quy định tại điểm a, b Khoản 2 Điều 24 </w:t>
      </w:r>
      <w:r w:rsidRPr="004470D0">
        <w:rPr>
          <w:iCs/>
          <w:spacing w:val="-5"/>
          <w:lang w:val="vi-VN"/>
        </w:rPr>
        <w:t>Nghị định số 39/2018/NĐ-CP</w:t>
      </w:r>
      <w:r w:rsidRPr="004470D0">
        <w:rPr>
          <w:spacing w:val="-5"/>
          <w:lang w:val="vi-VN" w:eastAsia="vi-VN"/>
        </w:rPr>
        <w:t xml:space="preserve"> nhưng không quá </w:t>
      </w:r>
      <w:r w:rsidRPr="004470D0">
        <w:rPr>
          <w:spacing w:val="-5"/>
          <w:lang w:eastAsia="vi-VN"/>
        </w:rPr>
        <w:t>20</w:t>
      </w:r>
      <w:r w:rsidRPr="004470D0">
        <w:rPr>
          <w:spacing w:val="-5"/>
          <w:lang w:val="vi-VN" w:eastAsia="vi-VN"/>
        </w:rPr>
        <w:t xml:space="preserve"> triệu đồng</w:t>
      </w:r>
      <w:r w:rsidRPr="004470D0">
        <w:rPr>
          <w:spacing w:val="-5"/>
          <w:lang w:eastAsia="vi-VN"/>
        </w:rPr>
        <w:t xml:space="preserve"> trên một</w:t>
      </w:r>
      <w:r w:rsidRPr="004470D0">
        <w:rPr>
          <w:spacing w:val="-5"/>
          <w:lang w:val="vi-VN" w:eastAsia="vi-VN"/>
        </w:rPr>
        <w:t xml:space="preserve"> hợp đồng cho </w:t>
      </w:r>
      <w:r w:rsidRPr="004470D0">
        <w:rPr>
          <w:spacing w:val="-5"/>
          <w:lang w:eastAsia="vi-VN"/>
        </w:rPr>
        <w:t>mỗi</w:t>
      </w:r>
      <w:r w:rsidRPr="004470D0">
        <w:rPr>
          <w:spacing w:val="-5"/>
          <w:lang w:val="vi-VN" w:eastAsia="vi-VN"/>
        </w:rPr>
        <w:t xml:space="preserve"> doanh nghiệp.</w:t>
      </w:r>
    </w:p>
    <w:p w:rsidR="007F09AC" w:rsidRPr="004470D0" w:rsidRDefault="007F09AC" w:rsidP="00D866E5">
      <w:pPr>
        <w:spacing w:before="120" w:after="120" w:line="380" w:lineRule="exact"/>
        <w:ind w:firstLine="720"/>
        <w:jc w:val="both"/>
        <w:rPr>
          <w:spacing w:val="-2"/>
          <w:lang w:eastAsia="vi-VN"/>
        </w:rPr>
      </w:pPr>
      <w:r w:rsidRPr="004470D0">
        <w:rPr>
          <w:spacing w:val="-2"/>
          <w:lang w:eastAsia="vi-VN"/>
        </w:rPr>
        <w:t xml:space="preserve">b) </w:t>
      </w:r>
      <w:r w:rsidRPr="004470D0">
        <w:rPr>
          <w:spacing w:val="-2"/>
          <w:lang w:val="vi-VN" w:eastAsia="vi-VN"/>
        </w:rPr>
        <w:t xml:space="preserve">Hỗ trợ 100% giá trị hợp đồng tư vấn về </w:t>
      </w:r>
      <w:r w:rsidRPr="004470D0">
        <w:rPr>
          <w:spacing w:val="-2"/>
          <w:lang w:eastAsia="vi-VN"/>
        </w:rPr>
        <w:t xml:space="preserve">xây dựng các dự án liên kết kinh doanh nhằm thúc đẩy phát triển thị trường, nâng cao giá trị của sản phẩm, hàng hóa </w:t>
      </w:r>
      <w:r w:rsidRPr="004470D0">
        <w:rPr>
          <w:spacing w:val="-2"/>
        </w:rPr>
        <w:t xml:space="preserve">theo quy định tại điểm b Khoản 2 Điều 24 </w:t>
      </w:r>
      <w:r w:rsidRPr="004470D0">
        <w:rPr>
          <w:iCs/>
          <w:spacing w:val="-2"/>
          <w:lang w:val="vi-VN"/>
        </w:rPr>
        <w:t>Nghị định số 39/2018/NĐ-CP</w:t>
      </w:r>
      <w:r w:rsidRPr="004470D0">
        <w:rPr>
          <w:spacing w:val="-2"/>
          <w:lang w:val="vi-VN" w:eastAsia="vi-VN"/>
        </w:rPr>
        <w:t xml:space="preserve"> nhưng không quá </w:t>
      </w:r>
      <w:r w:rsidRPr="004470D0">
        <w:rPr>
          <w:spacing w:val="-2"/>
          <w:lang w:eastAsia="vi-VN"/>
        </w:rPr>
        <w:t>2</w:t>
      </w:r>
      <w:r w:rsidRPr="004470D0">
        <w:rPr>
          <w:spacing w:val="-2"/>
          <w:lang w:val="vi-VN" w:eastAsia="vi-VN"/>
        </w:rPr>
        <w:t>0 triệu đồng</w:t>
      </w:r>
      <w:r w:rsidRPr="004470D0">
        <w:rPr>
          <w:spacing w:val="-2"/>
          <w:lang w:eastAsia="vi-VN"/>
        </w:rPr>
        <w:t xml:space="preserve"> trên một</w:t>
      </w:r>
      <w:r w:rsidRPr="004470D0">
        <w:rPr>
          <w:spacing w:val="-2"/>
          <w:lang w:val="vi-VN" w:eastAsia="vi-VN"/>
        </w:rPr>
        <w:t xml:space="preserve"> </w:t>
      </w:r>
      <w:r w:rsidRPr="004470D0">
        <w:rPr>
          <w:spacing w:val="-2"/>
          <w:lang w:eastAsia="vi-VN"/>
        </w:rPr>
        <w:t>hợp đồng cho mỗi doanh nghiệp</w:t>
      </w:r>
      <w:r w:rsidRPr="004470D0">
        <w:rPr>
          <w:spacing w:val="-2"/>
          <w:lang w:val="vi-VN" w:eastAsia="vi-VN"/>
        </w:rPr>
        <w:t>.</w:t>
      </w:r>
    </w:p>
    <w:p w:rsidR="007F09AC" w:rsidRPr="004470D0" w:rsidRDefault="007F09AC" w:rsidP="00D866E5">
      <w:pPr>
        <w:spacing w:before="120" w:after="120" w:line="380" w:lineRule="exact"/>
        <w:ind w:firstLine="720"/>
        <w:jc w:val="both"/>
        <w:rPr>
          <w:lang w:eastAsia="vi-VN"/>
        </w:rPr>
      </w:pPr>
      <w:r w:rsidRPr="004470D0">
        <w:rPr>
          <w:lang w:eastAsia="vi-VN"/>
        </w:rPr>
        <w:t xml:space="preserve">c) </w:t>
      </w:r>
      <w:r w:rsidRPr="004470D0">
        <w:rPr>
          <w:lang w:val="vi-VN" w:eastAsia="vi-VN"/>
        </w:rPr>
        <w:t xml:space="preserve">Hỗ trợ 100% giá trị hợp đồng tư vấn về nhãn hiệu, tên thương mại, bí mật kinh doanh </w:t>
      </w:r>
      <w:r w:rsidRPr="004470D0">
        <w:t xml:space="preserve">theo quy định tại điểm b Khoản 3 Điều 24 </w:t>
      </w:r>
      <w:r w:rsidRPr="004470D0">
        <w:rPr>
          <w:iCs/>
          <w:spacing w:val="-5"/>
          <w:lang w:val="vi-VN"/>
        </w:rPr>
        <w:t>Nghị định số 39/2018/NĐ-CP</w:t>
      </w:r>
      <w:r w:rsidRPr="004470D0">
        <w:rPr>
          <w:spacing w:val="-5"/>
          <w:lang w:val="vi-VN" w:eastAsia="vi-VN"/>
        </w:rPr>
        <w:t xml:space="preserve"> </w:t>
      </w:r>
      <w:r w:rsidRPr="004470D0">
        <w:rPr>
          <w:lang w:val="vi-VN" w:eastAsia="vi-VN"/>
        </w:rPr>
        <w:t xml:space="preserve">nhưng không quá </w:t>
      </w:r>
      <w:r w:rsidRPr="004470D0">
        <w:rPr>
          <w:lang w:eastAsia="vi-VN"/>
        </w:rPr>
        <w:t>2</w:t>
      </w:r>
      <w:r w:rsidRPr="004470D0">
        <w:rPr>
          <w:lang w:val="vi-VN" w:eastAsia="vi-VN"/>
        </w:rPr>
        <w:t>0 triệu đồng</w:t>
      </w:r>
      <w:r w:rsidRPr="004470D0">
        <w:rPr>
          <w:lang w:eastAsia="vi-VN"/>
        </w:rPr>
        <w:t xml:space="preserve"> trên một</w:t>
      </w:r>
      <w:r w:rsidRPr="004470D0">
        <w:rPr>
          <w:lang w:val="vi-VN" w:eastAsia="vi-VN"/>
        </w:rPr>
        <w:t xml:space="preserve"> sản phẩm.</w:t>
      </w:r>
    </w:p>
    <w:p w:rsidR="007F09AC" w:rsidRPr="004470D0" w:rsidRDefault="007F09AC" w:rsidP="00D866E5">
      <w:pPr>
        <w:spacing w:before="120" w:after="120" w:line="380" w:lineRule="exact"/>
        <w:ind w:firstLine="720"/>
        <w:jc w:val="both"/>
      </w:pPr>
      <w:r w:rsidRPr="004470D0">
        <w:t xml:space="preserve">2. </w:t>
      </w:r>
      <w:r w:rsidRPr="004470D0">
        <w:rPr>
          <w:lang w:val="vi-VN"/>
        </w:rPr>
        <w:t xml:space="preserve">Doanh nghiệp </w:t>
      </w:r>
      <w:r w:rsidRPr="004470D0">
        <w:t xml:space="preserve">chủ trì cụm liên kết ngành, chuỗi giá trị </w:t>
      </w:r>
      <w:r w:rsidRPr="004470D0">
        <w:rPr>
          <w:lang w:val="vi-VN"/>
        </w:rPr>
        <w:t>nộp 0</w:t>
      </w:r>
      <w:r w:rsidRPr="004470D0">
        <w:t>1 (một)</w:t>
      </w:r>
      <w:r w:rsidRPr="004470D0">
        <w:rPr>
          <w:lang w:val="vi-VN"/>
        </w:rPr>
        <w:t xml:space="preserve"> bộ hồ sơ</w:t>
      </w:r>
      <w:r w:rsidRPr="004470D0">
        <w:t xml:space="preserve"> đề nghị hỗ trợ</w:t>
      </w:r>
      <w:r w:rsidRPr="004470D0">
        <w:rPr>
          <w:lang w:val="vi-VN"/>
        </w:rPr>
        <w:t xml:space="preserve"> </w:t>
      </w:r>
      <w:r w:rsidRPr="004470D0">
        <w:rPr>
          <w:lang w:eastAsia="vi-VN"/>
        </w:rPr>
        <w:t>theo phương thức trực tiếp hoặc qua dịch vụ bưu chính công ích</w:t>
      </w:r>
      <w:r w:rsidRPr="004470D0">
        <w:t xml:space="preserve"> cho</w:t>
      </w:r>
      <w:r w:rsidRPr="004470D0">
        <w:rPr>
          <w:lang w:val="vi-VN"/>
        </w:rPr>
        <w:t xml:space="preserve"> </w:t>
      </w:r>
      <w:r w:rsidRPr="004470D0">
        <w:t>sở quản lý chuyên ngành (nộp hồ sơ tại Sở Nông nghiệp và Phát triển nông thôn đối với lĩnh vực sản xuất, chế biến sản phẩm nông nghiệp; nộp hồ sơ tại Sở Công thương đối với lĩnh vực sản xuất, chế biến sản phẩm khác) sau khi thực hiện xong nội dung hỗ trợ</w:t>
      </w:r>
      <w:r w:rsidRPr="004470D0">
        <w:rPr>
          <w:lang w:val="vi-VN"/>
        </w:rPr>
        <w:t>.</w:t>
      </w:r>
      <w:r w:rsidRPr="004470D0">
        <w:t xml:space="preserve"> </w:t>
      </w:r>
    </w:p>
    <w:p w:rsidR="007F09AC" w:rsidRPr="004470D0" w:rsidRDefault="007F09AC" w:rsidP="00D866E5">
      <w:pPr>
        <w:spacing w:before="120" w:after="120" w:line="380" w:lineRule="exact"/>
        <w:ind w:firstLine="720"/>
        <w:jc w:val="both"/>
      </w:pPr>
      <w:r w:rsidRPr="004470D0">
        <w:t xml:space="preserve">3. </w:t>
      </w:r>
      <w:r w:rsidRPr="004470D0">
        <w:rPr>
          <w:spacing w:val="-5"/>
        </w:rPr>
        <w:t xml:space="preserve">Hồ sơ đề nghị hỗ trợ bao gồm các giấy tờ theo quy định tại điểm khoản 3 </w:t>
      </w:r>
      <w:r w:rsidRPr="004470D0">
        <w:t xml:space="preserve">Điều 6 của Quy định này. </w:t>
      </w:r>
    </w:p>
    <w:p w:rsidR="007F09AC" w:rsidRPr="004470D0" w:rsidRDefault="007F09AC" w:rsidP="00D866E5">
      <w:pPr>
        <w:spacing w:before="120" w:after="120" w:line="380" w:lineRule="exact"/>
        <w:ind w:firstLine="720"/>
        <w:jc w:val="both"/>
      </w:pPr>
      <w:r w:rsidRPr="004470D0">
        <w:t>4.</w:t>
      </w:r>
      <w:r w:rsidRPr="004470D0">
        <w:rPr>
          <w:lang w:val="vi-VN"/>
        </w:rPr>
        <w:t xml:space="preserve"> Trong thời gian </w:t>
      </w:r>
      <w:r w:rsidRPr="004470D0">
        <w:t>07</w:t>
      </w:r>
      <w:r w:rsidRPr="004470D0">
        <w:rPr>
          <w:lang w:val="vi-VN"/>
        </w:rPr>
        <w:t xml:space="preserve"> ngày làm việc, kể từ ngày nhận được </w:t>
      </w:r>
      <w:r w:rsidRPr="004470D0">
        <w:t>đầy đủ hồ sơ hợp lệ</w:t>
      </w:r>
      <w:r w:rsidRPr="004470D0">
        <w:rPr>
          <w:lang w:val="vi-VN"/>
        </w:rPr>
        <w:t xml:space="preserve">, </w:t>
      </w:r>
      <w:r w:rsidRPr="004470D0">
        <w:t>sở</w:t>
      </w:r>
      <w:r w:rsidRPr="004470D0">
        <w:rPr>
          <w:lang w:val="vi-VN"/>
        </w:rPr>
        <w:t xml:space="preserve"> </w:t>
      </w:r>
      <w:r w:rsidRPr="004470D0">
        <w:t>quản lý chuyên ngành</w:t>
      </w:r>
      <w:r w:rsidRPr="004470D0">
        <w:rPr>
          <w:lang w:val="vi-VN"/>
        </w:rPr>
        <w:t xml:space="preserve"> </w:t>
      </w:r>
      <w:r w:rsidRPr="004470D0">
        <w:t>xem xét và thực hiện hỗ trợ</w:t>
      </w:r>
      <w:r w:rsidRPr="004470D0">
        <w:rPr>
          <w:lang w:val="vi-VN"/>
        </w:rPr>
        <w:t xml:space="preserve"> cho doanh </w:t>
      </w:r>
      <w:r w:rsidRPr="004470D0">
        <w:t xml:space="preserve">nghiệp </w:t>
      </w:r>
      <w:r w:rsidRPr="004470D0">
        <w:rPr>
          <w:lang w:val="vi-VN"/>
        </w:rPr>
        <w:t xml:space="preserve">theo kinh phí đã được </w:t>
      </w:r>
      <w:r w:rsidRPr="004470D0">
        <w:t>cấp thông qua tài khoản doanh nghiệp đã kê khai</w:t>
      </w:r>
      <w:r w:rsidRPr="004470D0">
        <w:rPr>
          <w:lang w:val="vi-VN"/>
        </w:rPr>
        <w:t xml:space="preserve">.  </w:t>
      </w:r>
    </w:p>
    <w:p w:rsidR="007F09AC" w:rsidRPr="004470D0" w:rsidRDefault="007F09AC" w:rsidP="00D866E5">
      <w:pPr>
        <w:spacing w:before="120" w:after="120" w:line="380" w:lineRule="exact"/>
        <w:ind w:firstLine="720"/>
        <w:jc w:val="both"/>
        <w:rPr>
          <w:b/>
        </w:rPr>
      </w:pPr>
      <w:r w:rsidRPr="004470D0">
        <w:rPr>
          <w:b/>
        </w:rPr>
        <w:lastRenderedPageBreak/>
        <w:t>Điều 9.</w:t>
      </w:r>
      <w:r w:rsidRPr="004470D0">
        <w:rPr>
          <w:b/>
          <w:lang w:val="vi-VN"/>
        </w:rPr>
        <w:t xml:space="preserve"> Hỗ trợ giá trị hợp đồng tư vấn </w:t>
      </w:r>
      <w:r w:rsidRPr="004470D0">
        <w:rPr>
          <w:b/>
        </w:rPr>
        <w:t>để doanh nghiệp nhỏ và vừa tham gia cụm liên kết ngành, chuỗi giá trị</w:t>
      </w:r>
      <w:r w:rsidRPr="004470D0">
        <w:rPr>
          <w:b/>
          <w:lang w:val="vi-VN"/>
        </w:rPr>
        <w:t xml:space="preserve"> xây dựng tiêu chuẩn cơ sở</w:t>
      </w:r>
      <w:r w:rsidRPr="004470D0">
        <w:rPr>
          <w:b/>
        </w:rPr>
        <w:t>, tự tổ chức đo lường</w:t>
      </w:r>
    </w:p>
    <w:p w:rsidR="007F09AC" w:rsidRPr="004470D0" w:rsidRDefault="007F09AC" w:rsidP="00D866E5">
      <w:pPr>
        <w:spacing w:before="120" w:after="120" w:line="380" w:lineRule="exact"/>
        <w:ind w:firstLine="720"/>
        <w:jc w:val="both"/>
      </w:pPr>
      <w:r w:rsidRPr="004470D0">
        <w:t>1. Nội dung hỗ trợ</w:t>
      </w:r>
    </w:p>
    <w:p w:rsidR="007F09AC" w:rsidRPr="004470D0" w:rsidRDefault="007F09AC" w:rsidP="00D866E5">
      <w:pPr>
        <w:spacing w:before="120" w:after="120" w:line="380" w:lineRule="exact"/>
        <w:ind w:firstLine="720"/>
        <w:jc w:val="both"/>
      </w:pPr>
      <w:r w:rsidRPr="004470D0">
        <w:t>a</w:t>
      </w:r>
      <w:r w:rsidRPr="004470D0">
        <w:rPr>
          <w:spacing w:val="-5"/>
        </w:rPr>
        <w:t xml:space="preserve">) </w:t>
      </w:r>
      <w:r w:rsidRPr="004470D0">
        <w:rPr>
          <w:spacing w:val="-5"/>
          <w:lang w:val="vi-VN"/>
        </w:rPr>
        <w:t>Hỗ trợ 100% giá trị hợp đồng tư vấn để doanh nghiệp xây dựng tiêu chuẩn cơ sở</w:t>
      </w:r>
      <w:r w:rsidRPr="004470D0">
        <w:rPr>
          <w:spacing w:val="-5"/>
        </w:rPr>
        <w:t xml:space="preserve"> theo quy định tại điểm b Khoản 4 Điều 24 </w:t>
      </w:r>
      <w:r w:rsidRPr="004470D0">
        <w:rPr>
          <w:iCs/>
          <w:spacing w:val="-5"/>
          <w:lang w:val="vi-VN"/>
        </w:rPr>
        <w:t>Nghị định số 39/2018/NĐ-CP</w:t>
      </w:r>
      <w:r w:rsidRPr="004470D0">
        <w:rPr>
          <w:spacing w:val="-5"/>
          <w:lang w:val="vi-VN"/>
        </w:rPr>
        <w:t>,</w:t>
      </w:r>
      <w:r w:rsidRPr="004470D0">
        <w:rPr>
          <w:lang w:val="vi-VN"/>
        </w:rPr>
        <w:t xml:space="preserve"> nhưng không quá </w:t>
      </w:r>
      <w:r w:rsidRPr="004470D0">
        <w:t>3</w:t>
      </w:r>
      <w:r w:rsidRPr="004470D0">
        <w:rPr>
          <w:lang w:val="vi-VN"/>
        </w:rPr>
        <w:t xml:space="preserve"> triệu đồng</w:t>
      </w:r>
      <w:r w:rsidRPr="004470D0">
        <w:t xml:space="preserve"> trên một </w:t>
      </w:r>
      <w:r w:rsidRPr="004470D0">
        <w:rPr>
          <w:lang w:val="vi-VN"/>
        </w:rPr>
        <w:t>tiêu chuẩn cơ sở</w:t>
      </w:r>
      <w:r w:rsidRPr="004470D0">
        <w:t>, tối đa không quá 10 tiêu chuẩn cơ sở trên một năm cho mỗi doanh nghiệp.</w:t>
      </w:r>
    </w:p>
    <w:p w:rsidR="007F09AC" w:rsidRPr="004470D0" w:rsidRDefault="007F09AC" w:rsidP="00D866E5">
      <w:pPr>
        <w:spacing w:before="120" w:after="120" w:line="380" w:lineRule="exact"/>
        <w:ind w:firstLine="720"/>
        <w:jc w:val="both"/>
      </w:pPr>
      <w:r w:rsidRPr="004470D0">
        <w:t xml:space="preserve">b) Hỗ trợ 100% giá trị hợp đồng tư vấn để doanh nghiệp tự tổ chức đo lường theo quy định tại điểm d Khoản 4 Điều 24 </w:t>
      </w:r>
      <w:r w:rsidRPr="004470D0">
        <w:rPr>
          <w:iCs/>
          <w:spacing w:val="-5"/>
          <w:lang w:val="vi-VN"/>
        </w:rPr>
        <w:t>Nghị định số 39/2018/NĐ-CP</w:t>
      </w:r>
      <w:r w:rsidRPr="004470D0">
        <w:t xml:space="preserve">, </w:t>
      </w:r>
      <w:r w:rsidRPr="004470D0">
        <w:rPr>
          <w:spacing w:val="-4"/>
        </w:rPr>
        <w:t>nhưng</w:t>
      </w:r>
      <w:r w:rsidRPr="004470D0">
        <w:t xml:space="preserve"> không quá 8 triệu đồng trên một hợp đồng và không quá một hợp đồng trên một năm cho mỗi doanh nghiệp. </w:t>
      </w:r>
    </w:p>
    <w:p w:rsidR="007F09AC" w:rsidRPr="004470D0" w:rsidRDefault="007F09AC" w:rsidP="00D866E5">
      <w:pPr>
        <w:spacing w:before="120" w:after="120" w:line="380" w:lineRule="exact"/>
        <w:ind w:firstLine="720"/>
        <w:jc w:val="both"/>
      </w:pPr>
      <w:r w:rsidRPr="004470D0">
        <w:t>2. Trình tự, thủ tục thực hiện theo quy định tại Khoản 2, 3, 4 Điều 6 của Quy định này.</w:t>
      </w:r>
    </w:p>
    <w:p w:rsidR="007F09AC" w:rsidRPr="004470D0" w:rsidRDefault="007F09AC" w:rsidP="00D866E5">
      <w:pPr>
        <w:spacing w:before="120" w:after="120" w:line="380" w:lineRule="exact"/>
        <w:ind w:firstLine="720"/>
        <w:jc w:val="center"/>
        <w:rPr>
          <w:b/>
          <w:lang w:eastAsia="vi-VN"/>
        </w:rPr>
      </w:pPr>
    </w:p>
    <w:p w:rsidR="007F09AC" w:rsidRPr="004470D0" w:rsidRDefault="007F09AC" w:rsidP="00D866E5">
      <w:pPr>
        <w:jc w:val="center"/>
        <w:rPr>
          <w:b/>
          <w:lang w:eastAsia="vi-VN"/>
        </w:rPr>
      </w:pPr>
      <w:r w:rsidRPr="004470D0">
        <w:rPr>
          <w:b/>
          <w:lang w:val="vi-VN" w:eastAsia="vi-VN"/>
        </w:rPr>
        <w:t>Chương III</w:t>
      </w:r>
    </w:p>
    <w:p w:rsidR="007F09AC" w:rsidRPr="004470D0" w:rsidRDefault="007F09AC" w:rsidP="00D866E5">
      <w:pPr>
        <w:pStyle w:val="BodyText2"/>
        <w:spacing w:before="0" w:after="0"/>
        <w:jc w:val="center"/>
        <w:rPr>
          <w:rFonts w:ascii="Times New Roman" w:hAnsi="Times New Roman"/>
          <w:b/>
          <w:color w:val="auto"/>
          <w:szCs w:val="28"/>
        </w:rPr>
      </w:pPr>
      <w:r w:rsidRPr="004470D0">
        <w:rPr>
          <w:rFonts w:ascii="Times New Roman" w:hAnsi="Times New Roman"/>
          <w:b/>
          <w:color w:val="auto"/>
          <w:szCs w:val="28"/>
        </w:rPr>
        <w:t>TỔ CHỨC THỰC HIỆN</w:t>
      </w:r>
    </w:p>
    <w:p w:rsidR="007F09AC" w:rsidRPr="004470D0" w:rsidRDefault="007F09AC" w:rsidP="00D866E5">
      <w:pPr>
        <w:pStyle w:val="BodyText2"/>
        <w:spacing w:before="0" w:after="0"/>
        <w:jc w:val="center"/>
        <w:rPr>
          <w:rFonts w:ascii="Times New Roman" w:hAnsi="Times New Roman"/>
          <w:b/>
          <w:color w:val="auto"/>
          <w:szCs w:val="28"/>
        </w:rPr>
      </w:pPr>
    </w:p>
    <w:p w:rsidR="007F09AC" w:rsidRPr="004470D0" w:rsidRDefault="007F09AC" w:rsidP="00D866E5">
      <w:pPr>
        <w:pStyle w:val="BodyText2"/>
        <w:spacing w:before="120" w:after="120" w:line="360" w:lineRule="exact"/>
        <w:ind w:firstLine="720"/>
        <w:rPr>
          <w:rFonts w:ascii="Times New Roman" w:hAnsi="Times New Roman"/>
          <w:b/>
          <w:color w:val="auto"/>
          <w:szCs w:val="24"/>
          <w:lang w:eastAsia="vi-VN"/>
        </w:rPr>
      </w:pPr>
      <w:r w:rsidRPr="004470D0">
        <w:rPr>
          <w:rFonts w:ascii="Times New Roman" w:hAnsi="Times New Roman"/>
          <w:b/>
          <w:color w:val="auto"/>
          <w:szCs w:val="28"/>
          <w:lang w:val="vi-VN"/>
        </w:rPr>
        <w:t xml:space="preserve">Điều </w:t>
      </w:r>
      <w:r w:rsidRPr="004470D0">
        <w:rPr>
          <w:rFonts w:ascii="Times New Roman" w:hAnsi="Times New Roman"/>
          <w:b/>
          <w:color w:val="auto"/>
          <w:szCs w:val="28"/>
        </w:rPr>
        <w:t>10</w:t>
      </w:r>
      <w:r w:rsidRPr="004470D0">
        <w:rPr>
          <w:rFonts w:ascii="Times New Roman" w:hAnsi="Times New Roman"/>
          <w:b/>
          <w:color w:val="auto"/>
          <w:szCs w:val="28"/>
          <w:lang w:val="vi-VN"/>
        </w:rPr>
        <w:t xml:space="preserve">. </w:t>
      </w:r>
      <w:r w:rsidRPr="004470D0">
        <w:rPr>
          <w:rFonts w:ascii="Times New Roman" w:hAnsi="Times New Roman"/>
          <w:b/>
          <w:color w:val="auto"/>
          <w:szCs w:val="24"/>
          <w:lang w:val="vi-VN" w:eastAsia="vi-VN"/>
        </w:rPr>
        <w:t>Nguồn vốn hỗ trợ</w:t>
      </w:r>
    </w:p>
    <w:p w:rsidR="007F09AC" w:rsidRPr="004470D0" w:rsidRDefault="007F09AC" w:rsidP="00D866E5">
      <w:pPr>
        <w:pStyle w:val="BodyText2"/>
        <w:spacing w:before="120" w:after="120" w:line="360" w:lineRule="exact"/>
        <w:ind w:firstLine="720"/>
        <w:rPr>
          <w:rFonts w:ascii="Times New Roman" w:hAnsi="Times New Roman"/>
          <w:color w:val="auto"/>
          <w:szCs w:val="24"/>
          <w:lang w:eastAsia="vi-VN"/>
        </w:rPr>
      </w:pPr>
      <w:r w:rsidRPr="004470D0">
        <w:rPr>
          <w:rFonts w:ascii="Times New Roman" w:hAnsi="Times New Roman"/>
          <w:color w:val="auto"/>
          <w:szCs w:val="24"/>
          <w:lang w:eastAsia="vi-VN"/>
        </w:rPr>
        <w:t>Nguồn n</w:t>
      </w:r>
      <w:r w:rsidRPr="004470D0">
        <w:rPr>
          <w:rFonts w:ascii="Times New Roman" w:hAnsi="Times New Roman"/>
          <w:color w:val="auto"/>
          <w:szCs w:val="24"/>
          <w:lang w:val="vi-VN" w:eastAsia="vi-VN"/>
        </w:rPr>
        <w:t xml:space="preserve">gân sách </w:t>
      </w:r>
      <w:r w:rsidRPr="004470D0">
        <w:rPr>
          <w:rFonts w:ascii="Times New Roman" w:hAnsi="Times New Roman"/>
          <w:color w:val="auto"/>
          <w:szCs w:val="24"/>
          <w:lang w:eastAsia="vi-VN"/>
        </w:rPr>
        <w:t>n</w:t>
      </w:r>
      <w:r w:rsidRPr="004470D0">
        <w:rPr>
          <w:rFonts w:ascii="Times New Roman" w:hAnsi="Times New Roman"/>
          <w:color w:val="auto"/>
          <w:szCs w:val="24"/>
          <w:lang w:val="vi-VN" w:eastAsia="vi-VN"/>
        </w:rPr>
        <w:t>hà nước</w:t>
      </w:r>
      <w:r w:rsidRPr="004470D0">
        <w:rPr>
          <w:rFonts w:ascii="Times New Roman" w:hAnsi="Times New Roman"/>
          <w:color w:val="auto"/>
          <w:szCs w:val="24"/>
          <w:lang w:eastAsia="vi-VN"/>
        </w:rPr>
        <w:t xml:space="preserve"> và nguồn vốn huy động hợp pháp khác theo quy định của pháp luật</w:t>
      </w:r>
      <w:r w:rsidRPr="004470D0">
        <w:rPr>
          <w:rFonts w:ascii="Times New Roman" w:hAnsi="Times New Roman"/>
          <w:color w:val="auto"/>
          <w:szCs w:val="24"/>
          <w:lang w:val="vi-VN" w:eastAsia="vi-VN"/>
        </w:rPr>
        <w:t>.</w:t>
      </w:r>
      <w:r w:rsidRPr="004470D0">
        <w:rPr>
          <w:rFonts w:ascii="Times New Roman" w:hAnsi="Times New Roman"/>
          <w:color w:val="auto"/>
          <w:szCs w:val="24"/>
          <w:lang w:eastAsia="vi-VN"/>
        </w:rPr>
        <w:t xml:space="preserve"> </w:t>
      </w:r>
    </w:p>
    <w:p w:rsidR="007F09AC" w:rsidRPr="004470D0" w:rsidRDefault="007F09AC" w:rsidP="00D866E5">
      <w:pPr>
        <w:pStyle w:val="BodyText2"/>
        <w:spacing w:before="120" w:after="120" w:line="360" w:lineRule="exact"/>
        <w:ind w:firstLine="720"/>
        <w:rPr>
          <w:rFonts w:ascii="Times New Roman" w:hAnsi="Times New Roman"/>
          <w:b/>
          <w:bCs/>
          <w:color w:val="auto"/>
          <w:szCs w:val="28"/>
          <w:shd w:val="clear" w:color="auto" w:fill="FFFFFF"/>
        </w:rPr>
      </w:pPr>
      <w:r w:rsidRPr="004470D0">
        <w:rPr>
          <w:rFonts w:ascii="Times New Roman" w:hAnsi="Times New Roman"/>
          <w:b/>
          <w:color w:val="auto"/>
          <w:szCs w:val="28"/>
          <w:lang w:eastAsia="vi-VN"/>
        </w:rPr>
        <w:t xml:space="preserve">Điều 11. </w:t>
      </w:r>
      <w:bookmarkStart w:id="2" w:name="dieu_27"/>
      <w:r w:rsidRPr="004470D0">
        <w:rPr>
          <w:rFonts w:ascii="Times New Roman" w:hAnsi="Times New Roman"/>
          <w:b/>
          <w:bCs/>
          <w:color w:val="auto"/>
          <w:szCs w:val="28"/>
          <w:shd w:val="clear" w:color="auto" w:fill="FFFFFF"/>
        </w:rPr>
        <w:t>Lập dự toán, q</w:t>
      </w:r>
      <w:r w:rsidRPr="004470D0">
        <w:rPr>
          <w:rFonts w:ascii="Times New Roman" w:hAnsi="Times New Roman"/>
          <w:b/>
          <w:bCs/>
          <w:color w:val="auto"/>
          <w:szCs w:val="28"/>
          <w:shd w:val="clear" w:color="auto" w:fill="FFFFFF"/>
          <w:lang w:val="vi-VN"/>
        </w:rPr>
        <w:t>uản lý</w:t>
      </w:r>
      <w:r w:rsidRPr="004470D0">
        <w:rPr>
          <w:rFonts w:ascii="Times New Roman" w:hAnsi="Times New Roman"/>
          <w:b/>
          <w:bCs/>
          <w:color w:val="auto"/>
          <w:szCs w:val="28"/>
          <w:shd w:val="clear" w:color="auto" w:fill="FFFFFF"/>
        </w:rPr>
        <w:t xml:space="preserve"> và thanh </w:t>
      </w:r>
      <w:r w:rsidRPr="004470D0">
        <w:rPr>
          <w:rFonts w:ascii="Times New Roman" w:hAnsi="Times New Roman"/>
          <w:b/>
          <w:bCs/>
          <w:color w:val="auto"/>
          <w:szCs w:val="28"/>
          <w:shd w:val="clear" w:color="auto" w:fill="FFFFFF"/>
          <w:lang w:val="vi-VN"/>
        </w:rPr>
        <w:t>quyết toán</w:t>
      </w:r>
      <w:bookmarkEnd w:id="2"/>
      <w:r w:rsidRPr="004470D0">
        <w:rPr>
          <w:rFonts w:ascii="Times New Roman" w:hAnsi="Times New Roman"/>
          <w:b/>
          <w:bCs/>
          <w:color w:val="auto"/>
          <w:szCs w:val="28"/>
          <w:shd w:val="clear" w:color="auto" w:fill="FFFFFF"/>
        </w:rPr>
        <w:t xml:space="preserve"> kinh phí hỗ trợ</w:t>
      </w:r>
    </w:p>
    <w:p w:rsidR="007F09AC" w:rsidRPr="004470D0" w:rsidRDefault="007F09AC" w:rsidP="00D866E5">
      <w:pPr>
        <w:pStyle w:val="BodyText2"/>
        <w:spacing w:before="120" w:after="120" w:line="360" w:lineRule="exact"/>
        <w:ind w:firstLine="720"/>
        <w:rPr>
          <w:rFonts w:ascii="Times New Roman" w:hAnsi="Times New Roman"/>
          <w:color w:val="auto"/>
          <w:szCs w:val="24"/>
          <w:lang w:eastAsia="vi-VN"/>
        </w:rPr>
      </w:pPr>
      <w:r w:rsidRPr="004470D0">
        <w:rPr>
          <w:rFonts w:ascii="Times New Roman" w:hAnsi="Times New Roman"/>
          <w:color w:val="auto"/>
          <w:szCs w:val="24"/>
          <w:lang w:eastAsia="vi-VN"/>
        </w:rPr>
        <w:t>1. Hàng năm, các cơ quan chủ trì thực hiện nội dung hỗ trợ lập dự toán gửi Sở Tài chính thẩm định, trình Ủy ban nhân dân tỉnh giao trong dự toán ngân sách để chi trả nội dung hỗ trợ cho doanh nghiệp.</w:t>
      </w:r>
    </w:p>
    <w:p w:rsidR="007F09AC" w:rsidRPr="004470D0" w:rsidRDefault="007F09AC" w:rsidP="00D866E5">
      <w:pPr>
        <w:pStyle w:val="BodyText2"/>
        <w:spacing w:before="120" w:after="120" w:line="360" w:lineRule="exact"/>
        <w:ind w:firstLine="720"/>
        <w:rPr>
          <w:rFonts w:ascii="Times New Roman" w:hAnsi="Times New Roman"/>
          <w:color w:val="auto"/>
          <w:szCs w:val="24"/>
          <w:lang w:eastAsia="vi-VN"/>
        </w:rPr>
      </w:pPr>
      <w:r w:rsidRPr="004470D0">
        <w:rPr>
          <w:rFonts w:ascii="Times New Roman" w:hAnsi="Times New Roman"/>
          <w:color w:val="auto"/>
          <w:szCs w:val="24"/>
          <w:lang w:eastAsia="vi-VN"/>
        </w:rPr>
        <w:t>2. Các cơ quan chủ trì tổ chức thực hiện nội dung hỗ trợ doanh nghiệp nhỏ và vừa thực hiện thanh quyết toán kinh phí hỗ trợ với Sở Tài chính theo quy định của Luật Ngân nhà nước.</w:t>
      </w:r>
    </w:p>
    <w:p w:rsidR="007F09AC" w:rsidRPr="004470D0" w:rsidRDefault="007F09AC" w:rsidP="00D866E5">
      <w:pPr>
        <w:pStyle w:val="BodyText2"/>
        <w:spacing w:before="120" w:after="120" w:line="360" w:lineRule="exact"/>
        <w:ind w:firstLine="720"/>
        <w:rPr>
          <w:rFonts w:ascii="Times New Roman" w:hAnsi="Times New Roman"/>
          <w:color w:val="auto"/>
          <w:szCs w:val="24"/>
          <w:lang w:eastAsia="vi-VN"/>
        </w:rPr>
      </w:pPr>
      <w:r w:rsidRPr="004470D0">
        <w:rPr>
          <w:rFonts w:ascii="Times New Roman" w:hAnsi="Times New Roman"/>
          <w:color w:val="auto"/>
          <w:szCs w:val="24"/>
          <w:lang w:eastAsia="vi-VN"/>
        </w:rPr>
        <w:t>3. Giám đốc các cơ quan chủ trì thực hiện nội dung hỗ trợ ra quyết định hỗ trợ cho từng hồ sơ, từng trường hợp được hỗ trợ và tự chịu trách nhiệm về quyết định phê duyệt trước Ủy ban nhân dân tỉnh và quy định của pháp luật.</w:t>
      </w:r>
    </w:p>
    <w:p w:rsidR="007F09AC" w:rsidRPr="004470D0" w:rsidRDefault="007F09AC" w:rsidP="00D866E5">
      <w:pPr>
        <w:pStyle w:val="BodyText2"/>
        <w:spacing w:before="120" w:after="120" w:line="360" w:lineRule="exact"/>
        <w:ind w:firstLine="720"/>
        <w:rPr>
          <w:rFonts w:ascii="Times New Roman" w:hAnsi="Times New Roman"/>
          <w:color w:val="auto"/>
          <w:szCs w:val="24"/>
          <w:lang w:eastAsia="vi-VN"/>
        </w:rPr>
      </w:pPr>
      <w:r w:rsidRPr="004470D0">
        <w:rPr>
          <w:rFonts w:ascii="Times New Roman" w:hAnsi="Times New Roman"/>
          <w:color w:val="auto"/>
          <w:spacing w:val="-2"/>
          <w:szCs w:val="24"/>
          <w:lang w:eastAsia="vi-VN"/>
        </w:rPr>
        <w:t>4. Trường hợp kinh phí đã giao trong dự toán không đủ để thực hiện hỗ trợ, cơ quan chủ trì hỗ trợ có trách nhiệm báo cáo Ủy ban nhân dân tỉnh để cấp bổ sung kinh phí; trường hợp kinh phí đã được cấp không hỗ trợ hết, cơ quan chủ trì có trách nhiệm hoàn trả lại ngân sách nhà nước theo quy định của pháp luật</w:t>
      </w:r>
      <w:r w:rsidRPr="004470D0">
        <w:rPr>
          <w:rFonts w:ascii="Times New Roman" w:hAnsi="Times New Roman"/>
          <w:color w:val="auto"/>
          <w:szCs w:val="24"/>
          <w:lang w:eastAsia="vi-VN"/>
        </w:rPr>
        <w:t>.</w:t>
      </w:r>
    </w:p>
    <w:p w:rsidR="007F09AC" w:rsidRPr="004470D0" w:rsidRDefault="007F09AC" w:rsidP="00D866E5">
      <w:pPr>
        <w:pStyle w:val="BodyText2"/>
        <w:spacing w:before="120" w:after="120" w:line="360" w:lineRule="exact"/>
        <w:ind w:firstLine="720"/>
        <w:rPr>
          <w:rFonts w:ascii="Times New Roman" w:hAnsi="Times New Roman"/>
          <w:color w:val="auto"/>
          <w:szCs w:val="24"/>
          <w:lang w:eastAsia="vi-VN"/>
        </w:rPr>
      </w:pPr>
      <w:r w:rsidRPr="004470D0">
        <w:rPr>
          <w:rFonts w:ascii="Times New Roman" w:hAnsi="Times New Roman"/>
          <w:color w:val="auto"/>
          <w:szCs w:val="24"/>
          <w:lang w:eastAsia="vi-VN"/>
        </w:rPr>
        <w:lastRenderedPageBreak/>
        <w:t xml:space="preserve">5. Sở Tài chính có trách nhiệm bảo đảm kinh phí thực hiện, hướng dẫn việc lập dự toán, quản lý, sử dụng và quyết toán kinh phí ngân sách nhà nước cho hoạt động hỗ trợ; thanh tra, kiểm tra, giám sát việc sử dụng nguồn kinh phí hỗ trợ theo quy định của Luật Ngân sách nhà nước. </w:t>
      </w:r>
    </w:p>
    <w:p w:rsidR="007F09AC" w:rsidRPr="004470D0" w:rsidRDefault="007F09AC" w:rsidP="00D866E5">
      <w:pPr>
        <w:spacing w:before="120" w:after="120" w:line="360" w:lineRule="exact"/>
        <w:ind w:firstLine="720"/>
        <w:jc w:val="both"/>
        <w:rPr>
          <w:b/>
          <w:spacing w:val="-4"/>
          <w:lang w:val="nl-NL"/>
        </w:rPr>
      </w:pPr>
      <w:r w:rsidRPr="004470D0">
        <w:rPr>
          <w:b/>
          <w:bCs/>
          <w:spacing w:val="-4"/>
          <w:lang w:val="nl-NL"/>
        </w:rPr>
        <w:t>Điều 12.</w:t>
      </w:r>
      <w:r w:rsidRPr="004470D0">
        <w:rPr>
          <w:bCs/>
          <w:spacing w:val="-4"/>
          <w:lang w:val="nl-NL"/>
        </w:rPr>
        <w:t xml:space="preserve"> </w:t>
      </w:r>
      <w:r w:rsidRPr="004470D0">
        <w:rPr>
          <w:b/>
          <w:spacing w:val="-4"/>
          <w:lang w:val="nl-NL"/>
        </w:rPr>
        <w:t>Quy định chuyển tiếp</w:t>
      </w:r>
    </w:p>
    <w:p w:rsidR="007F09AC" w:rsidRPr="004470D0" w:rsidRDefault="007F09AC" w:rsidP="00D866E5">
      <w:pPr>
        <w:spacing w:before="120" w:after="120" w:line="360" w:lineRule="exact"/>
        <w:ind w:firstLine="720"/>
        <w:jc w:val="both"/>
        <w:rPr>
          <w:b/>
        </w:rPr>
      </w:pPr>
      <w:r w:rsidRPr="004470D0">
        <w:rPr>
          <w:lang w:val="vi-VN" w:eastAsia="vi-VN"/>
        </w:rPr>
        <w:t xml:space="preserve">Kể từ ngày </w:t>
      </w:r>
      <w:r w:rsidRPr="004470D0">
        <w:rPr>
          <w:lang w:eastAsia="vi-VN"/>
        </w:rPr>
        <w:t>Quy định</w:t>
      </w:r>
      <w:r w:rsidRPr="004470D0">
        <w:rPr>
          <w:lang w:val="vi-VN" w:eastAsia="vi-VN"/>
        </w:rPr>
        <w:t xml:space="preserve"> này có hiệu lực thi hành, hoạt động hỗ trợ doanh nghiệp nhỏ và vừa trước ngày </w:t>
      </w:r>
      <w:r w:rsidRPr="004470D0">
        <w:rPr>
          <w:lang w:eastAsia="vi-VN"/>
        </w:rPr>
        <w:t>Quy định</w:t>
      </w:r>
      <w:r w:rsidRPr="004470D0">
        <w:rPr>
          <w:lang w:val="vi-VN" w:eastAsia="vi-VN"/>
        </w:rPr>
        <w:t xml:space="preserve"> này có hiệu lực được tiếp tục thực hiện theo nội dung,</w:t>
      </w:r>
      <w:r w:rsidRPr="004470D0">
        <w:rPr>
          <w:lang w:eastAsia="vi-VN"/>
        </w:rPr>
        <w:t xml:space="preserve"> </w:t>
      </w:r>
      <w:r w:rsidRPr="004470D0">
        <w:rPr>
          <w:lang w:val="vi-VN" w:eastAsia="vi-VN"/>
        </w:rPr>
        <w:t xml:space="preserve">chương trình, kế hoạch đã được phê duyệt; trường hợp doanh nghiệp nhỏ và vừa đáp ứng điều kiện hỗ trợ quy định tại </w:t>
      </w:r>
      <w:r w:rsidRPr="004470D0">
        <w:rPr>
          <w:lang w:eastAsia="vi-VN"/>
        </w:rPr>
        <w:t>Quy định</w:t>
      </w:r>
      <w:r w:rsidRPr="004470D0">
        <w:rPr>
          <w:lang w:val="vi-VN" w:eastAsia="vi-VN"/>
        </w:rPr>
        <w:t xml:space="preserve"> này thì</w:t>
      </w:r>
      <w:r w:rsidRPr="004470D0">
        <w:rPr>
          <w:lang w:eastAsia="vi-VN"/>
        </w:rPr>
        <w:t xml:space="preserve"> </w:t>
      </w:r>
      <w:r w:rsidRPr="004470D0">
        <w:rPr>
          <w:lang w:val="vi-VN" w:eastAsia="vi-VN"/>
        </w:rPr>
        <w:t xml:space="preserve">được thực hiện theo </w:t>
      </w:r>
      <w:r w:rsidRPr="004470D0">
        <w:rPr>
          <w:lang w:eastAsia="vi-VN"/>
        </w:rPr>
        <w:t>Quy định</w:t>
      </w:r>
      <w:r w:rsidRPr="004470D0">
        <w:rPr>
          <w:lang w:val="vi-VN" w:eastAsia="vi-VN"/>
        </w:rPr>
        <w:t xml:space="preserve"> này</w:t>
      </w:r>
      <w:r w:rsidRPr="004470D0">
        <w:rPr>
          <w:lang w:eastAsia="vi-VN"/>
        </w:rPr>
        <w:t>./.</w:t>
      </w:r>
    </w:p>
    <w:p w:rsidR="007F09AC" w:rsidRPr="004470D0" w:rsidRDefault="007F09AC" w:rsidP="007F09AC">
      <w:pPr>
        <w:pStyle w:val="BodyText2"/>
        <w:spacing w:before="0" w:after="0"/>
        <w:rPr>
          <w:rFonts w:ascii="Times New Roman" w:hAnsi="Times New Roman"/>
          <w:color w:val="auto"/>
          <w:sz w:val="24"/>
          <w:szCs w:val="24"/>
          <w:lang w:eastAsia="vi-VN"/>
        </w:rPr>
      </w:pPr>
    </w:p>
    <w:tbl>
      <w:tblPr>
        <w:tblW w:w="9072" w:type="dxa"/>
        <w:tblInd w:w="108" w:type="dxa"/>
        <w:shd w:val="clear" w:color="auto" w:fill="FFFFFF"/>
        <w:tblCellMar>
          <w:left w:w="0" w:type="dxa"/>
          <w:right w:w="0" w:type="dxa"/>
        </w:tblCellMar>
        <w:tblLook w:val="0000"/>
      </w:tblPr>
      <w:tblGrid>
        <w:gridCol w:w="4020"/>
        <w:gridCol w:w="5052"/>
      </w:tblGrid>
      <w:tr w:rsidR="007F09AC" w:rsidRPr="004470D0" w:rsidTr="003056F8">
        <w:tc>
          <w:tcPr>
            <w:tcW w:w="4020" w:type="dxa"/>
            <w:shd w:val="clear" w:color="auto" w:fill="FFFFFF"/>
            <w:tcMar>
              <w:top w:w="0" w:type="dxa"/>
              <w:left w:w="108" w:type="dxa"/>
              <w:bottom w:w="0" w:type="dxa"/>
              <w:right w:w="108" w:type="dxa"/>
            </w:tcMar>
          </w:tcPr>
          <w:p w:rsidR="007F09AC" w:rsidRPr="004470D0" w:rsidRDefault="007F09AC" w:rsidP="003056F8">
            <w:pPr>
              <w:spacing w:before="120" w:after="150" w:line="216" w:lineRule="atLeast"/>
              <w:rPr>
                <w:sz w:val="18"/>
                <w:szCs w:val="18"/>
                <w:lang w:val="vi-VN"/>
              </w:rPr>
            </w:pPr>
            <w:r w:rsidRPr="004470D0">
              <w:rPr>
                <w:lang w:val="vi-VN"/>
              </w:rPr>
              <w:t> </w:t>
            </w:r>
          </w:p>
        </w:tc>
        <w:tc>
          <w:tcPr>
            <w:tcW w:w="5052" w:type="dxa"/>
            <w:shd w:val="clear" w:color="auto" w:fill="FFFFFF"/>
            <w:tcMar>
              <w:top w:w="0" w:type="dxa"/>
              <w:left w:w="108" w:type="dxa"/>
              <w:bottom w:w="0" w:type="dxa"/>
              <w:right w:w="108" w:type="dxa"/>
            </w:tcMar>
          </w:tcPr>
          <w:p w:rsidR="007F09AC" w:rsidRPr="004470D0" w:rsidRDefault="007F09AC" w:rsidP="003056F8">
            <w:pPr>
              <w:spacing w:before="40"/>
              <w:jc w:val="center"/>
              <w:rPr>
                <w:b/>
                <w:bCs/>
              </w:rPr>
            </w:pPr>
            <w:r w:rsidRPr="004470D0">
              <w:rPr>
                <w:b/>
                <w:bCs/>
                <w:lang w:val="vi-VN"/>
              </w:rPr>
              <w:t xml:space="preserve">CHỦ TỊCH </w:t>
            </w:r>
            <w:r w:rsidRPr="004470D0">
              <w:rPr>
                <w:b/>
                <w:bCs/>
              </w:rPr>
              <w:br/>
            </w:r>
          </w:p>
          <w:p w:rsidR="007F09AC" w:rsidRPr="004470D0" w:rsidRDefault="007F09AC" w:rsidP="003056F8">
            <w:pPr>
              <w:jc w:val="center"/>
              <w:rPr>
                <w:b/>
                <w:bCs/>
              </w:rPr>
            </w:pPr>
            <w:r w:rsidRPr="004470D0">
              <w:rPr>
                <w:b/>
                <w:bCs/>
              </w:rPr>
              <w:br/>
            </w:r>
            <w:r w:rsidRPr="004470D0">
              <w:rPr>
                <w:b/>
                <w:bCs/>
              </w:rPr>
              <w:br/>
            </w:r>
          </w:p>
          <w:p w:rsidR="007F09AC" w:rsidRPr="004470D0" w:rsidRDefault="007F09AC" w:rsidP="003056F8">
            <w:pPr>
              <w:jc w:val="center"/>
              <w:rPr>
                <w:b/>
                <w:bCs/>
              </w:rPr>
            </w:pPr>
          </w:p>
          <w:p w:rsidR="007F09AC" w:rsidRPr="004470D0" w:rsidRDefault="007F09AC" w:rsidP="003056F8">
            <w:pPr>
              <w:jc w:val="center"/>
              <w:rPr>
                <w:b/>
                <w:bCs/>
              </w:rPr>
            </w:pPr>
          </w:p>
          <w:p w:rsidR="007F09AC" w:rsidRPr="004470D0" w:rsidRDefault="007F09AC" w:rsidP="003056F8">
            <w:pPr>
              <w:jc w:val="center"/>
              <w:rPr>
                <w:b/>
              </w:rPr>
            </w:pPr>
            <w:r w:rsidRPr="004470D0">
              <w:rPr>
                <w:b/>
                <w:bCs/>
              </w:rPr>
              <w:br/>
            </w:r>
            <w:r w:rsidRPr="004470D0">
              <w:rPr>
                <w:b/>
              </w:rPr>
              <w:t>Nguyễn Văn Sơn</w:t>
            </w:r>
          </w:p>
        </w:tc>
      </w:tr>
    </w:tbl>
    <w:p w:rsidR="007F09AC" w:rsidRPr="004470D0" w:rsidRDefault="007F09AC" w:rsidP="007F09AC">
      <w:pPr>
        <w:rPr>
          <w:lang w:val="vi-VN"/>
        </w:rPr>
      </w:pPr>
    </w:p>
    <w:p w:rsidR="007F09AC" w:rsidRPr="004470D0" w:rsidRDefault="007F09AC" w:rsidP="007F09AC">
      <w:pPr>
        <w:rPr>
          <w:lang w:val="vi-VN"/>
        </w:rPr>
      </w:pPr>
    </w:p>
    <w:p w:rsidR="007F09AC" w:rsidRPr="004470D0" w:rsidRDefault="007F09AC" w:rsidP="007F09AC">
      <w:pPr>
        <w:rPr>
          <w:lang w:val="vi-VN"/>
        </w:rPr>
      </w:pPr>
    </w:p>
    <w:p w:rsidR="007F09AC" w:rsidRPr="004470D0" w:rsidRDefault="007F09AC" w:rsidP="007F09AC">
      <w:pPr>
        <w:rPr>
          <w:lang w:val="vi-VN"/>
        </w:rPr>
      </w:pPr>
    </w:p>
    <w:p w:rsidR="007F09AC" w:rsidRPr="004470D0" w:rsidRDefault="007F09AC" w:rsidP="007F09AC"/>
    <w:p w:rsidR="007F09AC" w:rsidRPr="004470D0" w:rsidRDefault="007F09AC" w:rsidP="007F09AC">
      <w:pPr>
        <w:shd w:val="clear" w:color="auto" w:fill="FFFFFF"/>
        <w:jc w:val="center"/>
        <w:textAlignment w:val="baseline"/>
        <w:rPr>
          <w:b/>
          <w:lang w:val="vi-VN" w:eastAsia="vi-VN"/>
        </w:rPr>
      </w:pPr>
      <w:r w:rsidRPr="004470D0">
        <w:rPr>
          <w:b/>
          <w:lang w:val="vi-VN" w:eastAsia="vi-VN"/>
        </w:rPr>
        <w:t xml:space="preserve">PHỤ LỤC </w:t>
      </w:r>
    </w:p>
    <w:p w:rsidR="007F09AC" w:rsidRPr="004470D0" w:rsidRDefault="007F09AC" w:rsidP="007F09AC">
      <w:pPr>
        <w:shd w:val="clear" w:color="auto" w:fill="FFFFFF"/>
        <w:jc w:val="center"/>
        <w:textAlignment w:val="baseline"/>
        <w:rPr>
          <w:b/>
          <w:bCs/>
          <w:sz w:val="16"/>
          <w:szCs w:val="16"/>
        </w:rPr>
      </w:pPr>
    </w:p>
    <w:tbl>
      <w:tblPr>
        <w:tblW w:w="10008" w:type="dxa"/>
        <w:tblLook w:val="04A0"/>
      </w:tblPr>
      <w:tblGrid>
        <w:gridCol w:w="4248"/>
        <w:gridCol w:w="5760"/>
      </w:tblGrid>
      <w:tr w:rsidR="007F09AC" w:rsidRPr="004470D0" w:rsidTr="003056F8">
        <w:tc>
          <w:tcPr>
            <w:tcW w:w="4248" w:type="dxa"/>
          </w:tcPr>
          <w:p w:rsidR="007F09AC" w:rsidRPr="004470D0" w:rsidRDefault="007F09AC" w:rsidP="003056F8">
            <w:pPr>
              <w:spacing w:before="40"/>
              <w:jc w:val="center"/>
              <w:textAlignment w:val="baseline"/>
              <w:rPr>
                <w:b/>
                <w:bCs/>
                <w:sz w:val="26"/>
                <w:szCs w:val="26"/>
              </w:rPr>
            </w:pPr>
            <w:r w:rsidRPr="004470D0">
              <w:rPr>
                <w:b/>
                <w:bCs/>
                <w:sz w:val="26"/>
                <w:szCs w:val="26"/>
              </w:rPr>
              <w:t>Tên doanh nghiệp</w:t>
            </w:r>
          </w:p>
          <w:p w:rsidR="007F09AC" w:rsidRPr="004470D0" w:rsidRDefault="007F09AC" w:rsidP="003056F8">
            <w:pPr>
              <w:jc w:val="center"/>
              <w:textAlignment w:val="baseline"/>
              <w:rPr>
                <w:b/>
                <w:bCs/>
                <w:sz w:val="26"/>
                <w:szCs w:val="26"/>
              </w:rPr>
            </w:pPr>
          </w:p>
        </w:tc>
        <w:tc>
          <w:tcPr>
            <w:tcW w:w="5760" w:type="dxa"/>
          </w:tcPr>
          <w:p w:rsidR="007F09AC" w:rsidRPr="004470D0" w:rsidRDefault="007F09AC" w:rsidP="003056F8">
            <w:pPr>
              <w:shd w:val="clear" w:color="auto" w:fill="FFFFFF"/>
              <w:spacing w:before="40"/>
              <w:jc w:val="center"/>
              <w:textAlignment w:val="baseline"/>
              <w:rPr>
                <w:sz w:val="18"/>
                <w:szCs w:val="18"/>
              </w:rPr>
            </w:pPr>
            <w:r w:rsidRPr="004470D0">
              <w:rPr>
                <w:b/>
                <w:bCs/>
                <w:sz w:val="26"/>
                <w:szCs w:val="26"/>
              </w:rPr>
              <w:t>CỘNG HÒA XÃ HỘI CHỦ NGHĨA VIỆT NAM</w:t>
            </w:r>
            <w:r w:rsidRPr="004470D0">
              <w:rPr>
                <w:sz w:val="26"/>
                <w:szCs w:val="26"/>
              </w:rPr>
              <w:br/>
            </w:r>
            <w:r w:rsidRPr="004470D0">
              <w:rPr>
                <w:b/>
                <w:bCs/>
              </w:rPr>
              <w:t>Độc lập - Tự do - Hạnh phúc</w:t>
            </w:r>
            <w:r w:rsidRPr="004470D0">
              <w:rPr>
                <w:sz w:val="18"/>
                <w:szCs w:val="18"/>
              </w:rPr>
              <w:br/>
            </w:r>
            <w:r w:rsidRPr="004470D0">
              <w:rPr>
                <w:b/>
                <w:bCs/>
              </w:rPr>
              <w:t>—————</w:t>
            </w:r>
          </w:p>
          <w:p w:rsidR="007F09AC" w:rsidRPr="004470D0" w:rsidRDefault="007F09AC" w:rsidP="003056F8">
            <w:pPr>
              <w:jc w:val="center"/>
              <w:textAlignment w:val="baseline"/>
              <w:rPr>
                <w:bCs/>
                <w:i/>
              </w:rPr>
            </w:pPr>
            <w:r w:rsidRPr="004470D0">
              <w:rPr>
                <w:bCs/>
                <w:i/>
              </w:rPr>
              <w:t>Tuyên Quang, ngày .... tháng .... năm 20…</w:t>
            </w:r>
          </w:p>
        </w:tc>
      </w:tr>
    </w:tbl>
    <w:p w:rsidR="007F09AC" w:rsidRPr="004470D0" w:rsidRDefault="007F09AC" w:rsidP="007F09AC">
      <w:pPr>
        <w:shd w:val="clear" w:color="auto" w:fill="FFFFFF"/>
        <w:jc w:val="center"/>
        <w:textAlignment w:val="baseline"/>
        <w:rPr>
          <w:b/>
          <w:bCs/>
        </w:rPr>
      </w:pPr>
    </w:p>
    <w:p w:rsidR="007F09AC" w:rsidRPr="004470D0" w:rsidRDefault="007F09AC" w:rsidP="007F09AC">
      <w:pPr>
        <w:spacing w:before="120"/>
        <w:jc w:val="center"/>
        <w:textAlignment w:val="baseline"/>
        <w:rPr>
          <w:b/>
          <w:lang w:eastAsia="vi-VN"/>
        </w:rPr>
      </w:pPr>
      <w:r w:rsidRPr="004470D0">
        <w:rPr>
          <w:b/>
          <w:lang w:eastAsia="vi-VN"/>
        </w:rPr>
        <w:t xml:space="preserve">VĂN BẢN </w:t>
      </w:r>
      <w:r w:rsidRPr="004470D0">
        <w:rPr>
          <w:b/>
          <w:lang w:val="vi-VN" w:eastAsia="vi-VN"/>
        </w:rPr>
        <w:t>ĐỀ NGHỊ HỖ TRỢ</w:t>
      </w:r>
    </w:p>
    <w:p w:rsidR="007F09AC" w:rsidRPr="004470D0" w:rsidRDefault="007F09AC" w:rsidP="007F09AC">
      <w:pPr>
        <w:spacing w:before="120"/>
        <w:jc w:val="center"/>
        <w:textAlignment w:val="baseline"/>
        <w:rPr>
          <w:i/>
          <w:lang w:eastAsia="vi-VN"/>
        </w:rPr>
      </w:pPr>
      <w:r w:rsidRPr="004470D0">
        <w:rPr>
          <w:i/>
          <w:lang w:eastAsia="vi-VN"/>
        </w:rPr>
        <w:t>(Kèm theo Nghị</w:t>
      </w:r>
      <w:r w:rsidR="004470D0">
        <w:rPr>
          <w:i/>
          <w:lang w:eastAsia="vi-VN"/>
        </w:rPr>
        <w:t xml:space="preserve"> quyết số   06/2019/ND-HĐND ngày </w:t>
      </w:r>
      <w:r w:rsidRPr="004470D0">
        <w:rPr>
          <w:i/>
          <w:lang w:eastAsia="vi-VN"/>
        </w:rPr>
        <w:t xml:space="preserve"> </w:t>
      </w:r>
      <w:r w:rsidR="004470D0">
        <w:rPr>
          <w:i/>
          <w:lang w:eastAsia="vi-VN"/>
        </w:rPr>
        <w:t>01</w:t>
      </w:r>
      <w:r w:rsidRPr="004470D0">
        <w:rPr>
          <w:i/>
          <w:lang w:eastAsia="vi-VN"/>
        </w:rPr>
        <w:t xml:space="preserve">/8/2019 </w:t>
      </w:r>
    </w:p>
    <w:p w:rsidR="007F09AC" w:rsidRPr="004470D0" w:rsidRDefault="007F09AC" w:rsidP="007F09AC">
      <w:pPr>
        <w:jc w:val="center"/>
        <w:textAlignment w:val="baseline"/>
        <w:rPr>
          <w:i/>
          <w:lang w:eastAsia="vi-VN"/>
        </w:rPr>
      </w:pPr>
      <w:r w:rsidRPr="004470D0">
        <w:rPr>
          <w:i/>
          <w:lang w:eastAsia="vi-VN"/>
        </w:rPr>
        <w:t>của Hội đồng nhân dân tỉnh Tuyên Quang khóa XVIII)</w:t>
      </w:r>
    </w:p>
    <w:p w:rsidR="007F09AC" w:rsidRPr="004470D0" w:rsidRDefault="007F09AC" w:rsidP="007F09AC">
      <w:pPr>
        <w:jc w:val="center"/>
        <w:textAlignment w:val="baseline"/>
        <w:rPr>
          <w:b/>
          <w:lang w:eastAsia="vi-VN"/>
        </w:rPr>
      </w:pPr>
    </w:p>
    <w:p w:rsidR="007F09AC" w:rsidRPr="004470D0" w:rsidRDefault="007F09AC" w:rsidP="007F09AC">
      <w:pPr>
        <w:textAlignment w:val="baseline"/>
        <w:rPr>
          <w:lang w:eastAsia="vi-VN"/>
        </w:rPr>
      </w:pPr>
      <w:r w:rsidRPr="004470D0">
        <w:rPr>
          <w:lang w:eastAsia="vi-VN"/>
        </w:rPr>
        <w:t xml:space="preserve">                                          </w:t>
      </w:r>
      <w:r w:rsidRPr="004470D0">
        <w:rPr>
          <w:lang w:val="vi-VN" w:eastAsia="vi-VN"/>
        </w:rPr>
        <w:t>Kính gửi: </w:t>
      </w:r>
      <w:r w:rsidRPr="004470D0">
        <w:rPr>
          <w:lang w:eastAsia="vi-VN"/>
        </w:rPr>
        <w:t>Sở………………tỉnh Tuyên Quang</w:t>
      </w:r>
    </w:p>
    <w:p w:rsidR="007F09AC" w:rsidRPr="004470D0" w:rsidRDefault="007F09AC" w:rsidP="007F09AC">
      <w:pPr>
        <w:shd w:val="clear" w:color="auto" w:fill="FFFFFF"/>
        <w:jc w:val="center"/>
        <w:textAlignment w:val="baseline"/>
        <w:rPr>
          <w:bdr w:val="none" w:sz="0" w:space="0" w:color="auto" w:frame="1"/>
        </w:rPr>
      </w:pPr>
    </w:p>
    <w:p w:rsidR="007F09AC" w:rsidRPr="004470D0" w:rsidRDefault="007F09AC" w:rsidP="007F09AC">
      <w:pPr>
        <w:shd w:val="clear" w:color="auto" w:fill="FFFFFF"/>
        <w:jc w:val="center"/>
        <w:textAlignment w:val="baseline"/>
        <w:rPr>
          <w:sz w:val="6"/>
          <w:szCs w:val="6"/>
          <w:bdr w:val="none" w:sz="0" w:space="0" w:color="auto" w:frame="1"/>
        </w:rPr>
      </w:pPr>
    </w:p>
    <w:p w:rsidR="007F09AC" w:rsidRPr="004470D0" w:rsidRDefault="007F09AC" w:rsidP="007F09AC">
      <w:pPr>
        <w:spacing w:before="120"/>
        <w:textAlignment w:val="baseline"/>
        <w:rPr>
          <w:lang w:eastAsia="vi-VN"/>
        </w:rPr>
      </w:pPr>
      <w:r w:rsidRPr="004470D0">
        <w:rPr>
          <w:bdr w:val="none" w:sz="0" w:space="0" w:color="auto" w:frame="1"/>
        </w:rPr>
        <w:tab/>
      </w:r>
      <w:r w:rsidRPr="004470D0">
        <w:rPr>
          <w:lang w:val="vi-VN" w:eastAsia="vi-VN"/>
        </w:rPr>
        <w:t>Tên doanh nghiệp: …………</w:t>
      </w:r>
      <w:r w:rsidRPr="004470D0">
        <w:rPr>
          <w:lang w:eastAsia="vi-VN"/>
        </w:rPr>
        <w:t>…………………….</w:t>
      </w:r>
      <w:r w:rsidRPr="004470D0">
        <w:rPr>
          <w:lang w:val="vi-VN" w:eastAsia="vi-VN"/>
        </w:rPr>
        <w:t>………………………………</w:t>
      </w:r>
    </w:p>
    <w:p w:rsidR="007F09AC" w:rsidRPr="004470D0" w:rsidRDefault="007F09AC" w:rsidP="007F09AC">
      <w:pPr>
        <w:spacing w:before="120"/>
        <w:textAlignment w:val="baseline"/>
        <w:rPr>
          <w:lang w:eastAsia="vi-VN"/>
        </w:rPr>
      </w:pPr>
      <w:r w:rsidRPr="004470D0">
        <w:rPr>
          <w:lang w:val="vi-VN" w:eastAsia="vi-VN"/>
        </w:rPr>
        <w:lastRenderedPageBreak/>
        <w:tab/>
        <w:t>Mã số doanh nghiệp:……………………………………………………………..</w:t>
      </w:r>
    </w:p>
    <w:p w:rsidR="007F09AC" w:rsidRPr="004470D0" w:rsidRDefault="007F09AC" w:rsidP="007F09AC">
      <w:pPr>
        <w:spacing w:before="120"/>
        <w:textAlignment w:val="baseline"/>
        <w:rPr>
          <w:lang w:eastAsia="vi-VN"/>
        </w:rPr>
      </w:pPr>
      <w:r w:rsidRPr="004470D0">
        <w:rPr>
          <w:lang w:eastAsia="vi-VN"/>
        </w:rPr>
        <w:tab/>
        <w:t>Địa chỉ: …………………………………………………………………………..</w:t>
      </w:r>
    </w:p>
    <w:p w:rsidR="007F09AC" w:rsidRPr="004470D0" w:rsidRDefault="007F09AC" w:rsidP="007F09AC">
      <w:pPr>
        <w:spacing w:before="120"/>
        <w:textAlignment w:val="baseline"/>
        <w:rPr>
          <w:lang w:eastAsia="vi-VN"/>
        </w:rPr>
      </w:pPr>
      <w:r w:rsidRPr="004470D0">
        <w:rPr>
          <w:lang w:eastAsia="vi-VN"/>
        </w:rPr>
        <w:tab/>
        <w:t>Điện thoại:………….Fax (nếu có)……………………Email (nếu có)………...</w:t>
      </w:r>
    </w:p>
    <w:p w:rsidR="007F09AC" w:rsidRPr="004470D0" w:rsidRDefault="007F09AC" w:rsidP="007F09AC">
      <w:pPr>
        <w:spacing w:before="120"/>
        <w:textAlignment w:val="baseline"/>
        <w:rPr>
          <w:lang w:eastAsia="vi-VN"/>
        </w:rPr>
      </w:pPr>
      <w:r w:rsidRPr="004470D0">
        <w:rPr>
          <w:lang w:eastAsia="vi-VN"/>
        </w:rPr>
        <w:tab/>
        <w:t>Số tài khoản của doanh nghiệp:………………….tại……………………………</w:t>
      </w:r>
    </w:p>
    <w:p w:rsidR="007F09AC" w:rsidRPr="004470D0" w:rsidRDefault="007F09AC" w:rsidP="007F09AC">
      <w:pPr>
        <w:spacing w:before="120"/>
        <w:jc w:val="both"/>
        <w:textAlignment w:val="baseline"/>
        <w:rPr>
          <w:lang w:eastAsia="vi-VN"/>
        </w:rPr>
      </w:pPr>
      <w:r w:rsidRPr="004470D0">
        <w:rPr>
          <w:lang w:eastAsia="vi-VN"/>
        </w:rPr>
        <w:tab/>
        <w:t>Căn cứ Nghị quyết số……/2019/NQ-HĐND ngày …/..../2019 của Hội đồng nhân dân tỉnh Tuyên Quang ban hành Quy định một số chính sách hỗ trợ doanh nghiệp nhỏ và vừa trên địa bàn tỉnh Tuyên Quang.</w:t>
      </w:r>
    </w:p>
    <w:p w:rsidR="007F09AC" w:rsidRPr="004470D0" w:rsidRDefault="007F09AC" w:rsidP="007F09AC">
      <w:pPr>
        <w:spacing w:before="120"/>
        <w:textAlignment w:val="baseline"/>
        <w:rPr>
          <w:lang w:val="vi-VN" w:eastAsia="vi-VN"/>
        </w:rPr>
      </w:pPr>
      <w:r w:rsidRPr="004470D0">
        <w:rPr>
          <w:lang w:val="vi-VN" w:eastAsia="vi-VN"/>
        </w:rPr>
        <w:tab/>
        <w:t xml:space="preserve">Đề nghị </w:t>
      </w:r>
      <w:r w:rsidRPr="004470D0">
        <w:rPr>
          <w:lang w:eastAsia="vi-VN"/>
        </w:rPr>
        <w:t>Sở………………tỉnh Tuyên Quang</w:t>
      </w:r>
      <w:r w:rsidRPr="004470D0">
        <w:rPr>
          <w:lang w:val="vi-VN" w:eastAsia="vi-VN"/>
        </w:rPr>
        <w:t xml:space="preserve"> hỗ trợ nội dung sau:</w:t>
      </w:r>
    </w:p>
    <w:p w:rsidR="007F09AC" w:rsidRPr="004470D0" w:rsidRDefault="007F09AC" w:rsidP="007F09AC">
      <w:pPr>
        <w:pStyle w:val="ListParagraph"/>
        <w:numPr>
          <w:ilvl w:val="0"/>
          <w:numId w:val="2"/>
        </w:numPr>
        <w:spacing w:before="120" w:after="0" w:line="240" w:lineRule="auto"/>
        <w:textAlignment w:val="baseline"/>
        <w:rPr>
          <w:rFonts w:ascii="Times New Roman" w:eastAsia="Times New Roman" w:hAnsi="Times New Roman"/>
          <w:b/>
          <w:sz w:val="28"/>
          <w:szCs w:val="28"/>
          <w:lang w:val="vi-VN" w:eastAsia="vi-VN"/>
        </w:rPr>
      </w:pPr>
      <w:r w:rsidRPr="004470D0">
        <w:rPr>
          <w:rFonts w:ascii="Times New Roman" w:eastAsia="Times New Roman" w:hAnsi="Times New Roman"/>
          <w:b/>
          <w:sz w:val="28"/>
          <w:szCs w:val="28"/>
          <w:lang w:eastAsia="vi-VN"/>
        </w:rPr>
        <w:t>Nội dung đề nghị hỗ trợ:</w:t>
      </w:r>
    </w:p>
    <w:p w:rsidR="007F09AC" w:rsidRPr="004470D0" w:rsidRDefault="007F09AC" w:rsidP="007F09AC">
      <w:pPr>
        <w:pStyle w:val="ListParagraph"/>
        <w:spacing w:before="120" w:after="0" w:line="240" w:lineRule="auto"/>
        <w:ind w:left="1080"/>
        <w:textAlignment w:val="baseline"/>
        <w:rPr>
          <w:rFonts w:ascii="Times New Roman" w:eastAsia="Times New Roman" w:hAnsi="Times New Roman"/>
          <w:sz w:val="28"/>
          <w:szCs w:val="28"/>
          <w:lang w:val="vi-VN" w:eastAsia="vi-VN"/>
        </w:rPr>
      </w:pPr>
    </w:p>
    <w:tbl>
      <w:tblPr>
        <w:tblW w:w="10193" w:type="dxa"/>
        <w:tblInd w:w="-5" w:type="dxa"/>
        <w:tblLayout w:type="fixed"/>
        <w:tblLook w:val="0000"/>
      </w:tblPr>
      <w:tblGrid>
        <w:gridCol w:w="1283"/>
        <w:gridCol w:w="8910"/>
      </w:tblGrid>
      <w:tr w:rsidR="007F09AC" w:rsidRPr="004470D0" w:rsidTr="003056F8">
        <w:trPr>
          <w:tblHeader/>
        </w:trPr>
        <w:tc>
          <w:tcPr>
            <w:tcW w:w="1283" w:type="dxa"/>
            <w:tcBorders>
              <w:top w:val="single" w:sz="4" w:space="0" w:color="000000"/>
              <w:left w:val="single" w:sz="4" w:space="0" w:color="000000"/>
              <w:bottom w:val="single" w:sz="4" w:space="0" w:color="000000"/>
            </w:tcBorders>
            <w:shd w:val="clear" w:color="auto" w:fill="auto"/>
          </w:tcPr>
          <w:p w:rsidR="007F09AC" w:rsidRPr="004470D0" w:rsidRDefault="007F09AC" w:rsidP="003056F8">
            <w:pPr>
              <w:jc w:val="center"/>
              <w:textAlignment w:val="baseline"/>
              <w:rPr>
                <w:b/>
                <w:lang w:eastAsia="vi-VN"/>
              </w:rPr>
            </w:pPr>
            <w:r w:rsidRPr="004470D0">
              <w:rPr>
                <w:b/>
                <w:lang w:eastAsia="vi-VN"/>
              </w:rPr>
              <w:t>chọn nội dung</w:t>
            </w:r>
          </w:p>
          <w:p w:rsidR="007F09AC" w:rsidRPr="004470D0" w:rsidRDefault="007F09AC" w:rsidP="003056F8">
            <w:pPr>
              <w:jc w:val="center"/>
              <w:textAlignment w:val="baseline"/>
              <w:rPr>
                <w:b/>
                <w:lang w:val="vi-VN" w:eastAsia="zh-CN"/>
              </w:rPr>
            </w:pPr>
            <w:r w:rsidRPr="004470D0">
              <w:rPr>
                <w:i/>
                <w:lang w:eastAsia="vi-VN"/>
              </w:rPr>
              <w:t>(Đánh dấu X)</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9AC" w:rsidRPr="004470D0" w:rsidRDefault="007F09AC" w:rsidP="003056F8">
            <w:pPr>
              <w:spacing w:before="60" w:after="60"/>
              <w:jc w:val="center"/>
              <w:textAlignment w:val="baseline"/>
              <w:rPr>
                <w:b/>
                <w:lang w:eastAsia="vi-VN"/>
              </w:rPr>
            </w:pPr>
            <w:r w:rsidRPr="004470D0">
              <w:rPr>
                <w:b/>
                <w:lang w:eastAsia="vi-VN"/>
              </w:rPr>
              <w:t xml:space="preserve">Nội dung đề nghị hỗ trợ </w:t>
            </w:r>
          </w:p>
        </w:tc>
      </w:tr>
      <w:tr w:rsidR="007F09AC" w:rsidRPr="004470D0" w:rsidTr="003056F8">
        <w:tc>
          <w:tcPr>
            <w:tcW w:w="1283" w:type="dxa"/>
            <w:tcBorders>
              <w:top w:val="single" w:sz="4" w:space="0" w:color="000000"/>
              <w:left w:val="single" w:sz="4" w:space="0" w:color="000000"/>
              <w:bottom w:val="single" w:sz="4" w:space="0" w:color="000000"/>
            </w:tcBorders>
            <w:shd w:val="clear" w:color="auto" w:fill="auto"/>
          </w:tcPr>
          <w:p w:rsidR="007F09AC" w:rsidRPr="004470D0" w:rsidRDefault="007F09AC" w:rsidP="003056F8">
            <w:pPr>
              <w:suppressAutoHyphens/>
              <w:spacing w:line="360" w:lineRule="exact"/>
              <w:jc w:val="center"/>
              <w:rPr>
                <w:noProof/>
                <w:sz w:val="26"/>
                <w:szCs w:val="26"/>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9AC" w:rsidRPr="004470D0" w:rsidRDefault="007F09AC" w:rsidP="003056F8">
            <w:pPr>
              <w:textAlignment w:val="baseline"/>
              <w:rPr>
                <w:b/>
                <w:sz w:val="24"/>
                <w:szCs w:val="24"/>
                <w:lang w:eastAsia="vi-VN"/>
              </w:rPr>
            </w:pPr>
            <w:r w:rsidRPr="004470D0">
              <w:rPr>
                <w:b/>
                <w:sz w:val="24"/>
                <w:szCs w:val="24"/>
                <w:lang w:eastAsia="vi-VN"/>
              </w:rPr>
              <w:t>I. NHÓM HỖ TRỢ CHUNG CHO CÁC DOANH NGHIỆP NHỎ VÀ VỪA</w:t>
            </w:r>
          </w:p>
        </w:tc>
      </w:tr>
      <w:tr w:rsidR="007F09AC" w:rsidRPr="004470D0" w:rsidTr="003056F8">
        <w:tc>
          <w:tcPr>
            <w:tcW w:w="1283" w:type="dxa"/>
            <w:tcBorders>
              <w:top w:val="single" w:sz="4" w:space="0" w:color="000000"/>
              <w:left w:val="single" w:sz="4" w:space="0" w:color="000000"/>
              <w:bottom w:val="single" w:sz="4" w:space="0" w:color="000000"/>
            </w:tcBorders>
            <w:shd w:val="clear" w:color="auto" w:fill="auto"/>
          </w:tcPr>
          <w:p w:rsidR="007F09AC" w:rsidRPr="004470D0" w:rsidRDefault="00990308" w:rsidP="003056F8">
            <w:pPr>
              <w:suppressAutoHyphens/>
              <w:spacing w:line="360" w:lineRule="exact"/>
              <w:jc w:val="center"/>
              <w:rPr>
                <w:sz w:val="26"/>
                <w:szCs w:val="26"/>
                <w:lang w:val="vi-VN" w:eastAsia="zh-CN"/>
              </w:rPr>
            </w:pPr>
            <w:r w:rsidRPr="004470D0">
              <w:rPr>
                <w:noProof/>
                <w:sz w:val="26"/>
                <w:szCs w:val="26"/>
              </w:rPr>
              <w:pict>
                <v:rect id="_x0000_s1102" style="position:absolute;left:0;text-align:left;margin-left:16.8pt;margin-top:27.55pt;width:20.45pt;height:18.5pt;z-index:251664384;mso-wrap-style:none;mso-position-horizontal-relative:text;mso-position-vertical-relative:text;v-text-anchor:middle" strokeweight=".26mm">
                  <v:fill color2="black"/>
                  <v:stroke endcap="square"/>
                </v:rect>
              </w:pic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7F09AC" w:rsidRPr="004470D0" w:rsidRDefault="007F09AC" w:rsidP="003056F8">
            <w:pPr>
              <w:spacing w:before="60" w:after="60"/>
              <w:jc w:val="both"/>
              <w:textAlignment w:val="baseline"/>
              <w:rPr>
                <w:lang w:eastAsia="vi-VN"/>
              </w:rPr>
            </w:pPr>
            <w:r w:rsidRPr="004470D0">
              <w:rPr>
                <w:lang w:eastAsia="vi-VN"/>
              </w:rPr>
              <w:t>1.Hỗ trợ doanh nghiệp nhỏ và vừa thành lập mới, doanh nghiệp nhỏ và vừa chuyển đổi từ hộ kinh doanh chi phí lập hồ sơ đăng ký doanh khởi nghiệp lần đầu, chi phí khắc dấu pháp nhân lần đầu và chi phí mua chữ ký số sử dụng trong 01 năm đầu tiên sau khi thành lập.</w:t>
            </w:r>
          </w:p>
        </w:tc>
      </w:tr>
      <w:tr w:rsidR="007F09AC" w:rsidRPr="004470D0" w:rsidTr="003056F8">
        <w:trPr>
          <w:trHeight w:val="611"/>
        </w:trPr>
        <w:tc>
          <w:tcPr>
            <w:tcW w:w="1283" w:type="dxa"/>
            <w:tcBorders>
              <w:top w:val="single" w:sz="4" w:space="0" w:color="000000"/>
              <w:left w:val="single" w:sz="4" w:space="0" w:color="000000"/>
              <w:bottom w:val="single" w:sz="4" w:space="0" w:color="000000"/>
            </w:tcBorders>
            <w:shd w:val="clear" w:color="auto" w:fill="auto"/>
          </w:tcPr>
          <w:p w:rsidR="007F09AC" w:rsidRPr="004470D0" w:rsidRDefault="007F09AC" w:rsidP="003056F8">
            <w:pPr>
              <w:suppressAutoHyphens/>
              <w:spacing w:line="360" w:lineRule="exact"/>
              <w:jc w:val="center"/>
              <w:rPr>
                <w:noProof/>
                <w:sz w:val="26"/>
                <w:szCs w:val="26"/>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9AC" w:rsidRPr="004470D0" w:rsidRDefault="007F09AC" w:rsidP="003056F8">
            <w:pPr>
              <w:spacing w:before="60" w:after="60"/>
              <w:textAlignment w:val="baseline"/>
              <w:rPr>
                <w:b/>
                <w:sz w:val="24"/>
                <w:szCs w:val="24"/>
                <w:lang w:eastAsia="vi-VN"/>
              </w:rPr>
            </w:pPr>
            <w:r w:rsidRPr="004470D0">
              <w:rPr>
                <w:b/>
                <w:sz w:val="24"/>
                <w:szCs w:val="24"/>
                <w:lang w:eastAsia="vi-VN"/>
              </w:rPr>
              <w:t>II. HỖ TRỢ DOANH NGHIỆP NHỎ VÀ VỪA KHỞI NGHIỆP SÁNG TẠO</w:t>
            </w:r>
          </w:p>
        </w:tc>
      </w:tr>
      <w:tr w:rsidR="007F09AC" w:rsidRPr="004470D0" w:rsidTr="003056F8">
        <w:tc>
          <w:tcPr>
            <w:tcW w:w="1283" w:type="dxa"/>
            <w:tcBorders>
              <w:top w:val="single" w:sz="4" w:space="0" w:color="000000"/>
              <w:left w:val="single" w:sz="4" w:space="0" w:color="000000"/>
              <w:bottom w:val="single" w:sz="4" w:space="0" w:color="000000"/>
            </w:tcBorders>
            <w:shd w:val="clear" w:color="auto" w:fill="auto"/>
          </w:tcPr>
          <w:p w:rsidR="007F09AC" w:rsidRPr="004470D0" w:rsidRDefault="00990308" w:rsidP="003056F8">
            <w:pPr>
              <w:suppressAutoHyphens/>
              <w:spacing w:line="360" w:lineRule="exact"/>
              <w:jc w:val="center"/>
              <w:rPr>
                <w:sz w:val="26"/>
                <w:szCs w:val="26"/>
                <w:lang w:eastAsia="zh-CN"/>
              </w:rPr>
            </w:pPr>
            <w:r w:rsidRPr="004470D0">
              <w:rPr>
                <w:noProof/>
                <w:sz w:val="26"/>
                <w:szCs w:val="26"/>
              </w:rPr>
              <w:pict>
                <v:rect id="_x0000_s1103" style="position:absolute;left:0;text-align:left;margin-left:16.8pt;margin-top:15.1pt;width:20.45pt;height:18.5pt;z-index:251665408;mso-wrap-style:none;mso-position-horizontal-relative:text;mso-position-vertical-relative:text;v-text-anchor:middle" strokeweight=".26mm">
                  <v:fill color2="black"/>
                  <v:stroke endcap="square"/>
                </v:rect>
              </w:pic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7F09AC" w:rsidRPr="004470D0" w:rsidRDefault="007F09AC" w:rsidP="003056F8">
            <w:pPr>
              <w:spacing w:before="60" w:after="60"/>
              <w:jc w:val="both"/>
              <w:textAlignment w:val="baseline"/>
              <w:rPr>
                <w:spacing w:val="-9"/>
                <w:lang w:eastAsia="vi-VN"/>
              </w:rPr>
            </w:pPr>
            <w:r w:rsidRPr="004470D0">
              <w:rPr>
                <w:spacing w:val="-9"/>
                <w:lang w:eastAsia="vi-VN"/>
              </w:rPr>
              <w:t xml:space="preserve">1. </w:t>
            </w:r>
            <w:r w:rsidRPr="004470D0">
              <w:rPr>
                <w:lang w:eastAsia="vi-VN"/>
              </w:rPr>
              <w:t>Hỗ trợ 100% giá trị hợp đồng tư vấn về thủ tục xác lập, chuyển giao, bảo vệ quyền sở hữu trí tuệ theo quy định tại điểm a Khoản 1 Điều 21 Nghị định số 39/2018/NĐ-CP.</w:t>
            </w:r>
          </w:p>
        </w:tc>
      </w:tr>
      <w:tr w:rsidR="007F09AC" w:rsidRPr="004470D0" w:rsidTr="003056F8">
        <w:tc>
          <w:tcPr>
            <w:tcW w:w="1283" w:type="dxa"/>
            <w:tcBorders>
              <w:top w:val="single" w:sz="4" w:space="0" w:color="000000"/>
              <w:left w:val="single" w:sz="4" w:space="0" w:color="000000"/>
              <w:bottom w:val="single" w:sz="4" w:space="0" w:color="000000"/>
            </w:tcBorders>
            <w:shd w:val="clear" w:color="auto" w:fill="auto"/>
          </w:tcPr>
          <w:p w:rsidR="007F09AC" w:rsidRPr="004470D0" w:rsidRDefault="00990308" w:rsidP="003056F8">
            <w:pPr>
              <w:suppressAutoHyphens/>
              <w:spacing w:line="360" w:lineRule="exact"/>
              <w:jc w:val="center"/>
              <w:rPr>
                <w:sz w:val="26"/>
                <w:szCs w:val="26"/>
                <w:lang w:eastAsia="zh-CN"/>
              </w:rPr>
            </w:pPr>
            <w:r w:rsidRPr="004470D0">
              <w:rPr>
                <w:noProof/>
                <w:sz w:val="26"/>
                <w:szCs w:val="26"/>
              </w:rPr>
              <w:pict>
                <v:rect id="_x0000_s1104" style="position:absolute;left:0;text-align:left;margin-left:16.8pt;margin-top:17.35pt;width:20.45pt;height:18.5pt;z-index:251666432;mso-wrap-style:none;mso-position-horizontal-relative:text;mso-position-vertical-relative:text;v-text-anchor:middle" strokeweight=".26mm">
                  <v:fill color2="black"/>
                  <v:stroke endcap="square"/>
                </v:rect>
              </w:pic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7F09AC" w:rsidRPr="004470D0" w:rsidRDefault="007F09AC" w:rsidP="003056F8">
            <w:pPr>
              <w:spacing w:before="60" w:after="60"/>
              <w:jc w:val="both"/>
              <w:textAlignment w:val="baseline"/>
              <w:rPr>
                <w:spacing w:val="-9"/>
                <w:lang w:eastAsia="vi-VN"/>
              </w:rPr>
            </w:pPr>
            <w:r w:rsidRPr="004470D0">
              <w:rPr>
                <w:spacing w:val="-9"/>
                <w:lang w:eastAsia="vi-VN"/>
              </w:rPr>
              <w:t xml:space="preserve">2. </w:t>
            </w:r>
            <w:r w:rsidRPr="004470D0">
              <w:rPr>
                <w:lang w:eastAsia="vi-VN"/>
              </w:rPr>
              <w:t xml:space="preserve">Hỗ trợ 100% giá trị hợp đồng tư vấn về xây dựng và thực hiện chính sách, </w:t>
            </w:r>
            <w:r w:rsidRPr="004470D0">
              <w:rPr>
                <w:spacing w:val="-5"/>
                <w:lang w:eastAsia="vi-VN"/>
              </w:rPr>
              <w:t>chiến lược hoạt động sở hữu trí tuệ theo quy định tại điểm b Khoản 1 Điều 21</w:t>
            </w:r>
            <w:r w:rsidRPr="004470D0">
              <w:rPr>
                <w:lang w:eastAsia="vi-VN"/>
              </w:rPr>
              <w:t xml:space="preserve"> Nghị định số 39/2018/NĐ-CP.</w:t>
            </w:r>
          </w:p>
        </w:tc>
      </w:tr>
      <w:tr w:rsidR="007F09AC" w:rsidRPr="004470D0" w:rsidTr="003056F8">
        <w:tc>
          <w:tcPr>
            <w:tcW w:w="1283" w:type="dxa"/>
            <w:tcBorders>
              <w:top w:val="single" w:sz="4" w:space="0" w:color="000000"/>
              <w:left w:val="single" w:sz="4" w:space="0" w:color="000000"/>
              <w:bottom w:val="single" w:sz="4" w:space="0" w:color="000000"/>
            </w:tcBorders>
            <w:shd w:val="clear" w:color="auto" w:fill="auto"/>
          </w:tcPr>
          <w:p w:rsidR="007F09AC" w:rsidRPr="004470D0" w:rsidRDefault="00990308" w:rsidP="003056F8">
            <w:pPr>
              <w:suppressAutoHyphens/>
              <w:spacing w:line="360" w:lineRule="exact"/>
              <w:jc w:val="center"/>
              <w:rPr>
                <w:sz w:val="26"/>
                <w:szCs w:val="26"/>
                <w:lang w:val="vi-VN" w:eastAsia="zh-CN"/>
              </w:rPr>
            </w:pPr>
            <w:r w:rsidRPr="004470D0">
              <w:rPr>
                <w:noProof/>
                <w:sz w:val="26"/>
                <w:szCs w:val="26"/>
              </w:rPr>
              <w:pict>
                <v:rect id="_x0000_s1105" style="position:absolute;left:0;text-align:left;margin-left:15.05pt;margin-top:13.25pt;width:20.45pt;height:18.5pt;z-index:251667456;mso-wrap-style:none;mso-position-horizontal-relative:text;mso-position-vertical-relative:text;v-text-anchor:middle" strokeweight=".26mm">
                  <v:fill color2="black"/>
                  <v:stroke endcap="square"/>
                </v:rect>
              </w:pic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9AC" w:rsidRPr="004470D0" w:rsidRDefault="007F09AC" w:rsidP="003056F8">
            <w:pPr>
              <w:spacing w:before="60"/>
              <w:jc w:val="both"/>
              <w:textAlignment w:val="baseline"/>
              <w:rPr>
                <w:spacing w:val="-9"/>
                <w:lang w:eastAsia="vi-VN"/>
              </w:rPr>
            </w:pPr>
            <w:r w:rsidRPr="004470D0">
              <w:rPr>
                <w:spacing w:val="-9"/>
                <w:lang w:eastAsia="vi-VN"/>
              </w:rPr>
              <w:t xml:space="preserve">3. </w:t>
            </w:r>
            <w:r w:rsidRPr="004470D0">
              <w:rPr>
                <w:lang w:eastAsia="vi-VN"/>
              </w:rPr>
              <w:t>Hỗ trợ 100% giá trị hợp đồng tư vấn về thiết kế, đăng ký bảo hộ, khai thác và phát triển giá trị của nhãn hiệu, kiểu dáng công nghiệp, sáng chế theo quy định tại điểm c Khoản 1 Điều 21 Nghị định số 39/2018/NĐ-CP.</w:t>
            </w:r>
          </w:p>
        </w:tc>
      </w:tr>
      <w:tr w:rsidR="007F09AC" w:rsidRPr="004470D0" w:rsidTr="003056F8">
        <w:tc>
          <w:tcPr>
            <w:tcW w:w="1283" w:type="dxa"/>
            <w:tcBorders>
              <w:top w:val="single" w:sz="4" w:space="0" w:color="000000"/>
              <w:left w:val="single" w:sz="4" w:space="0" w:color="000000"/>
              <w:bottom w:val="single" w:sz="4" w:space="0" w:color="000000"/>
            </w:tcBorders>
            <w:shd w:val="clear" w:color="auto" w:fill="auto"/>
          </w:tcPr>
          <w:p w:rsidR="007F09AC" w:rsidRPr="004470D0" w:rsidRDefault="00990308" w:rsidP="003056F8">
            <w:pPr>
              <w:suppressAutoHyphens/>
              <w:spacing w:line="360" w:lineRule="exact"/>
              <w:jc w:val="center"/>
              <w:rPr>
                <w:sz w:val="26"/>
                <w:szCs w:val="26"/>
                <w:lang w:val="vi-VN" w:eastAsia="zh-CN"/>
              </w:rPr>
            </w:pPr>
            <w:r w:rsidRPr="004470D0">
              <w:rPr>
                <w:noProof/>
                <w:sz w:val="26"/>
                <w:szCs w:val="26"/>
              </w:rPr>
              <w:pict>
                <v:rect id="_x0000_s1106" style="position:absolute;left:0;text-align:left;margin-left:15.05pt;margin-top:7.1pt;width:20.45pt;height:18.5pt;z-index:251668480;mso-wrap-style:none;mso-position-horizontal-relative:text;mso-position-vertical-relative:text;v-text-anchor:middle" strokeweight=".26mm">
                  <v:fill color2="black"/>
                  <v:stroke endcap="square"/>
                </v:rect>
              </w:pic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7F09AC" w:rsidRPr="004470D0" w:rsidRDefault="007F09AC" w:rsidP="003056F8">
            <w:pPr>
              <w:spacing w:before="60"/>
              <w:jc w:val="both"/>
              <w:textAlignment w:val="baseline"/>
              <w:rPr>
                <w:spacing w:val="-9"/>
                <w:lang w:eastAsia="vi-VN"/>
              </w:rPr>
            </w:pPr>
            <w:r w:rsidRPr="004470D0">
              <w:rPr>
                <w:spacing w:val="-9"/>
                <w:lang w:eastAsia="vi-VN"/>
              </w:rPr>
              <w:t xml:space="preserve">4. </w:t>
            </w:r>
            <w:r w:rsidRPr="004470D0">
              <w:rPr>
                <w:lang w:eastAsia="vi-VN"/>
              </w:rPr>
              <w:t xml:space="preserve">Hỗ trợ 100% giá trị hợp đồng tư vấn để doanh nghiệp xây dựng tiêu chuẩn </w:t>
            </w:r>
            <w:r w:rsidRPr="004470D0">
              <w:rPr>
                <w:spacing w:val="-5"/>
                <w:lang w:eastAsia="vi-VN"/>
              </w:rPr>
              <w:t>cơ sở theo quy định tại điểm b Khoản 2 Điều 21 Nghị định số 39/2018/NĐ-CP.</w:t>
            </w:r>
          </w:p>
        </w:tc>
      </w:tr>
      <w:tr w:rsidR="007F09AC" w:rsidRPr="004470D0" w:rsidTr="003056F8">
        <w:tc>
          <w:tcPr>
            <w:tcW w:w="1283" w:type="dxa"/>
            <w:tcBorders>
              <w:top w:val="single" w:sz="4" w:space="0" w:color="000000"/>
              <w:left w:val="single" w:sz="4" w:space="0" w:color="000000"/>
              <w:bottom w:val="single" w:sz="4" w:space="0" w:color="000000"/>
            </w:tcBorders>
            <w:shd w:val="clear" w:color="auto" w:fill="auto"/>
          </w:tcPr>
          <w:p w:rsidR="007F09AC" w:rsidRPr="004470D0" w:rsidRDefault="00990308" w:rsidP="003056F8">
            <w:pPr>
              <w:suppressAutoHyphens/>
              <w:spacing w:line="360" w:lineRule="exact"/>
              <w:jc w:val="center"/>
              <w:rPr>
                <w:sz w:val="26"/>
                <w:szCs w:val="26"/>
                <w:lang w:eastAsia="zh-CN"/>
              </w:rPr>
            </w:pPr>
            <w:r w:rsidRPr="004470D0">
              <w:rPr>
                <w:noProof/>
                <w:sz w:val="26"/>
                <w:szCs w:val="26"/>
              </w:rPr>
              <w:pict>
                <v:rect id="_x0000_s1107" style="position:absolute;left:0;text-align:left;margin-left:15.05pt;margin-top:26.05pt;width:20.45pt;height:18.5pt;z-index:251669504;mso-wrap-style:none;mso-position-horizontal-relative:text;mso-position-vertical-relative:text;v-text-anchor:middle" strokeweight=".26mm">
                  <v:fill color2="black"/>
                  <v:stroke endcap="square"/>
                </v:rect>
              </w:pic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7F09AC" w:rsidRPr="004470D0" w:rsidRDefault="007F09AC" w:rsidP="003056F8">
            <w:pPr>
              <w:spacing w:before="60"/>
              <w:jc w:val="both"/>
              <w:textAlignment w:val="baseline"/>
              <w:rPr>
                <w:spacing w:val="-9"/>
                <w:lang w:eastAsia="vi-VN"/>
              </w:rPr>
            </w:pPr>
            <w:r w:rsidRPr="004470D0">
              <w:rPr>
                <w:spacing w:val="-9"/>
                <w:lang w:eastAsia="vi-VN"/>
              </w:rPr>
              <w:t xml:space="preserve">5. </w:t>
            </w:r>
            <w:r w:rsidRPr="004470D0">
              <w:rPr>
                <w:lang w:eastAsia="vi-VN"/>
              </w:rPr>
              <w:t xml:space="preserve">Hỗ trợ 100% giá trị hợp đồng tư vấn để doanh nghiệp khởi nghiệp sáng tạo </w:t>
            </w:r>
            <w:r w:rsidRPr="004470D0">
              <w:rPr>
                <w:spacing w:val="3"/>
                <w:lang w:eastAsia="vi-VN"/>
              </w:rPr>
              <w:t>tự tổ chức đo lường theo quy định tại điểm d Khoản 2 Điều 21 Nghị định số 39/2018/NĐ-CP.</w:t>
            </w:r>
          </w:p>
        </w:tc>
      </w:tr>
      <w:tr w:rsidR="007F09AC" w:rsidRPr="004470D0" w:rsidTr="003056F8">
        <w:tc>
          <w:tcPr>
            <w:tcW w:w="1283" w:type="dxa"/>
            <w:tcBorders>
              <w:top w:val="single" w:sz="4" w:space="0" w:color="000000"/>
              <w:left w:val="single" w:sz="4" w:space="0" w:color="000000"/>
              <w:bottom w:val="single" w:sz="4" w:space="0" w:color="000000"/>
            </w:tcBorders>
            <w:shd w:val="clear" w:color="auto" w:fill="auto"/>
          </w:tcPr>
          <w:p w:rsidR="007F09AC" w:rsidRPr="004470D0" w:rsidRDefault="007F09AC" w:rsidP="003056F8">
            <w:pPr>
              <w:suppressAutoHyphens/>
              <w:spacing w:line="320" w:lineRule="exact"/>
              <w:jc w:val="center"/>
              <w:rPr>
                <w:noProof/>
                <w:sz w:val="26"/>
                <w:szCs w:val="26"/>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7F09AC" w:rsidRPr="004470D0" w:rsidRDefault="007F09AC" w:rsidP="003056F8">
            <w:pPr>
              <w:spacing w:before="60"/>
              <w:jc w:val="both"/>
              <w:textAlignment w:val="baseline"/>
              <w:rPr>
                <w:b/>
                <w:sz w:val="24"/>
                <w:szCs w:val="24"/>
                <w:lang w:eastAsia="vi-VN"/>
              </w:rPr>
            </w:pPr>
            <w:r w:rsidRPr="004470D0">
              <w:rPr>
                <w:b/>
                <w:sz w:val="24"/>
                <w:szCs w:val="24"/>
                <w:lang w:eastAsia="vi-VN"/>
              </w:rPr>
              <w:t>III. HỖ TRỢ DOANH NGHIỆP NHỎ VÀ VỪA THAM GIA CỤM LIÊN KẾT NGÀNH, CHUỖI GIÁ TRỊ</w:t>
            </w:r>
          </w:p>
        </w:tc>
      </w:tr>
      <w:tr w:rsidR="007F09AC" w:rsidRPr="004470D0" w:rsidTr="003056F8">
        <w:tc>
          <w:tcPr>
            <w:tcW w:w="1283" w:type="dxa"/>
            <w:tcBorders>
              <w:top w:val="single" w:sz="4" w:space="0" w:color="000000"/>
              <w:left w:val="single" w:sz="4" w:space="0" w:color="000000"/>
              <w:bottom w:val="single" w:sz="4" w:space="0" w:color="000000"/>
            </w:tcBorders>
            <w:shd w:val="clear" w:color="auto" w:fill="auto"/>
          </w:tcPr>
          <w:p w:rsidR="007F09AC" w:rsidRPr="004470D0" w:rsidRDefault="00990308" w:rsidP="003056F8">
            <w:pPr>
              <w:suppressAutoHyphens/>
              <w:spacing w:line="320" w:lineRule="exact"/>
              <w:jc w:val="center"/>
              <w:rPr>
                <w:sz w:val="26"/>
                <w:szCs w:val="26"/>
                <w:lang w:eastAsia="zh-CN"/>
              </w:rPr>
            </w:pPr>
            <w:r w:rsidRPr="004470D0">
              <w:rPr>
                <w:noProof/>
                <w:sz w:val="26"/>
                <w:szCs w:val="26"/>
              </w:rPr>
              <w:lastRenderedPageBreak/>
              <w:pict>
                <v:rect id="_x0000_s1108" style="position:absolute;left:0;text-align:left;margin-left:15.05pt;margin-top:13.65pt;width:20.45pt;height:18.5pt;z-index:251670528;mso-wrap-style:none;mso-position-horizontal-relative:text;mso-position-vertical-relative:text;v-text-anchor:middle" strokeweight=".26mm">
                  <v:fill color2="black"/>
                  <v:stroke endcap="square"/>
                </v:rect>
              </w:pic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7F09AC" w:rsidRPr="004470D0" w:rsidRDefault="007F09AC" w:rsidP="003056F8">
            <w:pPr>
              <w:spacing w:before="60"/>
              <w:jc w:val="both"/>
              <w:textAlignment w:val="baseline"/>
              <w:rPr>
                <w:spacing w:val="-9"/>
                <w:lang w:eastAsia="vi-VN"/>
              </w:rPr>
            </w:pPr>
            <w:r w:rsidRPr="004470D0">
              <w:rPr>
                <w:spacing w:val="-9"/>
                <w:lang w:eastAsia="vi-VN"/>
              </w:rPr>
              <w:t xml:space="preserve">1. </w:t>
            </w:r>
            <w:r w:rsidRPr="004470D0">
              <w:rPr>
                <w:lang w:eastAsia="vi-VN"/>
              </w:rPr>
              <w:t xml:space="preserve">Hỗ trợ 100% giá trị hợp đồng tư vấn về thúc đẩy liên kết trong cụm liên kết ngành, chuỗi giá trị </w:t>
            </w:r>
            <w:r w:rsidRPr="004470D0">
              <w:rPr>
                <w:spacing w:val="-7"/>
                <w:lang w:eastAsia="vi-VN"/>
              </w:rPr>
              <w:t>theo quy định tại điểm a Khoản 2 Điều 24 Nghị định số 39/2018/NĐ-CP.</w:t>
            </w:r>
          </w:p>
        </w:tc>
      </w:tr>
      <w:tr w:rsidR="007F09AC" w:rsidRPr="004470D0" w:rsidTr="003056F8">
        <w:tc>
          <w:tcPr>
            <w:tcW w:w="1283" w:type="dxa"/>
            <w:tcBorders>
              <w:top w:val="single" w:sz="4" w:space="0" w:color="000000"/>
              <w:left w:val="single" w:sz="4" w:space="0" w:color="000000"/>
              <w:bottom w:val="single" w:sz="4" w:space="0" w:color="000000"/>
            </w:tcBorders>
            <w:shd w:val="clear" w:color="auto" w:fill="auto"/>
          </w:tcPr>
          <w:p w:rsidR="007F09AC" w:rsidRPr="004470D0" w:rsidRDefault="00990308" w:rsidP="003056F8">
            <w:pPr>
              <w:suppressAutoHyphens/>
              <w:spacing w:line="360" w:lineRule="exact"/>
              <w:jc w:val="center"/>
              <w:rPr>
                <w:sz w:val="26"/>
                <w:szCs w:val="26"/>
                <w:lang w:eastAsia="zh-CN"/>
              </w:rPr>
            </w:pPr>
            <w:r w:rsidRPr="004470D0">
              <w:rPr>
                <w:noProof/>
                <w:sz w:val="26"/>
                <w:szCs w:val="26"/>
              </w:rPr>
              <w:pict>
                <v:rect id="_x0000_s1109" style="position:absolute;left:0;text-align:left;margin-left:15.05pt;margin-top:12.9pt;width:20.45pt;height:18.5pt;z-index:251671552;mso-wrap-style:none;mso-position-horizontal-relative:text;mso-position-vertical-relative:text;v-text-anchor:middle" strokeweight=".26mm">
                  <v:fill color2="black"/>
                  <v:stroke endcap="square"/>
                </v:rect>
              </w:pic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7F09AC" w:rsidRPr="004470D0" w:rsidRDefault="007F09AC" w:rsidP="003056F8">
            <w:pPr>
              <w:spacing w:before="60"/>
              <w:jc w:val="both"/>
              <w:textAlignment w:val="baseline"/>
              <w:rPr>
                <w:lang w:eastAsia="vi-VN"/>
              </w:rPr>
            </w:pPr>
            <w:r w:rsidRPr="004470D0">
              <w:rPr>
                <w:lang w:eastAsia="vi-VN"/>
              </w:rPr>
              <w:t>2. Hỗ trợ 100% giá trị hợp đồng tư vấn về xây dựng các dự án liên kết kinh doanh nhằm thúc đẩy phát triển thị trường, nâng cao giá trị của sản phẩm, hàng hóa theo quy định tại điểm b Khoản 2 Điều 24 Nghị định số 39/2018/NĐ-CP.</w:t>
            </w:r>
          </w:p>
        </w:tc>
      </w:tr>
      <w:tr w:rsidR="007F09AC" w:rsidRPr="004470D0" w:rsidTr="003056F8">
        <w:tc>
          <w:tcPr>
            <w:tcW w:w="1283" w:type="dxa"/>
            <w:tcBorders>
              <w:top w:val="single" w:sz="4" w:space="0" w:color="000000"/>
              <w:left w:val="single" w:sz="4" w:space="0" w:color="000000"/>
              <w:bottom w:val="single" w:sz="4" w:space="0" w:color="000000"/>
            </w:tcBorders>
            <w:shd w:val="clear" w:color="auto" w:fill="auto"/>
          </w:tcPr>
          <w:p w:rsidR="007F09AC" w:rsidRPr="004470D0" w:rsidRDefault="00990308" w:rsidP="003056F8">
            <w:pPr>
              <w:suppressAutoHyphens/>
              <w:spacing w:line="360" w:lineRule="exact"/>
              <w:jc w:val="center"/>
              <w:rPr>
                <w:noProof/>
                <w:sz w:val="26"/>
                <w:szCs w:val="26"/>
              </w:rPr>
            </w:pPr>
            <w:r w:rsidRPr="004470D0">
              <w:rPr>
                <w:noProof/>
                <w:sz w:val="26"/>
                <w:szCs w:val="26"/>
              </w:rPr>
              <w:pict>
                <v:rect id="_x0000_s1112" style="position:absolute;left:0;text-align:left;margin-left:15.05pt;margin-top:13.45pt;width:20.45pt;height:18.5pt;z-index:251674624;mso-wrap-style:none;mso-position-horizontal-relative:text;mso-position-vertical-relative:text;v-text-anchor:middle" strokeweight=".26mm">
                  <v:fill color2="black"/>
                  <v:stroke endcap="square"/>
                </v:rect>
              </w:pic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7F09AC" w:rsidRPr="004470D0" w:rsidRDefault="007F09AC" w:rsidP="003056F8">
            <w:pPr>
              <w:spacing w:before="60"/>
              <w:jc w:val="both"/>
              <w:textAlignment w:val="baseline"/>
              <w:rPr>
                <w:lang w:eastAsia="vi-VN"/>
              </w:rPr>
            </w:pPr>
            <w:r w:rsidRPr="004470D0">
              <w:rPr>
                <w:lang w:eastAsia="vi-VN"/>
              </w:rPr>
              <w:t>3. Hỗ trợ 100% giá trị hợp đồng tư vấn về nhãn hiệu, tên thương mại, bí mật kinh doanh theo quy định tại điểm b Khoản 3 Điều 24 Nghị định số 39/2018/NĐ-CP.</w:t>
            </w:r>
          </w:p>
        </w:tc>
      </w:tr>
      <w:tr w:rsidR="007F09AC" w:rsidRPr="004470D0" w:rsidTr="003056F8">
        <w:tc>
          <w:tcPr>
            <w:tcW w:w="1283" w:type="dxa"/>
            <w:tcBorders>
              <w:top w:val="single" w:sz="4" w:space="0" w:color="000000"/>
              <w:left w:val="single" w:sz="4" w:space="0" w:color="000000"/>
              <w:bottom w:val="single" w:sz="4" w:space="0" w:color="000000"/>
            </w:tcBorders>
            <w:shd w:val="clear" w:color="auto" w:fill="auto"/>
          </w:tcPr>
          <w:p w:rsidR="007F09AC" w:rsidRPr="004470D0" w:rsidRDefault="00990308" w:rsidP="003056F8">
            <w:pPr>
              <w:suppressAutoHyphens/>
              <w:spacing w:line="360" w:lineRule="exact"/>
              <w:jc w:val="center"/>
              <w:rPr>
                <w:sz w:val="26"/>
                <w:szCs w:val="26"/>
                <w:lang w:eastAsia="zh-CN"/>
              </w:rPr>
            </w:pPr>
            <w:r w:rsidRPr="004470D0">
              <w:rPr>
                <w:noProof/>
                <w:sz w:val="26"/>
                <w:szCs w:val="26"/>
              </w:rPr>
              <w:pict>
                <v:rect id="_x0000_s1110" style="position:absolute;left:0;text-align:left;margin-left:15.05pt;margin-top:5.9pt;width:20.45pt;height:18.5pt;z-index:251672576;mso-wrap-style:none;mso-position-horizontal-relative:text;mso-position-vertical-relative:text;v-text-anchor:middle" strokeweight=".26mm">
                  <v:fill color2="black"/>
                  <v:stroke endcap="square"/>
                </v:rect>
              </w:pic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7F09AC" w:rsidRPr="004470D0" w:rsidRDefault="007F09AC" w:rsidP="003056F8">
            <w:pPr>
              <w:spacing w:before="60"/>
              <w:jc w:val="both"/>
              <w:textAlignment w:val="baseline"/>
              <w:rPr>
                <w:lang w:eastAsia="vi-VN"/>
              </w:rPr>
            </w:pPr>
            <w:r w:rsidRPr="004470D0">
              <w:rPr>
                <w:spacing w:val="-4"/>
                <w:lang w:eastAsia="vi-VN"/>
              </w:rPr>
              <w:t>4. Hỗ trợ 100% giá trị hợp đồng tư vấn để doanh nghiệp xây dựng tiêu chuẩn cơ sở theo quy định tại điểm b Khoản 4 Điều 24 Nghị định số 39/2018/NĐ-CP</w:t>
            </w:r>
            <w:r w:rsidRPr="004470D0">
              <w:rPr>
                <w:lang w:eastAsia="vi-VN"/>
              </w:rPr>
              <w:t>.</w:t>
            </w:r>
          </w:p>
        </w:tc>
      </w:tr>
      <w:tr w:rsidR="007F09AC" w:rsidRPr="004470D0" w:rsidTr="003056F8">
        <w:tc>
          <w:tcPr>
            <w:tcW w:w="1283" w:type="dxa"/>
            <w:tcBorders>
              <w:top w:val="single" w:sz="4" w:space="0" w:color="000000"/>
              <w:left w:val="single" w:sz="4" w:space="0" w:color="000000"/>
              <w:bottom w:val="single" w:sz="4" w:space="0" w:color="000000"/>
            </w:tcBorders>
            <w:shd w:val="clear" w:color="auto" w:fill="auto"/>
          </w:tcPr>
          <w:p w:rsidR="007F09AC" w:rsidRPr="004470D0" w:rsidRDefault="00990308" w:rsidP="003056F8">
            <w:pPr>
              <w:suppressAutoHyphens/>
              <w:spacing w:line="360" w:lineRule="exact"/>
              <w:jc w:val="center"/>
              <w:rPr>
                <w:sz w:val="26"/>
                <w:szCs w:val="26"/>
                <w:lang w:eastAsia="zh-CN"/>
              </w:rPr>
            </w:pPr>
            <w:r w:rsidRPr="004470D0">
              <w:rPr>
                <w:noProof/>
                <w:sz w:val="26"/>
                <w:szCs w:val="26"/>
              </w:rPr>
              <w:pict>
                <v:rect id="_x0000_s1111" style="position:absolute;left:0;text-align:left;margin-left:15.05pt;margin-top:7.55pt;width:20.45pt;height:18.5pt;z-index:251673600;mso-wrap-style:none;mso-position-horizontal-relative:text;mso-position-vertical-relative:text;v-text-anchor:middle" strokeweight=".26mm">
                  <v:fill color2="black"/>
                  <v:stroke endcap="square"/>
                </v:rect>
              </w:pic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7F09AC" w:rsidRPr="004470D0" w:rsidRDefault="007F09AC" w:rsidP="003056F8">
            <w:pPr>
              <w:spacing w:before="60"/>
              <w:jc w:val="both"/>
              <w:textAlignment w:val="baseline"/>
              <w:rPr>
                <w:lang w:eastAsia="vi-VN"/>
              </w:rPr>
            </w:pPr>
            <w:r w:rsidRPr="004470D0">
              <w:rPr>
                <w:lang w:eastAsia="vi-VN"/>
              </w:rPr>
              <w:t>5. Hỗ trợ 100% giá trị hợp đồng tư vấn để doanh nghiệp tự tổ chức đo lường theo quy định tại điểm d Khoản 4 Điều 24 Nghị định số 39/2018/NĐ-CP.</w:t>
            </w:r>
          </w:p>
        </w:tc>
      </w:tr>
    </w:tbl>
    <w:p w:rsidR="007F09AC" w:rsidRPr="004470D0" w:rsidRDefault="007F09AC" w:rsidP="007F09AC">
      <w:pPr>
        <w:pStyle w:val="ListParagraph"/>
        <w:spacing w:after="0" w:line="240" w:lineRule="auto"/>
        <w:ind w:left="1080"/>
        <w:textAlignment w:val="baseline"/>
        <w:rPr>
          <w:rFonts w:ascii="Times New Roman" w:eastAsia="Times New Roman" w:hAnsi="Times New Roman"/>
          <w:sz w:val="12"/>
          <w:szCs w:val="12"/>
          <w:lang w:val="vi-VN" w:eastAsia="vi-VN"/>
        </w:rPr>
      </w:pPr>
    </w:p>
    <w:p w:rsidR="007F09AC" w:rsidRPr="004470D0" w:rsidRDefault="007F09AC" w:rsidP="007F09AC">
      <w:pPr>
        <w:pStyle w:val="ListParagraph"/>
        <w:spacing w:after="0" w:line="240" w:lineRule="auto"/>
        <w:ind w:left="0" w:firstLine="720"/>
        <w:jc w:val="both"/>
        <w:textAlignment w:val="baseline"/>
        <w:rPr>
          <w:rFonts w:ascii="Times New Roman" w:eastAsia="Times New Roman" w:hAnsi="Times New Roman"/>
          <w:sz w:val="28"/>
          <w:szCs w:val="28"/>
          <w:lang w:eastAsia="vi-VN"/>
        </w:rPr>
      </w:pPr>
      <w:r w:rsidRPr="004470D0">
        <w:rPr>
          <w:rFonts w:ascii="Times New Roman" w:eastAsia="Times New Roman" w:hAnsi="Times New Roman"/>
          <w:b/>
          <w:sz w:val="28"/>
          <w:szCs w:val="28"/>
          <w:lang w:eastAsia="vi-VN"/>
        </w:rPr>
        <w:t xml:space="preserve">2.Thuyết minh nội dung đề nghị hỗ trợ </w:t>
      </w:r>
      <w:r w:rsidRPr="004470D0">
        <w:rPr>
          <w:rFonts w:ascii="Times New Roman" w:eastAsia="Times New Roman" w:hAnsi="Times New Roman"/>
          <w:sz w:val="28"/>
          <w:szCs w:val="28"/>
          <w:lang w:eastAsia="vi-VN"/>
        </w:rPr>
        <w:t>(Đối với các nội dung hỗ trợ doanh nghiệp nhỏ và vừa khởi nghiệp sáng tạo, doanh nghiệp nhỏ và vừa tham gia cụm liên kết ngành, chuỗi giá trị, gồm nội dung chính như: Mục đích ký kết hợp đồng,</w:t>
      </w:r>
      <w:r w:rsidRPr="004470D0">
        <w:rPr>
          <w:rFonts w:ascii="Times New Roman" w:eastAsia="Times New Roman" w:hAnsi="Times New Roman"/>
          <w:b/>
          <w:sz w:val="28"/>
          <w:szCs w:val="28"/>
          <w:lang w:eastAsia="vi-VN"/>
        </w:rPr>
        <w:t xml:space="preserve"> </w:t>
      </w:r>
      <w:r w:rsidRPr="004470D0">
        <w:rPr>
          <w:rFonts w:ascii="Times New Roman" w:eastAsia="Times New Roman" w:hAnsi="Times New Roman"/>
          <w:sz w:val="28"/>
          <w:szCs w:val="28"/>
          <w:lang w:eastAsia="vi-VN"/>
        </w:rPr>
        <w:t xml:space="preserve">kinh phí đề nghị hỗ trợ, nội dung khác): </w:t>
      </w:r>
    </w:p>
    <w:p w:rsidR="007F09AC" w:rsidRPr="004470D0" w:rsidRDefault="007F09AC" w:rsidP="007F09AC">
      <w:pPr>
        <w:pStyle w:val="ListParagraph"/>
        <w:spacing w:after="0" w:line="240" w:lineRule="auto"/>
        <w:ind w:left="0" w:firstLine="720"/>
        <w:jc w:val="both"/>
        <w:textAlignment w:val="baseline"/>
        <w:rPr>
          <w:rFonts w:ascii="Times New Roman" w:eastAsia="Times New Roman" w:hAnsi="Times New Roman"/>
          <w:sz w:val="28"/>
          <w:szCs w:val="28"/>
          <w:lang w:eastAsia="vi-VN"/>
        </w:rPr>
      </w:pPr>
      <w:r w:rsidRPr="004470D0">
        <w:rPr>
          <w:rFonts w:ascii="Times New Roman" w:eastAsia="Times New Roman" w:hAnsi="Times New Roman"/>
          <w:sz w:val="28"/>
          <w:szCs w:val="28"/>
          <w:lang w:val="vi-VN" w:eastAsia="vi-VN"/>
        </w:rPr>
        <w:t>……………………………………………………………………………………</w:t>
      </w:r>
    </w:p>
    <w:p w:rsidR="007F09AC" w:rsidRPr="004470D0" w:rsidRDefault="007F09AC" w:rsidP="007F09AC">
      <w:pPr>
        <w:ind w:firstLine="720"/>
        <w:textAlignment w:val="baseline"/>
        <w:rPr>
          <w:lang w:eastAsia="vi-VN"/>
        </w:rPr>
      </w:pPr>
      <w:r w:rsidRPr="004470D0">
        <w:rPr>
          <w:lang w:val="vi-VN" w:eastAsia="vi-VN"/>
        </w:rPr>
        <w:t>……………………………………………………………………………</w:t>
      </w:r>
      <w:r w:rsidRPr="004470D0">
        <w:rPr>
          <w:lang w:eastAsia="vi-VN"/>
        </w:rPr>
        <w:t>..</w:t>
      </w:r>
      <w:r w:rsidRPr="004470D0">
        <w:rPr>
          <w:lang w:val="vi-VN" w:eastAsia="vi-VN"/>
        </w:rPr>
        <w:t>……</w:t>
      </w:r>
    </w:p>
    <w:p w:rsidR="007F09AC" w:rsidRPr="004470D0" w:rsidRDefault="007F09AC" w:rsidP="007F09AC">
      <w:pPr>
        <w:pStyle w:val="ListParagraph"/>
        <w:spacing w:after="0" w:line="240" w:lineRule="auto"/>
        <w:textAlignment w:val="baseline"/>
        <w:rPr>
          <w:rFonts w:ascii="Times New Roman" w:eastAsia="Times New Roman" w:hAnsi="Times New Roman"/>
          <w:b/>
          <w:sz w:val="28"/>
          <w:szCs w:val="28"/>
          <w:lang w:val="vi-VN" w:eastAsia="vi-VN"/>
        </w:rPr>
      </w:pPr>
      <w:r w:rsidRPr="004470D0">
        <w:rPr>
          <w:rFonts w:ascii="Times New Roman" w:eastAsia="Times New Roman" w:hAnsi="Times New Roman"/>
          <w:b/>
          <w:sz w:val="28"/>
          <w:szCs w:val="28"/>
          <w:lang w:eastAsia="vi-VN"/>
        </w:rPr>
        <w:t xml:space="preserve">3. </w:t>
      </w:r>
      <w:r w:rsidRPr="004470D0">
        <w:rPr>
          <w:rFonts w:ascii="Times New Roman" w:eastAsia="Times New Roman" w:hAnsi="Times New Roman"/>
          <w:b/>
          <w:sz w:val="28"/>
          <w:szCs w:val="28"/>
          <w:lang w:val="vi-VN" w:eastAsia="vi-VN"/>
        </w:rPr>
        <w:t>Tài liệu kèm theo</w:t>
      </w:r>
      <w:r w:rsidRPr="004470D0">
        <w:rPr>
          <w:rFonts w:ascii="Times New Roman" w:eastAsia="Times New Roman" w:hAnsi="Times New Roman"/>
          <w:b/>
          <w:sz w:val="28"/>
          <w:szCs w:val="28"/>
          <w:lang w:eastAsia="vi-VN"/>
        </w:rPr>
        <w:t xml:space="preserve"> gồm</w:t>
      </w:r>
      <w:r w:rsidRPr="004470D0">
        <w:rPr>
          <w:rFonts w:ascii="Times New Roman" w:eastAsia="Times New Roman" w:hAnsi="Times New Roman"/>
          <w:b/>
          <w:sz w:val="28"/>
          <w:szCs w:val="28"/>
          <w:lang w:val="vi-VN" w:eastAsia="vi-VN"/>
        </w:rPr>
        <w:t>:</w:t>
      </w:r>
    </w:p>
    <w:p w:rsidR="007F09AC" w:rsidRPr="004470D0" w:rsidRDefault="007F09AC" w:rsidP="007F09AC">
      <w:pPr>
        <w:textAlignment w:val="baseline"/>
        <w:rPr>
          <w:lang w:val="vi-VN" w:eastAsia="vi-VN"/>
        </w:rPr>
      </w:pPr>
      <w:r w:rsidRPr="004470D0">
        <w:rPr>
          <w:lang w:val="vi-VN" w:eastAsia="vi-VN"/>
        </w:rPr>
        <w:tab/>
        <w:t>-…………………………………………….</w:t>
      </w:r>
    </w:p>
    <w:p w:rsidR="007F09AC" w:rsidRPr="004470D0" w:rsidRDefault="007F09AC" w:rsidP="007F09AC">
      <w:pPr>
        <w:textAlignment w:val="baseline"/>
        <w:rPr>
          <w:lang w:val="vi-VN" w:eastAsia="vi-VN"/>
        </w:rPr>
      </w:pPr>
      <w:r w:rsidRPr="004470D0">
        <w:rPr>
          <w:lang w:val="vi-VN" w:eastAsia="vi-VN"/>
        </w:rPr>
        <w:tab/>
        <w:t>-…………………………………………….</w:t>
      </w:r>
    </w:p>
    <w:p w:rsidR="007F09AC" w:rsidRPr="004470D0" w:rsidRDefault="007F09AC" w:rsidP="007F09AC">
      <w:pPr>
        <w:textAlignment w:val="baseline"/>
        <w:rPr>
          <w:lang w:eastAsia="vi-VN"/>
        </w:rPr>
      </w:pPr>
      <w:r w:rsidRPr="004470D0">
        <w:rPr>
          <w:lang w:val="vi-VN" w:eastAsia="vi-VN"/>
        </w:rPr>
        <w:tab/>
        <w:t xml:space="preserve">-…………………………………………….. </w:t>
      </w:r>
    </w:p>
    <w:p w:rsidR="007F09AC" w:rsidRPr="004470D0" w:rsidRDefault="007F09AC" w:rsidP="007F09AC">
      <w:pPr>
        <w:jc w:val="both"/>
        <w:textAlignment w:val="baseline"/>
        <w:rPr>
          <w:i/>
          <w:lang w:eastAsia="vi-VN"/>
        </w:rPr>
      </w:pPr>
      <w:r w:rsidRPr="004470D0">
        <w:rPr>
          <w:lang w:eastAsia="vi-VN"/>
        </w:rPr>
        <w:tab/>
      </w:r>
      <w:r w:rsidRPr="004470D0">
        <w:rPr>
          <w:i/>
          <w:lang w:eastAsia="vi-VN"/>
        </w:rPr>
        <w:t>Doanh nghiệp cam kết hoạt động đúng theo quy định của pháp luật hiện hành, chịu trách nhiệm về tính chính xác, trung thực của hồ sơ đề nghị hỗ trợ.</w:t>
      </w:r>
    </w:p>
    <w:p w:rsidR="007F09AC" w:rsidRPr="004470D0" w:rsidRDefault="007F09AC" w:rsidP="007F09AC">
      <w:pPr>
        <w:shd w:val="clear" w:color="auto" w:fill="FFFFFF"/>
        <w:textAlignment w:val="baseline"/>
        <w:rPr>
          <w:sz w:val="16"/>
          <w:szCs w:val="16"/>
          <w:bdr w:val="none" w:sz="0" w:space="0" w:color="auto" w:frame="1"/>
        </w:rPr>
      </w:pPr>
    </w:p>
    <w:tbl>
      <w:tblPr>
        <w:tblW w:w="9918" w:type="dxa"/>
        <w:tblLook w:val="04A0"/>
      </w:tblPr>
      <w:tblGrid>
        <w:gridCol w:w="3168"/>
        <w:gridCol w:w="6750"/>
      </w:tblGrid>
      <w:tr w:rsidR="007F09AC" w:rsidRPr="004470D0" w:rsidTr="003056F8">
        <w:tc>
          <w:tcPr>
            <w:tcW w:w="3168" w:type="dxa"/>
          </w:tcPr>
          <w:p w:rsidR="007F09AC" w:rsidRPr="004470D0" w:rsidRDefault="007F09AC" w:rsidP="003056F8">
            <w:pPr>
              <w:textAlignment w:val="baseline"/>
              <w:rPr>
                <w:b/>
                <w:sz w:val="24"/>
                <w:szCs w:val="24"/>
                <w:lang w:eastAsia="vi-VN"/>
              </w:rPr>
            </w:pPr>
            <w:r w:rsidRPr="004470D0">
              <w:rPr>
                <w:b/>
                <w:sz w:val="24"/>
                <w:szCs w:val="24"/>
                <w:lang w:val="vi-VN" w:eastAsia="vi-VN"/>
              </w:rPr>
              <w:t>Nơi nhận:</w:t>
            </w:r>
          </w:p>
          <w:p w:rsidR="007F09AC" w:rsidRPr="004470D0" w:rsidRDefault="007F09AC" w:rsidP="003056F8">
            <w:pPr>
              <w:textAlignment w:val="baseline"/>
              <w:rPr>
                <w:spacing w:val="-9"/>
                <w:sz w:val="24"/>
                <w:szCs w:val="24"/>
                <w:lang w:eastAsia="vi-VN"/>
              </w:rPr>
            </w:pPr>
            <w:r w:rsidRPr="004470D0">
              <w:rPr>
                <w:spacing w:val="-9"/>
                <w:sz w:val="24"/>
                <w:szCs w:val="24"/>
                <w:lang w:eastAsia="vi-VN"/>
              </w:rPr>
              <w:t>- Như kính gửi (Đề nghị hỗ trợ);</w:t>
            </w:r>
          </w:p>
          <w:p w:rsidR="007F09AC" w:rsidRPr="004470D0" w:rsidRDefault="007F09AC" w:rsidP="003056F8">
            <w:pPr>
              <w:textAlignment w:val="baseline"/>
              <w:rPr>
                <w:sz w:val="24"/>
                <w:szCs w:val="24"/>
                <w:lang w:eastAsia="vi-VN"/>
              </w:rPr>
            </w:pPr>
            <w:r w:rsidRPr="004470D0">
              <w:rPr>
                <w:sz w:val="24"/>
                <w:szCs w:val="24"/>
                <w:lang w:eastAsia="vi-VN"/>
              </w:rPr>
              <w:t>- Lưu DN</w:t>
            </w:r>
          </w:p>
        </w:tc>
        <w:tc>
          <w:tcPr>
            <w:tcW w:w="6750" w:type="dxa"/>
          </w:tcPr>
          <w:p w:rsidR="007F09AC" w:rsidRPr="004470D0" w:rsidRDefault="007F09AC" w:rsidP="003056F8">
            <w:pPr>
              <w:spacing w:before="40"/>
              <w:jc w:val="center"/>
              <w:textAlignment w:val="baseline"/>
              <w:rPr>
                <w:b/>
                <w:sz w:val="24"/>
                <w:szCs w:val="24"/>
                <w:lang w:val="vi-VN" w:eastAsia="vi-VN"/>
              </w:rPr>
            </w:pPr>
            <w:r w:rsidRPr="004470D0">
              <w:rPr>
                <w:b/>
                <w:sz w:val="24"/>
                <w:szCs w:val="24"/>
                <w:lang w:val="vi-VN" w:eastAsia="vi-VN"/>
              </w:rPr>
              <w:t>ĐẠI DIỆN THEO PHÁP LUẬT CỦA DOANH NGHIỆP</w:t>
            </w:r>
          </w:p>
          <w:p w:rsidR="007F09AC" w:rsidRPr="004470D0" w:rsidRDefault="007F09AC" w:rsidP="003056F8">
            <w:pPr>
              <w:jc w:val="center"/>
              <w:textAlignment w:val="baseline"/>
              <w:rPr>
                <w:b/>
                <w:sz w:val="24"/>
                <w:szCs w:val="24"/>
                <w:lang w:val="vi-VN" w:eastAsia="vi-VN"/>
              </w:rPr>
            </w:pPr>
          </w:p>
        </w:tc>
      </w:tr>
    </w:tbl>
    <w:p w:rsidR="007F09AC" w:rsidRPr="004470D0" w:rsidRDefault="007F09AC" w:rsidP="007F09AC">
      <w:pPr>
        <w:shd w:val="clear" w:color="auto" w:fill="FFFFFF"/>
        <w:jc w:val="center"/>
        <w:textAlignment w:val="baseline"/>
        <w:rPr>
          <w:sz w:val="18"/>
          <w:szCs w:val="18"/>
        </w:rPr>
      </w:pPr>
    </w:p>
    <w:p w:rsidR="0029564E" w:rsidRPr="004470D0" w:rsidRDefault="0029564E" w:rsidP="00B1095E">
      <w:pPr>
        <w:jc w:val="both"/>
        <w:rPr>
          <w:b/>
        </w:rPr>
      </w:pPr>
    </w:p>
    <w:sectPr w:rsidR="0029564E" w:rsidRPr="004470D0" w:rsidSect="00B1095E">
      <w:headerReference w:type="default" r:id="rId7"/>
      <w:footerReference w:type="even" r:id="rId8"/>
      <w:footerReference w:type="default" r:id="rId9"/>
      <w:pgSz w:w="11907" w:h="16840" w:code="9"/>
      <w:pgMar w:top="1134" w:right="1134" w:bottom="1134" w:left="1701" w:header="510" w:footer="51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086" w:rsidRDefault="003F5086">
      <w:pPr>
        <w:rPr>
          <w:rFonts w:ascii="Cambria" w:hAnsi="Cambria"/>
        </w:rPr>
      </w:pPr>
      <w:r>
        <w:rPr>
          <w:rFonts w:ascii="Cambria" w:hAnsi="Cambria"/>
        </w:rPr>
        <w:separator/>
      </w:r>
    </w:p>
  </w:endnote>
  <w:endnote w:type="continuationSeparator" w:id="1">
    <w:p w:rsidR="003F5086" w:rsidRDefault="003F5086">
      <w:pPr>
        <w:rPr>
          <w:rFonts w:ascii="Cambria" w:hAnsi="Cambria"/>
        </w:rPr>
      </w:pPr>
      <w:r>
        <w:rPr>
          <w:rFonts w:ascii="Cambria" w:hAnsi="Cambri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2B" w:rsidRDefault="00990308">
    <w:pPr>
      <w:pStyle w:val="Footer"/>
      <w:framePr w:wrap="around" w:vAnchor="text" w:hAnchor="margin" w:xAlign="right" w:y="1"/>
      <w:rPr>
        <w:rStyle w:val="PageNumber"/>
      </w:rPr>
    </w:pPr>
    <w:r>
      <w:rPr>
        <w:rStyle w:val="PageNumber"/>
      </w:rPr>
      <w:fldChar w:fldCharType="begin"/>
    </w:r>
    <w:r w:rsidR="00764C2B">
      <w:rPr>
        <w:rStyle w:val="PageNumber"/>
      </w:rPr>
      <w:instrText xml:space="preserve">PAGE  </w:instrText>
    </w:r>
    <w:r>
      <w:rPr>
        <w:rStyle w:val="PageNumber"/>
      </w:rPr>
      <w:fldChar w:fldCharType="end"/>
    </w:r>
  </w:p>
  <w:p w:rsidR="00764C2B" w:rsidRDefault="00764C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2B" w:rsidRDefault="00764C2B" w:rsidP="00C04D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086" w:rsidRDefault="003F5086">
      <w:pPr>
        <w:rPr>
          <w:rFonts w:ascii="Cambria" w:hAnsi="Cambria"/>
        </w:rPr>
      </w:pPr>
      <w:r>
        <w:rPr>
          <w:rFonts w:ascii="Cambria" w:hAnsi="Cambria"/>
        </w:rPr>
        <w:separator/>
      </w:r>
    </w:p>
  </w:footnote>
  <w:footnote w:type="continuationSeparator" w:id="1">
    <w:p w:rsidR="003F5086" w:rsidRDefault="003F5086">
      <w:pPr>
        <w:rPr>
          <w:rFonts w:ascii="Cambria" w:hAnsi="Cambria"/>
        </w:rPr>
      </w:pPr>
      <w:r>
        <w:rPr>
          <w:rFonts w:ascii="Cambria" w:hAnsi="Cambri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81336"/>
      <w:docPartObj>
        <w:docPartGallery w:val="Page Numbers (Top of Page)"/>
        <w:docPartUnique/>
      </w:docPartObj>
    </w:sdtPr>
    <w:sdtContent>
      <w:p w:rsidR="00B1095E" w:rsidRDefault="00990308">
        <w:pPr>
          <w:pStyle w:val="Header"/>
          <w:jc w:val="center"/>
        </w:pPr>
        <w:fldSimple w:instr=" PAGE   \* MERGEFORMAT ">
          <w:r w:rsidR="00D866E5">
            <w:rPr>
              <w:noProof/>
            </w:rPr>
            <w:t>6</w:t>
          </w:r>
        </w:fldSimple>
      </w:p>
    </w:sdtContent>
  </w:sdt>
  <w:p w:rsidR="00B1095E" w:rsidRDefault="00B109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B70D3"/>
    <w:multiLevelType w:val="hybridMultilevel"/>
    <w:tmpl w:val="4DFE9B56"/>
    <w:lvl w:ilvl="0" w:tplc="B06CA5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E149C7"/>
    <w:multiLevelType w:val="hybridMultilevel"/>
    <w:tmpl w:val="82A80A46"/>
    <w:lvl w:ilvl="0" w:tplc="C7D01B08">
      <w:numFmt w:val="bullet"/>
      <w:lvlText w:val="-"/>
      <w:lvlJc w:val="left"/>
      <w:pPr>
        <w:tabs>
          <w:tab w:val="num" w:pos="1097"/>
        </w:tabs>
        <w:ind w:left="1097" w:hanging="360"/>
      </w:pPr>
      <w:rPr>
        <w:rFonts w:ascii="Times New Roman" w:eastAsia="Times New Roman" w:hAnsi="Times New Roman" w:cs="Times New Roman"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B25A1"/>
    <w:rsid w:val="00011B55"/>
    <w:rsid w:val="00091DA9"/>
    <w:rsid w:val="000B25A1"/>
    <w:rsid w:val="00170BAD"/>
    <w:rsid w:val="00230B95"/>
    <w:rsid w:val="00240473"/>
    <w:rsid w:val="00243CD0"/>
    <w:rsid w:val="0029564E"/>
    <w:rsid w:val="00330BE9"/>
    <w:rsid w:val="003F5086"/>
    <w:rsid w:val="004470D0"/>
    <w:rsid w:val="00570FC2"/>
    <w:rsid w:val="00582E5C"/>
    <w:rsid w:val="006E2021"/>
    <w:rsid w:val="006E4C43"/>
    <w:rsid w:val="00746474"/>
    <w:rsid w:val="00764C2B"/>
    <w:rsid w:val="007F09AC"/>
    <w:rsid w:val="0081101F"/>
    <w:rsid w:val="008726A0"/>
    <w:rsid w:val="008B066C"/>
    <w:rsid w:val="008C5001"/>
    <w:rsid w:val="008D6E9C"/>
    <w:rsid w:val="008E335D"/>
    <w:rsid w:val="0092636A"/>
    <w:rsid w:val="0093226D"/>
    <w:rsid w:val="00976844"/>
    <w:rsid w:val="00990308"/>
    <w:rsid w:val="00A17E98"/>
    <w:rsid w:val="00A72A8B"/>
    <w:rsid w:val="00B1095E"/>
    <w:rsid w:val="00B360A6"/>
    <w:rsid w:val="00BF7154"/>
    <w:rsid w:val="00C04D30"/>
    <w:rsid w:val="00C75EDF"/>
    <w:rsid w:val="00C85978"/>
    <w:rsid w:val="00CF4295"/>
    <w:rsid w:val="00D70DCB"/>
    <w:rsid w:val="00D866E5"/>
    <w:rsid w:val="00DD3D24"/>
    <w:rsid w:val="00E303B6"/>
    <w:rsid w:val="00EC3400"/>
    <w:rsid w:val="00EE6D22"/>
    <w:rsid w:val="00F04EA4"/>
    <w:rsid w:val="00F1267F"/>
    <w:rsid w:val="00FA11B9"/>
    <w:rsid w:val="00FE3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64E"/>
    <w:rPr>
      <w:sz w:val="28"/>
      <w:szCs w:val="28"/>
    </w:rPr>
  </w:style>
  <w:style w:type="paragraph" w:styleId="Heading1">
    <w:name w:val="heading 1"/>
    <w:basedOn w:val="Normal"/>
    <w:next w:val="Normal"/>
    <w:qFormat/>
    <w:rsid w:val="0029564E"/>
    <w:pPr>
      <w:keepNext/>
      <w:jc w:val="center"/>
      <w:outlineLvl w:val="0"/>
    </w:pPr>
    <w:rPr>
      <w:rFonts w:ascii=".VnTimeH" w:hAnsi=".VnTimeH"/>
      <w:b/>
      <w:sz w:val="26"/>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564E"/>
    <w:pPr>
      <w:tabs>
        <w:tab w:val="center" w:pos="4320"/>
        <w:tab w:val="right" w:pos="8640"/>
      </w:tabs>
    </w:pPr>
    <w:rPr>
      <w:rFonts w:ascii=".VnTime" w:hAnsi=".VnTime"/>
      <w:color w:val="0000FF"/>
      <w:szCs w:val="20"/>
    </w:rPr>
  </w:style>
  <w:style w:type="paragraph" w:styleId="Footer">
    <w:name w:val="footer"/>
    <w:basedOn w:val="Normal"/>
    <w:rsid w:val="0029564E"/>
    <w:pPr>
      <w:tabs>
        <w:tab w:val="center" w:pos="4320"/>
        <w:tab w:val="right" w:pos="8640"/>
      </w:tabs>
    </w:pPr>
    <w:rPr>
      <w:rFonts w:ascii=".VnTime" w:hAnsi=".VnTime"/>
      <w:color w:val="0000FF"/>
      <w:szCs w:val="20"/>
    </w:rPr>
  </w:style>
  <w:style w:type="character" w:styleId="PageNumber">
    <w:name w:val="page number"/>
    <w:basedOn w:val="DefaultParagraphFont"/>
    <w:rsid w:val="0029564E"/>
  </w:style>
  <w:style w:type="paragraph" w:customStyle="1" w:styleId="a">
    <w:basedOn w:val="Normal"/>
    <w:next w:val="Normal"/>
    <w:autoRedefine/>
    <w:semiHidden/>
    <w:rsid w:val="0029564E"/>
    <w:pPr>
      <w:spacing w:before="120" w:after="120" w:line="312" w:lineRule="auto"/>
    </w:pPr>
  </w:style>
  <w:style w:type="paragraph" w:customStyle="1" w:styleId="CharCharCharCharCharCharChar">
    <w:name w:val="Char Char Char Char Char Char Char"/>
    <w:basedOn w:val="Normal"/>
    <w:next w:val="Normal"/>
    <w:autoRedefine/>
    <w:semiHidden/>
    <w:rsid w:val="0029564E"/>
    <w:pPr>
      <w:spacing w:before="120" w:after="120" w:line="312" w:lineRule="auto"/>
    </w:pPr>
    <w:rPr>
      <w:rFonts w:ascii=".VnTime" w:hAnsi=".VnTime" w:cs=".VnTime"/>
    </w:rPr>
  </w:style>
  <w:style w:type="paragraph" w:styleId="NormalWeb">
    <w:name w:val="Normal (Web)"/>
    <w:basedOn w:val="Normal"/>
    <w:rsid w:val="0029564E"/>
    <w:pPr>
      <w:spacing w:before="100" w:beforeAutospacing="1" w:after="100" w:afterAutospacing="1"/>
    </w:pPr>
    <w:rPr>
      <w:rFonts w:ascii=".VnTime" w:hAnsi=".VnTime" w:cs=".VnTime"/>
      <w:sz w:val="24"/>
      <w:szCs w:val="24"/>
    </w:rPr>
  </w:style>
  <w:style w:type="character" w:styleId="Strong">
    <w:name w:val="Strong"/>
    <w:qFormat/>
    <w:rsid w:val="0029564E"/>
    <w:rPr>
      <w:b/>
      <w:bCs/>
    </w:rPr>
  </w:style>
  <w:style w:type="paragraph" w:styleId="BalloonText">
    <w:name w:val="Balloon Text"/>
    <w:basedOn w:val="Normal"/>
    <w:link w:val="BalloonTextChar"/>
    <w:rsid w:val="0029564E"/>
    <w:rPr>
      <w:rFonts w:ascii="Segoe UI" w:hAnsi="Segoe UI"/>
      <w:sz w:val="18"/>
      <w:szCs w:val="18"/>
    </w:rPr>
  </w:style>
  <w:style w:type="character" w:customStyle="1" w:styleId="BalloonTextChar">
    <w:name w:val="Balloon Text Char"/>
    <w:link w:val="BalloonText"/>
    <w:rsid w:val="0029564E"/>
    <w:rPr>
      <w:rFonts w:ascii="Segoe UI" w:hAnsi="Segoe UI" w:cs="Segoe UI"/>
      <w:sz w:val="18"/>
      <w:szCs w:val="18"/>
    </w:rPr>
  </w:style>
  <w:style w:type="paragraph" w:customStyle="1" w:styleId="Char">
    <w:name w:val="Char"/>
    <w:basedOn w:val="Normal"/>
    <w:rsid w:val="0029564E"/>
    <w:pPr>
      <w:pageBreakBefore/>
      <w:spacing w:before="100" w:beforeAutospacing="1" w:after="100" w:afterAutospacing="1"/>
    </w:pPr>
    <w:rPr>
      <w:rFonts w:ascii="Tahoma" w:hAnsi="Tahoma" w:cs="Tahoma"/>
      <w:sz w:val="20"/>
      <w:szCs w:val="20"/>
    </w:rPr>
  </w:style>
  <w:style w:type="paragraph" w:customStyle="1" w:styleId="CharCharCharCharCharCharCharChar3Char">
    <w:name w:val="Char Char Char Char Char Char Char Char3 Char"/>
    <w:basedOn w:val="Normal"/>
    <w:rsid w:val="0029564E"/>
    <w:pPr>
      <w:spacing w:after="160" w:line="240" w:lineRule="exact"/>
    </w:pPr>
    <w:rPr>
      <w:rFonts w:ascii="Verdana" w:hAnsi="Verdana"/>
      <w:sz w:val="20"/>
      <w:szCs w:val="20"/>
    </w:rPr>
  </w:style>
  <w:style w:type="character" w:customStyle="1" w:styleId="HeaderChar">
    <w:name w:val="Header Char"/>
    <w:basedOn w:val="DefaultParagraphFont"/>
    <w:link w:val="Header"/>
    <w:uiPriority w:val="99"/>
    <w:rsid w:val="00B1095E"/>
    <w:rPr>
      <w:rFonts w:ascii=".VnTime" w:hAnsi=".VnTime"/>
      <w:color w:val="0000FF"/>
      <w:sz w:val="28"/>
    </w:rPr>
  </w:style>
  <w:style w:type="paragraph" w:styleId="BodyText2">
    <w:name w:val="Body Text 2"/>
    <w:basedOn w:val="Normal"/>
    <w:link w:val="BodyText2Char"/>
    <w:rsid w:val="007F09AC"/>
    <w:pPr>
      <w:spacing w:before="40" w:after="40"/>
      <w:jc w:val="both"/>
    </w:pPr>
    <w:rPr>
      <w:rFonts w:ascii=".VnTime" w:hAnsi=".VnTime"/>
      <w:color w:val="000000"/>
      <w:szCs w:val="20"/>
    </w:rPr>
  </w:style>
  <w:style w:type="character" w:customStyle="1" w:styleId="BodyText2Char">
    <w:name w:val="Body Text 2 Char"/>
    <w:basedOn w:val="DefaultParagraphFont"/>
    <w:link w:val="BodyText2"/>
    <w:rsid w:val="007F09AC"/>
    <w:rPr>
      <w:rFonts w:ascii=".VnTime" w:hAnsi=".VnTime"/>
      <w:color w:val="000000"/>
      <w:sz w:val="28"/>
    </w:rPr>
  </w:style>
  <w:style w:type="paragraph" w:styleId="BodyTextIndent">
    <w:name w:val="Body Text Indent"/>
    <w:basedOn w:val="Normal"/>
    <w:link w:val="BodyTextIndentChar"/>
    <w:rsid w:val="007F09AC"/>
    <w:pPr>
      <w:spacing w:after="120"/>
      <w:ind w:left="283"/>
    </w:pPr>
    <w:rPr>
      <w:szCs w:val="24"/>
    </w:rPr>
  </w:style>
  <w:style w:type="character" w:customStyle="1" w:styleId="BodyTextIndentChar">
    <w:name w:val="Body Text Indent Char"/>
    <w:basedOn w:val="DefaultParagraphFont"/>
    <w:link w:val="BodyTextIndent"/>
    <w:rsid w:val="007F09AC"/>
    <w:rPr>
      <w:sz w:val="28"/>
      <w:szCs w:val="24"/>
    </w:rPr>
  </w:style>
  <w:style w:type="paragraph" w:styleId="ListParagraph">
    <w:name w:val="List Paragraph"/>
    <w:basedOn w:val="Normal"/>
    <w:uiPriority w:val="34"/>
    <w:qFormat/>
    <w:rsid w:val="007F09A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10</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uBnD tØnh th¸i Nguyªn</vt:lpstr>
    </vt:vector>
  </TitlesOfParts>
  <Company>Tuyen Quang</Company>
  <LinksUpToDate>false</LinksUpToDate>
  <CharactersWithSpaces>16686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th¸i Nguyªn</dc:title>
  <dc:creator>Sonoivu</dc:creator>
  <cp:lastModifiedBy>FPT</cp:lastModifiedBy>
  <cp:revision>32</cp:revision>
  <cp:lastPrinted>2019-07-31T11:41:00Z</cp:lastPrinted>
  <dcterms:created xsi:type="dcterms:W3CDTF">2019-07-27T01:59:00Z</dcterms:created>
  <dcterms:modified xsi:type="dcterms:W3CDTF">2019-10-28T06:57:00Z</dcterms:modified>
</cp:coreProperties>
</file>