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nil"/>
          <w:bottom w:val="nil"/>
          <w:insideH w:val="nil"/>
          <w:insideV w:val="nil"/>
        </w:tblBorders>
        <w:tblCellMar>
          <w:left w:w="0" w:type="dxa"/>
          <w:right w:w="0" w:type="dxa"/>
        </w:tblCellMar>
        <w:tblLook w:val="0420"/>
      </w:tblPr>
      <w:tblGrid>
        <w:gridCol w:w="3231"/>
        <w:gridCol w:w="5841"/>
      </w:tblGrid>
      <w:tr w:rsidR="001A483C" w:rsidTr="001A483C">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1A483C" w:rsidRPr="00332738" w:rsidRDefault="001A483C" w:rsidP="001A483C">
            <w:pPr>
              <w:spacing w:before="120" w:after="120"/>
              <w:jc w:val="center"/>
              <w:rPr>
                <w:sz w:val="26"/>
                <w:szCs w:val="26"/>
              </w:rPr>
            </w:pPr>
            <w:r w:rsidRPr="00332738">
              <w:rPr>
                <w:b/>
                <w:bCs/>
                <w:noProof/>
                <w:sz w:val="26"/>
                <w:szCs w:val="26"/>
              </w:rPr>
              <w:pict>
                <v:line id="_x0000_s1030" style="position:absolute;left:0;text-align:left;z-index:251661824" from="41.25pt,39.75pt" to="104.25pt,39.75pt"/>
              </w:pict>
            </w:r>
            <w:r w:rsidRPr="00332738">
              <w:rPr>
                <w:b/>
                <w:bCs/>
                <w:sz w:val="26"/>
                <w:szCs w:val="26"/>
                <w:lang w:val="vi-VN"/>
              </w:rPr>
              <w:t>ỦY BAN NHÂN DÂN</w:t>
            </w:r>
            <w:r w:rsidRPr="00332738">
              <w:rPr>
                <w:b/>
                <w:bCs/>
                <w:sz w:val="26"/>
                <w:szCs w:val="26"/>
                <w:lang w:val="vi-VN"/>
              </w:rPr>
              <w:br/>
              <w:t xml:space="preserve">TỈNH </w:t>
            </w:r>
            <w:r w:rsidRPr="00332738">
              <w:rPr>
                <w:b/>
                <w:bCs/>
                <w:sz w:val="26"/>
                <w:szCs w:val="26"/>
              </w:rPr>
              <w:t>TUYÊN QUANG</w:t>
            </w:r>
            <w:r w:rsidRPr="00332738">
              <w:rPr>
                <w:b/>
                <w:bCs/>
                <w:sz w:val="26"/>
                <w:szCs w:val="26"/>
                <w:lang w:val="vi-VN"/>
              </w:rPr>
              <w:br/>
            </w:r>
          </w:p>
        </w:tc>
        <w:tc>
          <w:tcPr>
            <w:tcW w:w="5841" w:type="dxa"/>
            <w:tcBorders>
              <w:top w:val="nil"/>
              <w:left w:val="nil"/>
              <w:bottom w:val="nil"/>
              <w:right w:val="nil"/>
              <w:tl2br w:val="nil"/>
              <w:tr2bl w:val="nil"/>
            </w:tcBorders>
            <w:shd w:val="clear" w:color="auto" w:fill="auto"/>
            <w:tcMar>
              <w:top w:w="0" w:type="dxa"/>
              <w:left w:w="108" w:type="dxa"/>
              <w:bottom w:w="0" w:type="dxa"/>
              <w:right w:w="108" w:type="dxa"/>
            </w:tcMar>
          </w:tcPr>
          <w:p w:rsidR="001A483C" w:rsidRDefault="001A483C" w:rsidP="001A483C">
            <w:pPr>
              <w:spacing w:before="120" w:after="120"/>
              <w:jc w:val="center"/>
            </w:pPr>
            <w:r>
              <w:rPr>
                <w:b/>
                <w:bCs/>
                <w:noProof/>
                <w:sz w:val="26"/>
                <w:szCs w:val="26"/>
              </w:rPr>
              <w:pict>
                <v:line id="_x0000_s1031" style="position:absolute;left:0;text-align:left;z-index:251662848;mso-position-horizontal-relative:text;mso-position-vertical-relative:text" from="56.6pt,39pt" to="227.6pt,39pt"/>
              </w:pict>
            </w:r>
            <w:r w:rsidRPr="00F90430">
              <w:rPr>
                <w:b/>
                <w:bCs/>
                <w:sz w:val="26"/>
                <w:szCs w:val="26"/>
                <w:lang w:val="vi-VN"/>
              </w:rPr>
              <w:t>CỘNG HÒA XÃ HỘI CHỦ NGHĨA VIỆT NAM</w:t>
            </w:r>
            <w:r>
              <w:rPr>
                <w:b/>
                <w:bCs/>
                <w:lang w:val="vi-VN"/>
              </w:rPr>
              <w:br/>
            </w:r>
            <w:r w:rsidRPr="00F90430">
              <w:rPr>
                <w:b/>
                <w:bCs/>
                <w:szCs w:val="28"/>
                <w:lang w:val="vi-VN"/>
              </w:rPr>
              <w:t xml:space="preserve">Độc lập - Tự do - Hạnh phúc </w:t>
            </w:r>
            <w:r w:rsidRPr="00F90430">
              <w:rPr>
                <w:b/>
                <w:bCs/>
                <w:szCs w:val="28"/>
                <w:lang w:val="vi-VN"/>
              </w:rPr>
              <w:br/>
            </w:r>
          </w:p>
        </w:tc>
      </w:tr>
      <w:tr w:rsidR="001A483C" w:rsidTr="001A483C">
        <w:tblPrEx>
          <w:tblBorders>
            <w:top w:val="none" w:sz="0" w:space="0" w:color="auto"/>
            <w:bottom w:val="none" w:sz="0" w:space="0" w:color="auto"/>
            <w:insideH w:val="none" w:sz="0" w:space="0" w:color="auto"/>
            <w:insideV w:val="none" w:sz="0" w:space="0" w:color="auto"/>
          </w:tblBorders>
        </w:tblPrEx>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1A483C" w:rsidRPr="006504CD" w:rsidRDefault="001A483C" w:rsidP="001A483C">
            <w:pPr>
              <w:spacing w:before="120"/>
              <w:jc w:val="center"/>
              <w:rPr>
                <w:szCs w:val="28"/>
              </w:rPr>
            </w:pPr>
            <w:r w:rsidRPr="006504CD">
              <w:rPr>
                <w:szCs w:val="28"/>
                <w:lang w:val="vi-VN"/>
              </w:rPr>
              <w:t>Số:</w:t>
            </w:r>
            <w:r>
              <w:rPr>
                <w:szCs w:val="28"/>
              </w:rPr>
              <w:t xml:space="preserve"> 163</w:t>
            </w:r>
            <w:r w:rsidRPr="006504CD">
              <w:rPr>
                <w:szCs w:val="28"/>
                <w:lang w:val="vi-VN"/>
              </w:rPr>
              <w:t>/QĐ-UBND</w:t>
            </w:r>
          </w:p>
        </w:tc>
        <w:tc>
          <w:tcPr>
            <w:tcW w:w="5841" w:type="dxa"/>
            <w:tcBorders>
              <w:top w:val="nil"/>
              <w:left w:val="nil"/>
              <w:bottom w:val="nil"/>
              <w:right w:val="nil"/>
              <w:tl2br w:val="nil"/>
              <w:tr2bl w:val="nil"/>
            </w:tcBorders>
            <w:shd w:val="clear" w:color="auto" w:fill="auto"/>
            <w:tcMar>
              <w:top w:w="0" w:type="dxa"/>
              <w:left w:w="108" w:type="dxa"/>
              <w:bottom w:w="0" w:type="dxa"/>
              <w:right w:w="108" w:type="dxa"/>
            </w:tcMar>
          </w:tcPr>
          <w:p w:rsidR="001A483C" w:rsidRPr="001A483C" w:rsidRDefault="001A483C" w:rsidP="001A483C">
            <w:pPr>
              <w:spacing w:before="120"/>
              <w:jc w:val="right"/>
              <w:rPr>
                <w:szCs w:val="28"/>
              </w:rPr>
            </w:pPr>
            <w:r w:rsidRPr="006504CD">
              <w:rPr>
                <w:i/>
                <w:iCs/>
                <w:szCs w:val="28"/>
              </w:rPr>
              <w:t>Tuyên Quang</w:t>
            </w:r>
            <w:r w:rsidRPr="006504CD">
              <w:rPr>
                <w:i/>
                <w:iCs/>
                <w:szCs w:val="28"/>
                <w:lang w:val="vi-VN"/>
              </w:rPr>
              <w:t xml:space="preserve">, ngày </w:t>
            </w:r>
            <w:r>
              <w:rPr>
                <w:i/>
                <w:iCs/>
                <w:szCs w:val="28"/>
              </w:rPr>
              <w:t>28</w:t>
            </w:r>
            <w:r w:rsidRPr="006504CD">
              <w:rPr>
                <w:i/>
                <w:iCs/>
                <w:szCs w:val="28"/>
              </w:rPr>
              <w:t xml:space="preserve"> </w:t>
            </w:r>
            <w:r w:rsidRPr="006504CD">
              <w:rPr>
                <w:i/>
                <w:iCs/>
                <w:szCs w:val="28"/>
                <w:lang w:val="vi-VN"/>
              </w:rPr>
              <w:t xml:space="preserve">tháng </w:t>
            </w:r>
            <w:r>
              <w:rPr>
                <w:i/>
                <w:iCs/>
                <w:szCs w:val="28"/>
              </w:rPr>
              <w:t>02</w:t>
            </w:r>
            <w:r w:rsidRPr="006504CD">
              <w:rPr>
                <w:i/>
                <w:iCs/>
                <w:szCs w:val="28"/>
                <w:lang w:val="vi-VN"/>
              </w:rPr>
              <w:t xml:space="preserve"> năm 20</w:t>
            </w:r>
            <w:r>
              <w:rPr>
                <w:i/>
                <w:iCs/>
                <w:szCs w:val="28"/>
              </w:rPr>
              <w:t>2022</w:t>
            </w:r>
          </w:p>
        </w:tc>
      </w:tr>
    </w:tbl>
    <w:p w:rsidR="001A483C" w:rsidRPr="00107858" w:rsidRDefault="001A483C" w:rsidP="001A483C">
      <w:pPr>
        <w:spacing w:after="0"/>
        <w:jc w:val="center"/>
        <w:rPr>
          <w:szCs w:val="28"/>
        </w:rPr>
      </w:pPr>
      <w:bookmarkStart w:id="0" w:name="loai_1"/>
      <w:r w:rsidRPr="00107858">
        <w:rPr>
          <w:b/>
          <w:bCs/>
          <w:szCs w:val="28"/>
          <w:lang w:val="vi-VN"/>
        </w:rPr>
        <w:t>QUYẾT ĐỊNH</w:t>
      </w:r>
      <w:bookmarkEnd w:id="0"/>
    </w:p>
    <w:p w:rsidR="001A483C" w:rsidRDefault="001A483C" w:rsidP="001A483C">
      <w:pPr>
        <w:widowControl w:val="0"/>
        <w:spacing w:after="0" w:line="240" w:lineRule="auto"/>
        <w:contextualSpacing/>
        <w:jc w:val="center"/>
        <w:rPr>
          <w:b/>
        </w:rPr>
      </w:pPr>
      <w:r w:rsidRPr="0006219B">
        <w:rPr>
          <w:b/>
        </w:rPr>
        <w:t xml:space="preserve">Về việc công bố </w:t>
      </w:r>
      <w:r w:rsidRPr="001C1CCA">
        <w:rPr>
          <w:b/>
        </w:rPr>
        <w:t>Danh mục thủ tục hành chính được sửa đổi, bổ sung</w:t>
      </w:r>
    </w:p>
    <w:p w:rsidR="001A483C" w:rsidRPr="001C1CCA" w:rsidRDefault="001A483C" w:rsidP="001A483C">
      <w:pPr>
        <w:widowControl w:val="0"/>
        <w:spacing w:after="0" w:line="240" w:lineRule="auto"/>
        <w:contextualSpacing/>
        <w:jc w:val="center"/>
        <w:rPr>
          <w:b/>
        </w:rPr>
      </w:pPr>
      <w:r w:rsidRPr="001C1CCA">
        <w:rPr>
          <w:b/>
        </w:rPr>
        <w:t xml:space="preserve">trong lĩnh vực đo đạc và bản đồ thuộc </w:t>
      </w:r>
      <w:r>
        <w:rPr>
          <w:b/>
        </w:rPr>
        <w:t>thẩm quyền giải quyết</w:t>
      </w:r>
      <w:r w:rsidRPr="001C1CCA">
        <w:rPr>
          <w:b/>
        </w:rPr>
        <w:t xml:space="preserve"> của </w:t>
      </w:r>
    </w:p>
    <w:p w:rsidR="001A483C" w:rsidRPr="0006219B" w:rsidRDefault="001A483C" w:rsidP="001A483C">
      <w:pPr>
        <w:widowControl w:val="0"/>
        <w:spacing w:after="0" w:line="240" w:lineRule="auto"/>
        <w:contextualSpacing/>
        <w:jc w:val="center"/>
        <w:rPr>
          <w:b/>
        </w:rPr>
      </w:pPr>
      <w:r w:rsidRPr="001C1CCA">
        <w:rPr>
          <w:b/>
        </w:rPr>
        <w:t>Sở Tài nguyên và Môi trường tỉnh Tuyên Quang</w:t>
      </w:r>
    </w:p>
    <w:p w:rsidR="001A483C" w:rsidRDefault="001A483C" w:rsidP="001A483C">
      <w:pPr>
        <w:spacing w:line="320" w:lineRule="exact"/>
        <w:jc w:val="center"/>
        <w:rPr>
          <w:b/>
          <w:szCs w:val="28"/>
        </w:rPr>
      </w:pPr>
      <w:r>
        <w:rPr>
          <w:b/>
          <w:noProof/>
          <w:szCs w:val="28"/>
        </w:rPr>
        <w:pict>
          <v:shapetype id="_x0000_t32" coordsize="21600,21600" o:spt="32" o:oned="t" path="m,l21600,21600e" filled="f">
            <v:path arrowok="t" fillok="f" o:connecttype="none"/>
            <o:lock v:ext="edit" shapetype="t"/>
          </v:shapetype>
          <v:shape id="_x0000_s1034" type="#_x0000_t32" style="position:absolute;left:0;text-align:left;margin-left:182.1pt;margin-top:1.5pt;width:99.75pt;height:1.5pt;flip:y;z-index:251663872" o:connectortype="straight"/>
        </w:pict>
      </w:r>
    </w:p>
    <w:p w:rsidR="00955DD7" w:rsidRPr="00C2528F" w:rsidRDefault="00EC3149" w:rsidP="00645626">
      <w:pPr>
        <w:spacing w:before="240" w:after="240" w:line="240" w:lineRule="auto"/>
        <w:jc w:val="center"/>
        <w:rPr>
          <w:b/>
          <w:szCs w:val="28"/>
          <w:lang w:val="vi-VN"/>
        </w:rPr>
      </w:pPr>
      <w:r w:rsidRPr="00EC4A7A">
        <w:rPr>
          <w:b/>
          <w:szCs w:val="28"/>
        </w:rPr>
        <w:t>CHỦ TỊCH ỦY BAN NHÂN DÂN TỈN</w:t>
      </w:r>
      <w:r w:rsidR="00902285">
        <w:rPr>
          <w:b/>
          <w:szCs w:val="28"/>
        </w:rPr>
        <w:t>H</w:t>
      </w:r>
      <w:r w:rsidR="00C2528F">
        <w:rPr>
          <w:b/>
          <w:szCs w:val="28"/>
          <w:lang w:val="vi-VN"/>
        </w:rPr>
        <w:t xml:space="preserve"> TUYÊN QUANG</w:t>
      </w:r>
    </w:p>
    <w:p w:rsidR="00EC7022" w:rsidRDefault="00EC7022" w:rsidP="00EC7022">
      <w:pPr>
        <w:spacing w:after="0" w:line="240" w:lineRule="auto"/>
        <w:jc w:val="center"/>
        <w:rPr>
          <w:b/>
          <w:szCs w:val="28"/>
        </w:rPr>
      </w:pPr>
    </w:p>
    <w:p w:rsidR="00EC3149" w:rsidRPr="00955DD7" w:rsidRDefault="00EC3149" w:rsidP="00645626">
      <w:pPr>
        <w:spacing w:before="120" w:after="120" w:line="360" w:lineRule="atLeast"/>
        <w:ind w:firstLine="624"/>
        <w:jc w:val="both"/>
        <w:rPr>
          <w:b/>
          <w:szCs w:val="28"/>
        </w:rPr>
      </w:pPr>
      <w:r w:rsidRPr="00B32C5D">
        <w:rPr>
          <w:i/>
          <w:spacing w:val="-6"/>
          <w:szCs w:val="28"/>
        </w:rPr>
        <w:t>Căn cứ Luật Tổ chức chính quyền địa phương ngày 19/6/2015;</w:t>
      </w:r>
      <w:r w:rsidR="00B34105">
        <w:rPr>
          <w:i/>
          <w:spacing w:val="-6"/>
          <w:szCs w:val="28"/>
        </w:rPr>
        <w:t xml:space="preserve"> Luật sửa đổi, bổ sung một số điều </w:t>
      </w:r>
      <w:r w:rsidR="00D85215">
        <w:rPr>
          <w:i/>
          <w:spacing w:val="-6"/>
          <w:szCs w:val="28"/>
        </w:rPr>
        <w:t>của Luật Tổ chức Chính phủ và Luật Tổ chức chính quyền địa phương ngày 22/11/2019;</w:t>
      </w:r>
    </w:p>
    <w:p w:rsidR="00401917" w:rsidRDefault="00CE1E25" w:rsidP="00645626">
      <w:pPr>
        <w:widowControl w:val="0"/>
        <w:spacing w:before="120" w:after="120" w:line="360" w:lineRule="atLeast"/>
        <w:ind w:firstLine="624"/>
        <w:contextualSpacing/>
        <w:jc w:val="both"/>
        <w:rPr>
          <w:i/>
          <w:spacing w:val="-2"/>
          <w:lang w:val="nl-NL"/>
        </w:rPr>
      </w:pPr>
      <w:r w:rsidRPr="00B32C5D">
        <w:rPr>
          <w:i/>
          <w:lang w:val="nl-NL"/>
        </w:rPr>
        <w:t xml:space="preserve">Căn cứ Nghị định số 63/2010/NĐ-CP ngày 08/6/2010 của Chính phủ về kiểm soát thủ tục hành chính; Nghị định số 48/2013/NĐ-CP ngày 14/5/2013 của Chính phủ sửa đổi, bổ sung một số điều của các nghị định liên quan đến kiểm soát thủ tục hành chính; </w:t>
      </w:r>
      <w:r w:rsidRPr="00B32C5D">
        <w:rPr>
          <w:i/>
          <w:spacing w:val="-2"/>
          <w:lang w:val="nl-NL"/>
        </w:rPr>
        <w:t xml:space="preserve">Nghị định số 92/2017/NĐ-CP ngày 07/8/2017 của Chính phủ sửa đổi, bổ sung một số điều của các </w:t>
      </w:r>
      <w:r w:rsidR="00B32C5D" w:rsidRPr="00B32C5D">
        <w:rPr>
          <w:i/>
          <w:spacing w:val="-2"/>
          <w:lang w:val="nl-NL"/>
        </w:rPr>
        <w:t>N</w:t>
      </w:r>
      <w:r w:rsidRPr="00B32C5D">
        <w:rPr>
          <w:i/>
          <w:spacing w:val="-2"/>
          <w:lang w:val="nl-NL"/>
        </w:rPr>
        <w:t>ghị định liên quan đến kiểm soát thủ tục hành chính;</w:t>
      </w:r>
    </w:p>
    <w:p w:rsidR="00981A67" w:rsidRPr="00645626" w:rsidRDefault="00A242CF" w:rsidP="00645626">
      <w:pPr>
        <w:widowControl w:val="0"/>
        <w:spacing w:before="120" w:after="120" w:line="360" w:lineRule="atLeast"/>
        <w:ind w:firstLine="624"/>
        <w:contextualSpacing/>
        <w:jc w:val="both"/>
        <w:rPr>
          <w:i/>
          <w:spacing w:val="-6"/>
          <w:lang w:val="nl-NL"/>
        </w:rPr>
      </w:pPr>
      <w:r w:rsidRPr="00645626">
        <w:rPr>
          <w:i/>
          <w:spacing w:val="-6"/>
          <w:lang w:val="nl-NL"/>
        </w:rPr>
        <w:t xml:space="preserve">Căn cứ Nghị định số 61/2018/NĐ-CP ngày 23/4/2018 của Chính phủ về </w:t>
      </w:r>
      <w:r w:rsidR="007832AA" w:rsidRPr="00645626">
        <w:rPr>
          <w:i/>
          <w:spacing w:val="-6"/>
          <w:lang w:val="nl-NL"/>
        </w:rPr>
        <w:t>thực hiện cơ chế một cửa, một cửa liên thông trong giải quyết thủ tục hành chính</w:t>
      </w:r>
      <w:r w:rsidR="00981A67" w:rsidRPr="00645626">
        <w:rPr>
          <w:i/>
          <w:spacing w:val="-6"/>
          <w:lang w:val="nl-NL"/>
        </w:rPr>
        <w:t>;</w:t>
      </w:r>
    </w:p>
    <w:p w:rsidR="00CE1E25" w:rsidRPr="00B32C5D" w:rsidRDefault="00CE1E25" w:rsidP="00645626">
      <w:pPr>
        <w:spacing w:before="120" w:after="120" w:line="360" w:lineRule="atLeast"/>
        <w:ind w:firstLine="624"/>
        <w:jc w:val="both"/>
        <w:rPr>
          <w:i/>
          <w:spacing w:val="2"/>
          <w:lang w:val="nl-NL"/>
        </w:rPr>
      </w:pPr>
      <w:r w:rsidRPr="00B32C5D">
        <w:rPr>
          <w:i/>
          <w:spacing w:val="2"/>
          <w:lang w:val="nl-NL"/>
        </w:rPr>
        <w:t>Căn cứ Thông tư số 02/2017/TT-VPCP ngày 31/10/2017 của Bộ trưởng, Chủ nhiệm Văn phòng Chính phủ hướng dẫn về nghiệp vụ kiểm soát thủ tục hành chính;</w:t>
      </w:r>
    </w:p>
    <w:p w:rsidR="00C2528F" w:rsidRPr="00C2528F" w:rsidRDefault="00C2528F" w:rsidP="00645626">
      <w:pPr>
        <w:spacing w:before="120" w:after="120" w:line="360" w:lineRule="atLeast"/>
        <w:ind w:firstLine="624"/>
        <w:jc w:val="both"/>
        <w:rPr>
          <w:i/>
          <w:lang w:val="nl-NL"/>
        </w:rPr>
      </w:pPr>
      <w:bookmarkStart w:id="1" w:name="_Hlk75852015"/>
      <w:r w:rsidRPr="00C2528F">
        <w:rPr>
          <w:i/>
          <w:lang w:val="nl-NL"/>
        </w:rPr>
        <w:t xml:space="preserve">Căn cứ </w:t>
      </w:r>
      <w:bookmarkStart w:id="2" w:name="_Hlk75869956"/>
      <w:r w:rsidR="000C32E7" w:rsidRPr="000C32E7">
        <w:rPr>
          <w:i/>
          <w:lang w:val="nl-NL"/>
        </w:rPr>
        <w:t>Quyết định số</w:t>
      </w:r>
      <w:r w:rsidR="001E349C">
        <w:rPr>
          <w:i/>
          <w:lang w:val="nl-NL"/>
        </w:rPr>
        <w:t xml:space="preserve"> 88/QĐ-BTNMT ngày 14/01/2021 </w:t>
      </w:r>
      <w:r w:rsidR="000C32E7" w:rsidRPr="000C32E7">
        <w:rPr>
          <w:i/>
          <w:lang w:val="nl-NL"/>
        </w:rPr>
        <w:t>của Bộ Tài nguyên và Môi trườ</w:t>
      </w:r>
      <w:r w:rsidR="00401917">
        <w:rPr>
          <w:i/>
          <w:lang w:val="nl-NL"/>
        </w:rPr>
        <w:t>ng v</w:t>
      </w:r>
      <w:r w:rsidR="000C32E7" w:rsidRPr="000C32E7">
        <w:rPr>
          <w:i/>
          <w:lang w:val="nl-NL"/>
        </w:rPr>
        <w:t>ề việc công bố thủ tục hành chính được sửa đổi, bổ sung trong lĩnh vực đo đạc và bản đồ thuộc phạm vi chức năng quản lý nhà nước của Bộ Tài nguyên và Môi trường</w:t>
      </w:r>
      <w:r w:rsidRPr="00C2528F">
        <w:rPr>
          <w:i/>
          <w:lang w:val="nl-NL"/>
        </w:rPr>
        <w:t>;</w:t>
      </w:r>
    </w:p>
    <w:bookmarkEnd w:id="1"/>
    <w:bookmarkEnd w:id="2"/>
    <w:p w:rsidR="00EC3149" w:rsidRPr="00A12EB7" w:rsidRDefault="00EC3149" w:rsidP="00645626">
      <w:pPr>
        <w:spacing w:before="120" w:after="120" w:line="360" w:lineRule="atLeast"/>
        <w:ind w:firstLine="624"/>
        <w:jc w:val="both"/>
        <w:rPr>
          <w:bCs/>
          <w:i/>
          <w:szCs w:val="28"/>
        </w:rPr>
      </w:pPr>
      <w:r w:rsidRPr="0055700A">
        <w:rPr>
          <w:bCs/>
          <w:spacing w:val="-8"/>
          <w:szCs w:val="28"/>
        </w:rPr>
        <w:tab/>
      </w:r>
      <w:r w:rsidR="00141479" w:rsidRPr="00A12EB7">
        <w:rPr>
          <w:bCs/>
          <w:i/>
          <w:szCs w:val="28"/>
        </w:rPr>
        <w:t xml:space="preserve">Theo </w:t>
      </w:r>
      <w:r w:rsidRPr="00A12EB7">
        <w:rPr>
          <w:bCs/>
          <w:i/>
          <w:szCs w:val="28"/>
        </w:rPr>
        <w:t xml:space="preserve">đề nghị của Giám đốc Sở </w:t>
      </w:r>
      <w:r w:rsidRPr="00A12EB7">
        <w:rPr>
          <w:i/>
          <w:iCs/>
          <w:szCs w:val="28"/>
        </w:rPr>
        <w:t>Tài nguyên và Môi trường</w:t>
      </w:r>
      <w:r w:rsidRPr="00A12EB7">
        <w:rPr>
          <w:bCs/>
          <w:i/>
          <w:szCs w:val="28"/>
        </w:rPr>
        <w:t>,</w:t>
      </w:r>
    </w:p>
    <w:p w:rsidR="00EC3149" w:rsidRPr="00B32C5D" w:rsidRDefault="00EC3149" w:rsidP="00CC6DD7">
      <w:pPr>
        <w:spacing w:before="480" w:after="360" w:line="240" w:lineRule="auto"/>
        <w:jc w:val="center"/>
        <w:rPr>
          <w:b/>
          <w:szCs w:val="28"/>
        </w:rPr>
      </w:pPr>
      <w:r w:rsidRPr="00B32C5D">
        <w:rPr>
          <w:b/>
          <w:szCs w:val="28"/>
        </w:rPr>
        <w:t xml:space="preserve">QUYẾT ĐỊNH: </w:t>
      </w:r>
    </w:p>
    <w:p w:rsidR="00EC3149" w:rsidRPr="00F02BAA" w:rsidRDefault="00EC3149" w:rsidP="00456AF0">
      <w:pPr>
        <w:spacing w:before="160" w:after="160" w:line="240" w:lineRule="auto"/>
        <w:ind w:firstLine="720"/>
        <w:jc w:val="both"/>
        <w:rPr>
          <w:spacing w:val="-4"/>
          <w:szCs w:val="28"/>
        </w:rPr>
      </w:pPr>
      <w:r w:rsidRPr="00B32C5D">
        <w:rPr>
          <w:b/>
          <w:szCs w:val="28"/>
        </w:rPr>
        <w:t>Điều 1.</w:t>
      </w:r>
      <w:r w:rsidR="00ED75D6" w:rsidRPr="00F02BAA">
        <w:rPr>
          <w:szCs w:val="28"/>
        </w:rPr>
        <w:t xml:space="preserve">Công bố kèm theo Quyết định này Danh </w:t>
      </w:r>
      <w:r w:rsidR="0047308E" w:rsidRPr="00F02BAA">
        <w:rPr>
          <w:szCs w:val="28"/>
        </w:rPr>
        <w:t xml:space="preserve">mục </w:t>
      </w:r>
      <w:r w:rsidR="003B3F94">
        <w:rPr>
          <w:szCs w:val="28"/>
        </w:rPr>
        <w:t>02</w:t>
      </w:r>
      <w:r w:rsidR="0047308E" w:rsidRPr="00F02BAA">
        <w:rPr>
          <w:szCs w:val="28"/>
        </w:rPr>
        <w:t xml:space="preserve"> thủ tục </w:t>
      </w:r>
      <w:r w:rsidR="000815D0" w:rsidRPr="00F02BAA">
        <w:rPr>
          <w:szCs w:val="28"/>
        </w:rPr>
        <w:t>hành chính</w:t>
      </w:r>
      <w:r w:rsidR="00F4028D">
        <w:rPr>
          <w:szCs w:val="28"/>
        </w:rPr>
        <w:t xml:space="preserve"> </w:t>
      </w:r>
      <w:r w:rsidR="00456AF0" w:rsidRPr="00456AF0">
        <w:rPr>
          <w:szCs w:val="28"/>
        </w:rPr>
        <w:t xml:space="preserve">được sửa đổi, bổ sung trong lĩnh vực đo đạc và bản đồ thuộc </w:t>
      </w:r>
      <w:r w:rsidR="00F4028D">
        <w:rPr>
          <w:szCs w:val="28"/>
        </w:rPr>
        <w:t>thẩm quyền giải quyết</w:t>
      </w:r>
      <w:r w:rsidR="00456AF0" w:rsidRPr="00456AF0">
        <w:rPr>
          <w:szCs w:val="28"/>
        </w:rPr>
        <w:t xml:space="preserve"> của</w:t>
      </w:r>
      <w:r w:rsidR="007E5EB7">
        <w:rPr>
          <w:szCs w:val="28"/>
        </w:rPr>
        <w:t xml:space="preserve"> </w:t>
      </w:r>
      <w:r w:rsidR="00456AF0" w:rsidRPr="00456AF0">
        <w:rPr>
          <w:szCs w:val="28"/>
        </w:rPr>
        <w:t>Sở Tài nguyên và Môi trường tỉnh Tuyên Quang</w:t>
      </w:r>
      <w:r w:rsidR="00C73878" w:rsidRPr="00F02BAA">
        <w:rPr>
          <w:szCs w:val="28"/>
        </w:rPr>
        <w:t>.</w:t>
      </w:r>
    </w:p>
    <w:p w:rsidR="00EC3149" w:rsidRPr="00B32C5D" w:rsidRDefault="00EC3149" w:rsidP="00F4028D">
      <w:pPr>
        <w:spacing w:before="160" w:after="160" w:line="240" w:lineRule="auto"/>
        <w:jc w:val="center"/>
        <w:rPr>
          <w:i/>
          <w:spacing w:val="-4"/>
          <w:szCs w:val="28"/>
        </w:rPr>
      </w:pPr>
      <w:r w:rsidRPr="00B32C5D">
        <w:rPr>
          <w:i/>
          <w:spacing w:val="-4"/>
          <w:szCs w:val="28"/>
        </w:rPr>
        <w:lastRenderedPageBreak/>
        <w:t>(có Danh mục</w:t>
      </w:r>
      <w:r w:rsidR="007E5EB7">
        <w:rPr>
          <w:i/>
          <w:spacing w:val="-4"/>
          <w:szCs w:val="28"/>
        </w:rPr>
        <w:t xml:space="preserve"> </w:t>
      </w:r>
      <w:r w:rsidRPr="00B32C5D">
        <w:rPr>
          <w:i/>
          <w:spacing w:val="-4"/>
          <w:szCs w:val="28"/>
        </w:rPr>
        <w:t>kèm theo).</w:t>
      </w:r>
    </w:p>
    <w:p w:rsidR="00422EA1" w:rsidRDefault="00EC3149" w:rsidP="009670B9">
      <w:pPr>
        <w:spacing w:before="160" w:after="160" w:line="240" w:lineRule="auto"/>
        <w:ind w:firstLine="697"/>
        <w:jc w:val="both"/>
        <w:rPr>
          <w:szCs w:val="28"/>
        </w:rPr>
      </w:pPr>
      <w:r w:rsidRPr="00B32C5D">
        <w:rPr>
          <w:b/>
          <w:szCs w:val="28"/>
          <w:lang w:val="vi-VN"/>
        </w:rPr>
        <w:t>Điều 2.</w:t>
      </w:r>
      <w:r w:rsidRPr="00B32C5D">
        <w:rPr>
          <w:szCs w:val="28"/>
          <w:lang w:val="vi-VN"/>
        </w:rPr>
        <w:t xml:space="preserve"> Giao Sở </w:t>
      </w:r>
      <w:r w:rsidRPr="00B32C5D">
        <w:rPr>
          <w:iCs/>
          <w:szCs w:val="28"/>
          <w:lang w:val="vi-VN"/>
        </w:rPr>
        <w:t>Tài nguyên và Môi trường</w:t>
      </w:r>
      <w:r w:rsidR="00422EA1">
        <w:rPr>
          <w:szCs w:val="28"/>
        </w:rPr>
        <w:t xml:space="preserve"> thực hiện:</w:t>
      </w:r>
    </w:p>
    <w:p w:rsidR="00A12EB7" w:rsidRDefault="00A12EB7" w:rsidP="00A12EB7">
      <w:pPr>
        <w:spacing w:before="100" w:after="100" w:line="320" w:lineRule="atLeast"/>
        <w:ind w:firstLine="624"/>
        <w:jc w:val="both"/>
        <w:rPr>
          <w:szCs w:val="28"/>
        </w:rPr>
      </w:pPr>
      <w:r w:rsidRPr="008C53E1">
        <w:rPr>
          <w:szCs w:val="28"/>
        </w:rPr>
        <w:t xml:space="preserve">1. Công khai trên Trang thông tin điện tử, trụ sở làm việc và nơi giải quyết thủ tục hành chính của Sở theo quy định tại Điều 15 Thông tư số 02/2017/TT-VPCP ngày 31/10/2017 của Bộ trưởng, Chủ nhiệm Văn phòng Chính phủ. </w:t>
      </w:r>
    </w:p>
    <w:p w:rsidR="00A12EB7" w:rsidRDefault="00A12EB7" w:rsidP="00A12EB7">
      <w:pPr>
        <w:spacing w:before="100" w:after="100" w:line="320" w:lineRule="atLeast"/>
        <w:ind w:firstLine="624"/>
        <w:jc w:val="both"/>
        <w:rPr>
          <w:szCs w:val="28"/>
        </w:rPr>
      </w:pPr>
      <w:r w:rsidRPr="008C53E1">
        <w:rPr>
          <w:szCs w:val="28"/>
        </w:rPr>
        <w:t xml:space="preserve">2. Phối hợp với Sở Thông tin và Truyền thông thực hiện đăng tải đầy đủ  Danh mục, nội dung cụ thể của </w:t>
      </w:r>
      <w:r>
        <w:rPr>
          <w:szCs w:val="28"/>
        </w:rPr>
        <w:t xml:space="preserve">các </w:t>
      </w:r>
      <w:r w:rsidRPr="008C53E1">
        <w:rPr>
          <w:szCs w:val="28"/>
        </w:rPr>
        <w:t>thủ tục hành chính nêu tại khoản 1, Điều 1 Quyết định này trên Cổng thông tin điện tử của tỉnh, địa chỉ www.tuyenquang.gov.vn.</w:t>
      </w:r>
    </w:p>
    <w:p w:rsidR="00A12EB7" w:rsidRDefault="00A12EB7" w:rsidP="00A12EB7">
      <w:pPr>
        <w:spacing w:before="100" w:after="100" w:line="320" w:lineRule="atLeast"/>
        <w:ind w:firstLine="624"/>
        <w:jc w:val="both"/>
        <w:rPr>
          <w:szCs w:val="28"/>
        </w:rPr>
      </w:pPr>
      <w:r w:rsidRPr="008C53E1">
        <w:rPr>
          <w:szCs w:val="28"/>
        </w:rPr>
        <w:t>3. Chủ trì, phối hợp với các cơ quan, đơn vị có liên quan hoàn thiện hồ sơ, trình Chủ tịch Ủy ban nhân dân tỉnh công bố quy trình nội bộ</w:t>
      </w:r>
      <w:r>
        <w:rPr>
          <w:szCs w:val="28"/>
        </w:rPr>
        <w:t xml:space="preserve">, liên thông </w:t>
      </w:r>
      <w:r w:rsidRPr="008C53E1">
        <w:rPr>
          <w:szCs w:val="28"/>
        </w:rPr>
        <w:t xml:space="preserve">đối với </w:t>
      </w:r>
      <w:r>
        <w:rPr>
          <w:szCs w:val="28"/>
        </w:rPr>
        <w:t xml:space="preserve">các </w:t>
      </w:r>
      <w:r w:rsidRPr="008C53E1">
        <w:rPr>
          <w:szCs w:val="28"/>
        </w:rPr>
        <w:t>thủ tục hành chính nêu tại khoản 1, Điều 1 Quyết định này</w:t>
      </w:r>
      <w:r>
        <w:rPr>
          <w:szCs w:val="28"/>
        </w:rPr>
        <w:t>; h</w:t>
      </w:r>
      <w:r w:rsidRPr="008C53E1">
        <w:rPr>
          <w:szCs w:val="28"/>
        </w:rPr>
        <w:t xml:space="preserve">oàn thiện quy trình điện tử </w:t>
      </w:r>
      <w:r>
        <w:rPr>
          <w:szCs w:val="28"/>
        </w:rPr>
        <w:t xml:space="preserve">của các thủ tục hành chính và </w:t>
      </w:r>
      <w:r w:rsidRPr="008C53E1">
        <w:rPr>
          <w:szCs w:val="28"/>
        </w:rPr>
        <w:t>công khai đầy đủ trên Cổng dịch vụ công Quốc gia, địa chỉ: dichvucong.gov.vn; Cổng Dịch vụ công của tỉnh, địa chỉ: dichvucong.tuyenquang.gov.vn.</w:t>
      </w:r>
    </w:p>
    <w:p w:rsidR="004E3511" w:rsidRDefault="00EC3149" w:rsidP="009670B9">
      <w:pPr>
        <w:spacing w:before="160" w:after="160" w:line="240" w:lineRule="auto"/>
        <w:ind w:firstLine="697"/>
        <w:jc w:val="both"/>
        <w:rPr>
          <w:szCs w:val="28"/>
        </w:rPr>
      </w:pPr>
      <w:r w:rsidRPr="00B32C5D">
        <w:rPr>
          <w:b/>
          <w:szCs w:val="28"/>
          <w:lang w:val="vi-VN"/>
        </w:rPr>
        <w:t xml:space="preserve">Điều 3. </w:t>
      </w:r>
      <w:r w:rsidRPr="00B32C5D">
        <w:rPr>
          <w:szCs w:val="28"/>
          <w:lang w:val="vi-VN"/>
        </w:rPr>
        <w:t>Quyết định này có hiệu lực thi hành kể từ ngày ký.</w:t>
      </w:r>
    </w:p>
    <w:p w:rsidR="00EC3149" w:rsidRPr="00003DC9" w:rsidRDefault="00712475" w:rsidP="009670B9">
      <w:pPr>
        <w:spacing w:before="160" w:after="160" w:line="240" w:lineRule="auto"/>
        <w:ind w:firstLine="697"/>
        <w:jc w:val="both"/>
        <w:rPr>
          <w:szCs w:val="28"/>
        </w:rPr>
      </w:pPr>
      <w:r w:rsidRPr="00003DC9">
        <w:rPr>
          <w:szCs w:val="28"/>
        </w:rPr>
        <w:t xml:space="preserve">Thay thế các thủ tục </w:t>
      </w:r>
      <w:r w:rsidR="001B6C42" w:rsidRPr="00003DC9">
        <w:rPr>
          <w:szCs w:val="28"/>
        </w:rPr>
        <w:t>số</w:t>
      </w:r>
      <w:r w:rsidR="00C865B4" w:rsidRPr="00003DC9">
        <w:rPr>
          <w:szCs w:val="28"/>
        </w:rPr>
        <w:t xml:space="preserve"> 15,16</w:t>
      </w:r>
      <w:r w:rsidR="00D34EDE" w:rsidRPr="00003DC9">
        <w:rPr>
          <w:szCs w:val="28"/>
        </w:rPr>
        <w:t xml:space="preserve"> tại mục </w:t>
      </w:r>
      <w:r w:rsidR="00C865B4" w:rsidRPr="00003DC9">
        <w:rPr>
          <w:szCs w:val="28"/>
        </w:rPr>
        <w:t>I</w:t>
      </w:r>
      <w:r w:rsidR="00D34EDE" w:rsidRPr="00003DC9">
        <w:rPr>
          <w:szCs w:val="28"/>
        </w:rPr>
        <w:t xml:space="preserve">I (Lĩnh vực </w:t>
      </w:r>
      <w:r w:rsidR="00DF6894" w:rsidRPr="00003DC9">
        <w:rPr>
          <w:szCs w:val="28"/>
        </w:rPr>
        <w:t>Đo đạc bản đồ</w:t>
      </w:r>
      <w:r w:rsidR="00D34EDE" w:rsidRPr="00003DC9">
        <w:rPr>
          <w:szCs w:val="28"/>
        </w:rPr>
        <w:t xml:space="preserve">) </w:t>
      </w:r>
      <w:r w:rsidR="004A287C" w:rsidRPr="00003DC9">
        <w:rPr>
          <w:szCs w:val="28"/>
        </w:rPr>
        <w:t xml:space="preserve">phần </w:t>
      </w:r>
      <w:r w:rsidR="00DF6894" w:rsidRPr="00003DC9">
        <w:rPr>
          <w:szCs w:val="28"/>
        </w:rPr>
        <w:t>A</w:t>
      </w:r>
      <w:r w:rsidR="003503FF" w:rsidRPr="00003DC9">
        <w:rPr>
          <w:szCs w:val="28"/>
        </w:rPr>
        <w:t xml:space="preserve"> Danh mục thủ tục hành chính đã được Chủ tịch Ủy ban nhân dân tỉnh công bố</w:t>
      </w:r>
      <w:r w:rsidR="007668E2" w:rsidRPr="00003DC9">
        <w:rPr>
          <w:szCs w:val="28"/>
        </w:rPr>
        <w:t xml:space="preserve"> tại Quyết định số 865/QĐ-UBND ngày 14/7/2021 </w:t>
      </w:r>
      <w:r w:rsidR="00A12EB7">
        <w:rPr>
          <w:szCs w:val="28"/>
        </w:rPr>
        <w:t>v</w:t>
      </w:r>
      <w:r w:rsidR="007668E2" w:rsidRPr="00003DC9">
        <w:rPr>
          <w:szCs w:val="28"/>
        </w:rPr>
        <w:t xml:space="preserve">ề việc công bố </w:t>
      </w:r>
      <w:r w:rsidR="001A6269" w:rsidRPr="00003DC9">
        <w:rPr>
          <w:szCs w:val="28"/>
        </w:rPr>
        <w:t>Danh mục 101 thủ tục hành chính thuộc phạm vi chức năng quản lý của Sở Tài nguyên và Môi trường tỉnh Tuyên Quang</w:t>
      </w:r>
      <w:r w:rsidR="00B51E30" w:rsidRPr="00003DC9">
        <w:rPr>
          <w:szCs w:val="28"/>
        </w:rPr>
        <w:t>.</w:t>
      </w:r>
    </w:p>
    <w:p w:rsidR="00A46A5B" w:rsidRDefault="00A12EB7" w:rsidP="00A12EB7">
      <w:pPr>
        <w:spacing w:before="100" w:after="100" w:line="320" w:lineRule="atLeast"/>
        <w:ind w:firstLine="624"/>
        <w:jc w:val="both"/>
        <w:rPr>
          <w:szCs w:val="28"/>
        </w:rPr>
      </w:pPr>
      <w:r w:rsidRPr="00A47500">
        <w:rPr>
          <w:b/>
          <w:szCs w:val="28"/>
        </w:rPr>
        <w:t>Điều 4.</w:t>
      </w:r>
      <w:r>
        <w:rPr>
          <w:szCs w:val="28"/>
        </w:rPr>
        <w:t xml:space="preserve"> </w:t>
      </w:r>
      <w:r w:rsidRPr="00D51652">
        <w:rPr>
          <w:szCs w:val="28"/>
        </w:rPr>
        <w:t>Chánh Văn phòng Ủy ban nhân dân tỉnh; Giám đốc Sở, Thủ trưởng Ban, Ngành; Chủ tịch Ủy ban nhân dân huyện, thành phố; Chủ tịch Ủy ban nhân dân xã, phường, thị trấn và các cơ quan, tổ chức, cá nhân có liên quan chịu trách nhiệm thi hành Quyết định này./.</w:t>
      </w:r>
    </w:p>
    <w:tbl>
      <w:tblPr>
        <w:tblW w:w="9606" w:type="dxa"/>
        <w:tblLook w:val="01E0"/>
      </w:tblPr>
      <w:tblGrid>
        <w:gridCol w:w="3794"/>
        <w:gridCol w:w="5812"/>
      </w:tblGrid>
      <w:tr w:rsidR="00A12EB7" w:rsidRPr="0094780E" w:rsidTr="00BC5ED6">
        <w:trPr>
          <w:trHeight w:val="2618"/>
        </w:trPr>
        <w:tc>
          <w:tcPr>
            <w:tcW w:w="3794" w:type="dxa"/>
          </w:tcPr>
          <w:p w:rsidR="00A12EB7" w:rsidRPr="00FC3752" w:rsidRDefault="00A12EB7" w:rsidP="00CC6DD7">
            <w:pPr>
              <w:spacing w:before="400" w:after="0" w:line="240" w:lineRule="auto"/>
              <w:jc w:val="both"/>
              <w:rPr>
                <w:b/>
                <w:bCs/>
                <w:i/>
                <w:sz w:val="22"/>
                <w:lang w:val="vi-VN"/>
              </w:rPr>
            </w:pPr>
            <w:r w:rsidRPr="00FC3752">
              <w:rPr>
                <w:b/>
                <w:bCs/>
                <w:i/>
                <w:iCs/>
                <w:sz w:val="22"/>
                <w:lang w:val="vi-VN"/>
              </w:rPr>
              <w:t>Nơi nhận:</w:t>
            </w:r>
            <w:r w:rsidRPr="00FC3752">
              <w:rPr>
                <w:b/>
                <w:bCs/>
                <w:i/>
                <w:sz w:val="22"/>
                <w:lang w:val="vi-VN"/>
              </w:rPr>
              <w:t xml:space="preserve"> </w:t>
            </w:r>
            <w:r w:rsidRPr="00FC3752">
              <w:rPr>
                <w:b/>
                <w:bCs/>
                <w:i/>
                <w:sz w:val="22"/>
                <w:lang w:val="vi-VN"/>
              </w:rPr>
              <w:tab/>
            </w:r>
            <w:r w:rsidRPr="00FC3752">
              <w:rPr>
                <w:b/>
                <w:bCs/>
                <w:i/>
                <w:sz w:val="22"/>
                <w:lang w:val="vi-VN"/>
              </w:rPr>
              <w:tab/>
              <w:t xml:space="preserve">          </w:t>
            </w:r>
            <w:r w:rsidRPr="00FC3752">
              <w:rPr>
                <w:i/>
                <w:sz w:val="22"/>
                <w:lang w:val="vi-VN"/>
              </w:rPr>
              <w:t xml:space="preserve">                                                                                                    </w:t>
            </w:r>
          </w:p>
          <w:p w:rsidR="00A12EB7" w:rsidRPr="00FC3752" w:rsidRDefault="00A12EB7" w:rsidP="00A12EB7">
            <w:pPr>
              <w:spacing w:after="0" w:line="240" w:lineRule="auto"/>
              <w:contextualSpacing/>
              <w:jc w:val="both"/>
              <w:rPr>
                <w:sz w:val="22"/>
                <w:lang w:val="nl-NL"/>
              </w:rPr>
            </w:pPr>
            <w:r w:rsidRPr="00FC3752">
              <w:rPr>
                <w:sz w:val="22"/>
                <w:lang w:val="nl-NL"/>
              </w:rPr>
              <w:t>- Chủ tịch UBND tỉnh;</w:t>
            </w:r>
          </w:p>
          <w:p w:rsidR="00A12EB7" w:rsidRDefault="00A12EB7" w:rsidP="00A12EB7">
            <w:pPr>
              <w:spacing w:after="0" w:line="240" w:lineRule="auto"/>
              <w:contextualSpacing/>
              <w:jc w:val="both"/>
              <w:rPr>
                <w:sz w:val="22"/>
                <w:lang w:val="nl-NL"/>
              </w:rPr>
            </w:pPr>
            <w:r w:rsidRPr="00FC3752">
              <w:rPr>
                <w:sz w:val="22"/>
                <w:lang w:val="nl-NL"/>
              </w:rPr>
              <w:t>- Các PCT UBND tỉnh;</w:t>
            </w:r>
          </w:p>
          <w:p w:rsidR="00A12EB7" w:rsidRPr="00FC3752" w:rsidRDefault="00A12EB7" w:rsidP="00A12EB7">
            <w:pPr>
              <w:spacing w:after="0" w:line="240" w:lineRule="auto"/>
              <w:contextualSpacing/>
              <w:jc w:val="both"/>
              <w:rPr>
                <w:sz w:val="22"/>
                <w:lang w:val="nl-NL"/>
              </w:rPr>
            </w:pPr>
            <w:r>
              <w:rPr>
                <w:sz w:val="22"/>
                <w:lang w:val="nl-NL"/>
              </w:rPr>
              <w:t>- Như điều 4;</w:t>
            </w:r>
            <w:r w:rsidRPr="00FC3752">
              <w:rPr>
                <w:sz w:val="22"/>
                <w:lang w:val="nl-NL"/>
              </w:rPr>
              <w:t xml:space="preserve"> (thực hiện)</w:t>
            </w:r>
          </w:p>
          <w:p w:rsidR="00A12EB7" w:rsidRPr="00FC3752" w:rsidRDefault="00A12EB7" w:rsidP="00A12EB7">
            <w:pPr>
              <w:spacing w:after="0" w:line="240" w:lineRule="auto"/>
              <w:contextualSpacing/>
              <w:jc w:val="both"/>
              <w:rPr>
                <w:sz w:val="22"/>
                <w:lang w:val="nl-NL"/>
              </w:rPr>
            </w:pPr>
            <w:r>
              <w:rPr>
                <w:sz w:val="22"/>
                <w:lang w:val="nl-NL"/>
              </w:rPr>
              <w:t>- Sở Thông tin và Truyền thông;</w:t>
            </w:r>
          </w:p>
          <w:p w:rsidR="00A12EB7" w:rsidRPr="00FC3752" w:rsidRDefault="00A12EB7" w:rsidP="00A12EB7">
            <w:pPr>
              <w:spacing w:after="0" w:line="240" w:lineRule="auto"/>
              <w:contextualSpacing/>
              <w:jc w:val="both"/>
              <w:rPr>
                <w:sz w:val="22"/>
                <w:lang w:val="nl-NL"/>
              </w:rPr>
            </w:pPr>
            <w:r w:rsidRPr="00FC3752">
              <w:rPr>
                <w:sz w:val="22"/>
                <w:lang w:val="nl-NL"/>
              </w:rPr>
              <w:t>- P</w:t>
            </w:r>
            <w:r>
              <w:rPr>
                <w:sz w:val="22"/>
                <w:lang w:val="nl-NL"/>
              </w:rPr>
              <w:t xml:space="preserve">hó </w:t>
            </w:r>
            <w:r w:rsidRPr="00FC3752">
              <w:rPr>
                <w:sz w:val="22"/>
                <w:lang w:val="nl-NL"/>
              </w:rPr>
              <w:t>CVP UBND tỉnh;</w:t>
            </w:r>
          </w:p>
          <w:p w:rsidR="00A12EB7" w:rsidRDefault="00A12EB7" w:rsidP="00A12EB7">
            <w:pPr>
              <w:spacing w:after="0" w:line="240" w:lineRule="auto"/>
              <w:contextualSpacing/>
              <w:jc w:val="both"/>
              <w:rPr>
                <w:sz w:val="22"/>
                <w:lang w:val="nl-NL"/>
              </w:rPr>
            </w:pPr>
            <w:r>
              <w:rPr>
                <w:sz w:val="22"/>
                <w:lang w:val="nl-NL"/>
              </w:rPr>
              <w:t>- Viễn thông Tuyên Quang;</w:t>
            </w:r>
          </w:p>
          <w:p w:rsidR="00A12EB7" w:rsidRPr="00FC3752" w:rsidRDefault="00A12EB7" w:rsidP="00A12EB7">
            <w:pPr>
              <w:spacing w:after="0" w:line="240" w:lineRule="auto"/>
              <w:contextualSpacing/>
              <w:jc w:val="both"/>
              <w:rPr>
                <w:sz w:val="22"/>
                <w:lang w:val="nl-NL"/>
              </w:rPr>
            </w:pPr>
            <w:r>
              <w:rPr>
                <w:sz w:val="22"/>
                <w:lang w:val="nl-NL"/>
              </w:rPr>
              <w:t>- Bưu điện tỉnh;</w:t>
            </w:r>
          </w:p>
          <w:p w:rsidR="00A12EB7" w:rsidRPr="00FC3752" w:rsidRDefault="00A12EB7" w:rsidP="00A12EB7">
            <w:pPr>
              <w:spacing w:after="0" w:line="240" w:lineRule="auto"/>
              <w:contextualSpacing/>
              <w:jc w:val="both"/>
              <w:rPr>
                <w:sz w:val="22"/>
                <w:lang w:val="nl-NL"/>
              </w:rPr>
            </w:pPr>
            <w:r w:rsidRPr="00FC3752">
              <w:rPr>
                <w:sz w:val="22"/>
                <w:lang w:val="nl-NL"/>
              </w:rPr>
              <w:t>- Cổng thông tin điện tử tỉnh;</w:t>
            </w:r>
            <w:r>
              <w:rPr>
                <w:sz w:val="22"/>
                <w:lang w:val="nl-NL"/>
              </w:rPr>
              <w:t xml:space="preserve"> (đăng tải)</w:t>
            </w:r>
          </w:p>
          <w:p w:rsidR="00A12EB7" w:rsidRPr="00FC3752" w:rsidRDefault="00A12EB7" w:rsidP="00A12EB7">
            <w:pPr>
              <w:spacing w:after="0" w:line="240" w:lineRule="auto"/>
              <w:contextualSpacing/>
              <w:jc w:val="both"/>
              <w:rPr>
                <w:sz w:val="22"/>
                <w:lang w:val="nl-NL"/>
              </w:rPr>
            </w:pPr>
            <w:r w:rsidRPr="00FC3752">
              <w:rPr>
                <w:sz w:val="22"/>
                <w:lang w:val="nl-NL"/>
              </w:rPr>
              <w:t xml:space="preserve">- Lưu: VT, </w:t>
            </w:r>
            <w:r>
              <w:rPr>
                <w:sz w:val="22"/>
                <w:lang w:val="nl-NL"/>
              </w:rPr>
              <w:t>THCBKS</w:t>
            </w:r>
            <w:r w:rsidRPr="00A8535C">
              <w:rPr>
                <w:sz w:val="16"/>
                <w:szCs w:val="16"/>
                <w:lang w:val="nl-NL"/>
              </w:rPr>
              <w:t>Nh</w:t>
            </w:r>
            <w:r>
              <w:rPr>
                <w:sz w:val="16"/>
                <w:szCs w:val="16"/>
                <w:lang w:val="nl-NL"/>
              </w:rPr>
              <w:t>ung</w:t>
            </w:r>
          </w:p>
          <w:p w:rsidR="00A12EB7" w:rsidRPr="00B80149" w:rsidRDefault="00A12EB7" w:rsidP="00BC5ED6">
            <w:pPr>
              <w:rPr>
                <w:color w:val="000000"/>
                <w:sz w:val="26"/>
                <w:szCs w:val="26"/>
                <w:lang w:val="nl-NL"/>
              </w:rPr>
            </w:pPr>
          </w:p>
        </w:tc>
        <w:tc>
          <w:tcPr>
            <w:tcW w:w="5812" w:type="dxa"/>
          </w:tcPr>
          <w:p w:rsidR="00A12EB7" w:rsidRDefault="00A12EB7" w:rsidP="00A12EB7">
            <w:pPr>
              <w:spacing w:after="0" w:line="240" w:lineRule="auto"/>
              <w:jc w:val="center"/>
              <w:rPr>
                <w:b/>
                <w:color w:val="000000"/>
                <w:szCs w:val="28"/>
                <w:lang w:val="nl-NL"/>
              </w:rPr>
            </w:pPr>
            <w:r>
              <w:rPr>
                <w:b/>
                <w:color w:val="000000"/>
                <w:szCs w:val="28"/>
                <w:lang w:val="nl-NL"/>
              </w:rPr>
              <w:t xml:space="preserve">KT. </w:t>
            </w:r>
            <w:r w:rsidRPr="00B80149">
              <w:rPr>
                <w:b/>
                <w:color w:val="000000"/>
                <w:szCs w:val="28"/>
                <w:lang w:val="nl-NL"/>
              </w:rPr>
              <w:t>CHỦ TỊCH</w:t>
            </w:r>
          </w:p>
          <w:p w:rsidR="00A12EB7" w:rsidRDefault="00A12EB7" w:rsidP="00A12EB7">
            <w:pPr>
              <w:spacing w:after="0" w:line="240" w:lineRule="auto"/>
              <w:jc w:val="center"/>
              <w:rPr>
                <w:b/>
                <w:color w:val="000000"/>
                <w:szCs w:val="28"/>
                <w:lang w:val="nl-NL"/>
              </w:rPr>
            </w:pPr>
            <w:r>
              <w:rPr>
                <w:b/>
                <w:color w:val="000000"/>
                <w:szCs w:val="28"/>
                <w:lang w:val="nl-NL"/>
              </w:rPr>
              <w:t>PHÓ CHỦ TỊCH</w:t>
            </w:r>
          </w:p>
          <w:p w:rsidR="00A12EB7" w:rsidRPr="00B80149" w:rsidRDefault="00A12EB7" w:rsidP="00BC5ED6">
            <w:pPr>
              <w:jc w:val="center"/>
              <w:rPr>
                <w:i/>
                <w:color w:val="000000"/>
                <w:szCs w:val="28"/>
                <w:lang w:val="nl-NL"/>
              </w:rPr>
            </w:pPr>
            <w:r w:rsidRPr="00B80149">
              <w:rPr>
                <w:color w:val="000000"/>
                <w:szCs w:val="28"/>
                <w:lang w:val="nl-NL"/>
              </w:rPr>
              <w:br/>
            </w:r>
          </w:p>
          <w:p w:rsidR="00A12EB7" w:rsidRDefault="00A12EB7" w:rsidP="00635584">
            <w:pPr>
              <w:jc w:val="center"/>
              <w:rPr>
                <w:i/>
                <w:color w:val="000000"/>
                <w:szCs w:val="28"/>
                <w:lang w:val="nl-NL"/>
              </w:rPr>
            </w:pPr>
          </w:p>
          <w:p w:rsidR="00A12EB7" w:rsidRPr="00B80149" w:rsidRDefault="00635584" w:rsidP="00635584">
            <w:pPr>
              <w:jc w:val="center"/>
              <w:rPr>
                <w:i/>
                <w:color w:val="000000"/>
                <w:szCs w:val="28"/>
                <w:lang w:val="nl-NL"/>
              </w:rPr>
            </w:pPr>
            <w:r>
              <w:rPr>
                <w:i/>
                <w:color w:val="000000"/>
                <w:szCs w:val="28"/>
                <w:lang w:val="nl-NL"/>
              </w:rPr>
              <w:t>Đã ký</w:t>
            </w:r>
          </w:p>
          <w:p w:rsidR="00A12EB7" w:rsidRDefault="00A12EB7" w:rsidP="00BC5ED6">
            <w:pPr>
              <w:rPr>
                <w:i/>
                <w:color w:val="000000"/>
                <w:szCs w:val="28"/>
                <w:lang w:val="nl-NL"/>
              </w:rPr>
            </w:pPr>
          </w:p>
          <w:p w:rsidR="00A12EB7" w:rsidRPr="0094780E" w:rsidRDefault="00A12EB7" w:rsidP="00BC5ED6">
            <w:pPr>
              <w:jc w:val="center"/>
              <w:rPr>
                <w:b/>
                <w:color w:val="000000"/>
                <w:sz w:val="26"/>
                <w:szCs w:val="26"/>
                <w:lang w:val="nl-NL"/>
              </w:rPr>
            </w:pPr>
            <w:r>
              <w:rPr>
                <w:b/>
                <w:color w:val="000000"/>
                <w:szCs w:val="28"/>
                <w:lang w:val="nl-NL"/>
              </w:rPr>
              <w:t>Nguyễn Thế Giang</w:t>
            </w:r>
          </w:p>
        </w:tc>
      </w:tr>
    </w:tbl>
    <w:p w:rsidR="00A12EB7" w:rsidRDefault="00A12EB7" w:rsidP="00A12EB7">
      <w:pPr>
        <w:spacing w:before="100" w:after="100" w:line="320" w:lineRule="atLeast"/>
        <w:ind w:firstLine="624"/>
        <w:jc w:val="both"/>
        <w:rPr>
          <w:spacing w:val="2"/>
          <w:szCs w:val="28"/>
        </w:rPr>
      </w:pPr>
    </w:p>
    <w:p w:rsidR="00635584" w:rsidRDefault="00635584" w:rsidP="00A12EB7">
      <w:pPr>
        <w:spacing w:before="100" w:after="100" w:line="320" w:lineRule="atLeast"/>
        <w:ind w:firstLine="624"/>
        <w:jc w:val="both"/>
        <w:rPr>
          <w:spacing w:val="2"/>
          <w:szCs w:val="28"/>
        </w:rPr>
      </w:pPr>
    </w:p>
    <w:p w:rsidR="00635584" w:rsidRDefault="00635584" w:rsidP="00A12EB7">
      <w:pPr>
        <w:spacing w:before="100" w:after="100" w:line="320" w:lineRule="atLeast"/>
        <w:ind w:firstLine="624"/>
        <w:jc w:val="both"/>
        <w:rPr>
          <w:spacing w:val="2"/>
          <w:szCs w:val="28"/>
        </w:rPr>
      </w:pPr>
    </w:p>
    <w:p w:rsidR="00635584" w:rsidRDefault="00635584" w:rsidP="00A12EB7">
      <w:pPr>
        <w:spacing w:before="100" w:after="100" w:line="320" w:lineRule="atLeast"/>
        <w:ind w:firstLine="624"/>
        <w:jc w:val="both"/>
        <w:rPr>
          <w:spacing w:val="2"/>
          <w:szCs w:val="28"/>
        </w:rPr>
      </w:pPr>
    </w:p>
    <w:p w:rsidR="00635584" w:rsidRDefault="00635584" w:rsidP="00635584">
      <w:pPr>
        <w:spacing w:after="0" w:line="240" w:lineRule="auto"/>
        <w:jc w:val="center"/>
        <w:rPr>
          <w:b/>
          <w:spacing w:val="-4"/>
          <w:sz w:val="24"/>
          <w:szCs w:val="24"/>
        </w:rPr>
      </w:pPr>
      <w:r w:rsidRPr="00856830">
        <w:rPr>
          <w:b/>
          <w:spacing w:val="-4"/>
          <w:sz w:val="24"/>
          <w:szCs w:val="24"/>
        </w:rPr>
        <w:t>DANH MỤC</w:t>
      </w:r>
      <w:r>
        <w:rPr>
          <w:b/>
          <w:spacing w:val="-4"/>
          <w:sz w:val="24"/>
          <w:szCs w:val="24"/>
        </w:rPr>
        <w:t xml:space="preserve"> 02</w:t>
      </w:r>
      <w:r w:rsidRPr="00856830">
        <w:rPr>
          <w:b/>
          <w:spacing w:val="-4"/>
          <w:sz w:val="24"/>
          <w:szCs w:val="24"/>
        </w:rPr>
        <w:t xml:space="preserve"> THỦ TỤC HÀNH CHÍNH</w:t>
      </w:r>
      <w:r>
        <w:rPr>
          <w:b/>
          <w:spacing w:val="-4"/>
          <w:sz w:val="24"/>
          <w:szCs w:val="24"/>
        </w:rPr>
        <w:t xml:space="preserve">  ĐƯỢC SỬA ĐỔI, BỔ SUNG</w:t>
      </w:r>
    </w:p>
    <w:p w:rsidR="00635584" w:rsidRPr="00856830" w:rsidRDefault="00635584" w:rsidP="00635584">
      <w:pPr>
        <w:spacing w:after="0" w:line="240" w:lineRule="auto"/>
        <w:jc w:val="center"/>
        <w:rPr>
          <w:b/>
          <w:spacing w:val="-4"/>
          <w:sz w:val="24"/>
          <w:szCs w:val="24"/>
        </w:rPr>
      </w:pPr>
      <w:r>
        <w:rPr>
          <w:b/>
          <w:spacing w:val="-4"/>
          <w:sz w:val="24"/>
          <w:szCs w:val="24"/>
        </w:rPr>
        <w:t>TRONG LĨNH VỰC ĐO ĐẠC VÀ BẢN ĐỒTHUỘC THẨM QUYỀN GIẢI QUYẾT CỦA SỞ TÀI NGUYÊN VÀ MÔI TRƯỜNG TỈNH TUYÊN QUANG</w:t>
      </w:r>
    </w:p>
    <w:p w:rsidR="00635584" w:rsidRDefault="00635584" w:rsidP="00635584">
      <w:pPr>
        <w:spacing w:after="0" w:line="240" w:lineRule="auto"/>
        <w:jc w:val="center"/>
        <w:rPr>
          <w:i/>
          <w:sz w:val="24"/>
          <w:szCs w:val="24"/>
        </w:rPr>
      </w:pPr>
      <w:r w:rsidRPr="00856830">
        <w:rPr>
          <w:i/>
          <w:sz w:val="24"/>
          <w:szCs w:val="24"/>
        </w:rPr>
        <w:t>(</w:t>
      </w:r>
      <w:r>
        <w:rPr>
          <w:i/>
          <w:sz w:val="24"/>
          <w:szCs w:val="24"/>
        </w:rPr>
        <w:t>Ban hành k</w:t>
      </w:r>
      <w:r w:rsidRPr="00856830">
        <w:rPr>
          <w:i/>
          <w:sz w:val="24"/>
          <w:szCs w:val="24"/>
        </w:rPr>
        <w:t>èm theo Quyết định số</w:t>
      </w:r>
      <w:r>
        <w:rPr>
          <w:i/>
          <w:sz w:val="24"/>
          <w:szCs w:val="24"/>
        </w:rPr>
        <w:t>: 163</w:t>
      </w:r>
      <w:r w:rsidRPr="00856830">
        <w:rPr>
          <w:i/>
          <w:sz w:val="24"/>
          <w:szCs w:val="24"/>
        </w:rPr>
        <w:t>/QĐ-UBND</w:t>
      </w:r>
      <w:r>
        <w:rPr>
          <w:i/>
          <w:sz w:val="24"/>
          <w:szCs w:val="24"/>
        </w:rPr>
        <w:t xml:space="preserve"> ngày 28 tháng 02 năm </w:t>
      </w:r>
      <w:r w:rsidRPr="00856830">
        <w:rPr>
          <w:i/>
          <w:sz w:val="24"/>
          <w:szCs w:val="24"/>
        </w:rPr>
        <w:t>202</w:t>
      </w:r>
      <w:r>
        <w:rPr>
          <w:i/>
          <w:sz w:val="24"/>
          <w:szCs w:val="24"/>
        </w:rPr>
        <w:t>2</w:t>
      </w:r>
    </w:p>
    <w:p w:rsidR="00635584" w:rsidRDefault="00635584" w:rsidP="00635584">
      <w:pPr>
        <w:spacing w:after="0" w:line="240" w:lineRule="auto"/>
        <w:jc w:val="center"/>
        <w:rPr>
          <w:i/>
          <w:sz w:val="24"/>
          <w:szCs w:val="24"/>
        </w:rPr>
      </w:pPr>
      <w:r w:rsidRPr="00856830">
        <w:rPr>
          <w:i/>
          <w:sz w:val="24"/>
          <w:szCs w:val="24"/>
        </w:rPr>
        <w:t>của</w:t>
      </w:r>
      <w:r>
        <w:rPr>
          <w:i/>
          <w:sz w:val="24"/>
          <w:szCs w:val="24"/>
        </w:rPr>
        <w:t xml:space="preserve"> </w:t>
      </w:r>
      <w:r w:rsidRPr="00856830">
        <w:rPr>
          <w:i/>
          <w:sz w:val="24"/>
          <w:szCs w:val="24"/>
        </w:rPr>
        <w:t>Chủ tịch Ủy ban nhân dân tỉnh Tuyên Quang)</w:t>
      </w:r>
    </w:p>
    <w:p w:rsidR="00635584" w:rsidRDefault="00635584" w:rsidP="00635584">
      <w:pPr>
        <w:spacing w:after="0" w:line="240" w:lineRule="auto"/>
        <w:jc w:val="center"/>
        <w:rPr>
          <w:i/>
          <w:sz w:val="24"/>
          <w:szCs w:val="24"/>
        </w:rPr>
      </w:pPr>
    </w:p>
    <w:p w:rsidR="00635584" w:rsidRDefault="00635584" w:rsidP="00635584">
      <w:pPr>
        <w:spacing w:after="0" w:line="240" w:lineRule="auto"/>
        <w:jc w:val="center"/>
        <w:rPr>
          <w:i/>
          <w:sz w:val="24"/>
          <w:szCs w:val="24"/>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993"/>
        <w:gridCol w:w="1701"/>
        <w:gridCol w:w="1418"/>
        <w:gridCol w:w="1417"/>
        <w:gridCol w:w="1978"/>
        <w:gridCol w:w="686"/>
        <w:gridCol w:w="700"/>
        <w:gridCol w:w="605"/>
        <w:gridCol w:w="567"/>
      </w:tblGrid>
      <w:tr w:rsidR="00635584" w:rsidRPr="001F751A" w:rsidTr="000B5D2C">
        <w:trPr>
          <w:trHeight w:val="689"/>
          <w:tblHeader/>
        </w:trPr>
        <w:tc>
          <w:tcPr>
            <w:tcW w:w="567" w:type="dxa"/>
            <w:vMerge w:val="restart"/>
            <w:vAlign w:val="center"/>
          </w:tcPr>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TT</w:t>
            </w:r>
          </w:p>
        </w:tc>
        <w:tc>
          <w:tcPr>
            <w:tcW w:w="993" w:type="dxa"/>
            <w:vMerge w:val="restart"/>
            <w:vAlign w:val="center"/>
          </w:tcPr>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Tên thủ tục hành chính</w:t>
            </w:r>
          </w:p>
        </w:tc>
        <w:tc>
          <w:tcPr>
            <w:tcW w:w="1701" w:type="dxa"/>
            <w:vMerge w:val="restart"/>
            <w:vAlign w:val="center"/>
          </w:tcPr>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Thời hạn</w:t>
            </w:r>
          </w:p>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giải quyết</w:t>
            </w:r>
          </w:p>
        </w:tc>
        <w:tc>
          <w:tcPr>
            <w:tcW w:w="1418" w:type="dxa"/>
            <w:vMerge w:val="restart"/>
            <w:vAlign w:val="center"/>
          </w:tcPr>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Địa điểm          thực hiện</w:t>
            </w:r>
          </w:p>
        </w:tc>
        <w:tc>
          <w:tcPr>
            <w:tcW w:w="1417" w:type="dxa"/>
            <w:vMerge w:val="restart"/>
            <w:vAlign w:val="center"/>
          </w:tcPr>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Phí,</w:t>
            </w:r>
          </w:p>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lệ phí</w:t>
            </w:r>
          </w:p>
        </w:tc>
        <w:tc>
          <w:tcPr>
            <w:tcW w:w="1978" w:type="dxa"/>
            <w:vMerge w:val="restart"/>
            <w:vAlign w:val="center"/>
          </w:tcPr>
          <w:p w:rsidR="00635584" w:rsidRPr="001F751A" w:rsidRDefault="00635584" w:rsidP="000B5D2C">
            <w:pPr>
              <w:spacing w:after="0"/>
              <w:jc w:val="center"/>
              <w:rPr>
                <w:b/>
                <w:color w:val="000000" w:themeColor="text1"/>
                <w:sz w:val="24"/>
                <w:szCs w:val="24"/>
              </w:rPr>
            </w:pPr>
            <w:r w:rsidRPr="001F751A">
              <w:rPr>
                <w:b/>
                <w:color w:val="000000" w:themeColor="text1"/>
                <w:sz w:val="24"/>
                <w:szCs w:val="24"/>
              </w:rPr>
              <w:t>Căn cứ pháp lý</w:t>
            </w:r>
          </w:p>
        </w:tc>
        <w:tc>
          <w:tcPr>
            <w:tcW w:w="686" w:type="dxa"/>
            <w:vMerge w:val="restart"/>
            <w:vAlign w:val="center"/>
          </w:tcPr>
          <w:p w:rsidR="00635584" w:rsidRPr="001F751A" w:rsidRDefault="00635584" w:rsidP="000B5D2C">
            <w:pPr>
              <w:spacing w:after="0"/>
              <w:ind w:left="-107" w:right="-108"/>
              <w:jc w:val="center"/>
              <w:rPr>
                <w:b/>
                <w:color w:val="000000" w:themeColor="text1"/>
                <w:sz w:val="24"/>
                <w:szCs w:val="24"/>
              </w:rPr>
            </w:pPr>
            <w:r w:rsidRPr="001F751A">
              <w:rPr>
                <w:b/>
                <w:color w:val="000000" w:themeColor="text1"/>
                <w:sz w:val="24"/>
                <w:szCs w:val="24"/>
              </w:rPr>
              <w:t>Qua DV bưu chính công ích</w:t>
            </w:r>
          </w:p>
        </w:tc>
        <w:tc>
          <w:tcPr>
            <w:tcW w:w="700" w:type="dxa"/>
            <w:vMerge w:val="restart"/>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r w:rsidRPr="001F751A">
              <w:rPr>
                <w:b/>
                <w:color w:val="000000" w:themeColor="text1"/>
                <w:sz w:val="24"/>
                <w:szCs w:val="24"/>
              </w:rPr>
              <w:t>Thực hiện t</w:t>
            </w:r>
            <w:r w:rsidRPr="001F751A">
              <w:rPr>
                <w:b/>
                <w:color w:val="000000" w:themeColor="text1"/>
                <w:spacing w:val="-4"/>
                <w:sz w:val="24"/>
                <w:szCs w:val="24"/>
              </w:rPr>
              <w:t>ại Bộ phận Một cửa</w:t>
            </w:r>
          </w:p>
        </w:tc>
        <w:tc>
          <w:tcPr>
            <w:tcW w:w="1172" w:type="dxa"/>
            <w:gridSpan w:val="2"/>
            <w:tcBorders>
              <w:right w:val="single" w:sz="4" w:space="0" w:color="auto"/>
            </w:tcBorders>
          </w:tcPr>
          <w:p w:rsidR="00635584" w:rsidRPr="001F751A" w:rsidRDefault="00635584" w:rsidP="000B5D2C">
            <w:pPr>
              <w:spacing w:after="0"/>
              <w:ind w:left="-76" w:right="-58"/>
              <w:jc w:val="center"/>
              <w:rPr>
                <w:b/>
                <w:color w:val="000000" w:themeColor="text1"/>
                <w:sz w:val="24"/>
                <w:szCs w:val="24"/>
              </w:rPr>
            </w:pPr>
            <w:r w:rsidRPr="001F751A">
              <w:rPr>
                <w:b/>
                <w:color w:val="000000" w:themeColor="text1"/>
                <w:sz w:val="24"/>
                <w:szCs w:val="24"/>
              </w:rPr>
              <w:t>Dịch vụ công trực tuyến</w:t>
            </w:r>
          </w:p>
        </w:tc>
      </w:tr>
      <w:tr w:rsidR="00635584" w:rsidRPr="001F751A" w:rsidTr="000B5D2C">
        <w:trPr>
          <w:trHeight w:val="1348"/>
          <w:tblHeader/>
        </w:trPr>
        <w:tc>
          <w:tcPr>
            <w:tcW w:w="567" w:type="dxa"/>
            <w:vMerge/>
            <w:vAlign w:val="center"/>
          </w:tcPr>
          <w:p w:rsidR="00635584" w:rsidRPr="001F751A" w:rsidRDefault="00635584" w:rsidP="000B5D2C">
            <w:pPr>
              <w:spacing w:after="0"/>
              <w:jc w:val="center"/>
              <w:rPr>
                <w:b/>
                <w:color w:val="000000" w:themeColor="text1"/>
                <w:sz w:val="24"/>
                <w:szCs w:val="24"/>
              </w:rPr>
            </w:pPr>
          </w:p>
        </w:tc>
        <w:tc>
          <w:tcPr>
            <w:tcW w:w="993" w:type="dxa"/>
            <w:vMerge/>
            <w:vAlign w:val="center"/>
          </w:tcPr>
          <w:p w:rsidR="00635584" w:rsidRPr="001F751A" w:rsidRDefault="00635584" w:rsidP="000B5D2C">
            <w:pPr>
              <w:spacing w:after="0"/>
              <w:jc w:val="center"/>
              <w:rPr>
                <w:b/>
                <w:color w:val="000000" w:themeColor="text1"/>
                <w:sz w:val="24"/>
                <w:szCs w:val="24"/>
              </w:rPr>
            </w:pPr>
          </w:p>
        </w:tc>
        <w:tc>
          <w:tcPr>
            <w:tcW w:w="1701" w:type="dxa"/>
            <w:vMerge/>
            <w:vAlign w:val="center"/>
          </w:tcPr>
          <w:p w:rsidR="00635584" w:rsidRPr="001F751A" w:rsidRDefault="00635584" w:rsidP="000B5D2C">
            <w:pPr>
              <w:spacing w:after="0"/>
              <w:jc w:val="center"/>
              <w:rPr>
                <w:b/>
                <w:color w:val="000000" w:themeColor="text1"/>
                <w:sz w:val="24"/>
                <w:szCs w:val="24"/>
              </w:rPr>
            </w:pPr>
          </w:p>
        </w:tc>
        <w:tc>
          <w:tcPr>
            <w:tcW w:w="1418" w:type="dxa"/>
            <w:vMerge/>
            <w:vAlign w:val="center"/>
          </w:tcPr>
          <w:p w:rsidR="00635584" w:rsidRPr="001F751A" w:rsidRDefault="00635584" w:rsidP="000B5D2C">
            <w:pPr>
              <w:spacing w:after="0"/>
              <w:jc w:val="center"/>
              <w:rPr>
                <w:b/>
                <w:color w:val="000000" w:themeColor="text1"/>
                <w:sz w:val="24"/>
                <w:szCs w:val="24"/>
              </w:rPr>
            </w:pPr>
          </w:p>
        </w:tc>
        <w:tc>
          <w:tcPr>
            <w:tcW w:w="1417" w:type="dxa"/>
            <w:vMerge/>
            <w:vAlign w:val="center"/>
          </w:tcPr>
          <w:p w:rsidR="00635584" w:rsidRPr="001F751A" w:rsidRDefault="00635584" w:rsidP="000B5D2C">
            <w:pPr>
              <w:spacing w:after="0"/>
              <w:jc w:val="center"/>
              <w:rPr>
                <w:b/>
                <w:color w:val="000000" w:themeColor="text1"/>
                <w:sz w:val="24"/>
                <w:szCs w:val="24"/>
              </w:rPr>
            </w:pPr>
          </w:p>
        </w:tc>
        <w:tc>
          <w:tcPr>
            <w:tcW w:w="1978" w:type="dxa"/>
            <w:vMerge/>
            <w:vAlign w:val="center"/>
          </w:tcPr>
          <w:p w:rsidR="00635584" w:rsidRPr="001F751A" w:rsidRDefault="00635584" w:rsidP="000B5D2C">
            <w:pPr>
              <w:spacing w:after="0"/>
              <w:jc w:val="center"/>
              <w:rPr>
                <w:b/>
                <w:color w:val="000000" w:themeColor="text1"/>
                <w:sz w:val="24"/>
                <w:szCs w:val="24"/>
              </w:rPr>
            </w:pPr>
          </w:p>
        </w:tc>
        <w:tc>
          <w:tcPr>
            <w:tcW w:w="686" w:type="dxa"/>
            <w:vMerge/>
            <w:vAlign w:val="center"/>
          </w:tcPr>
          <w:p w:rsidR="00635584" w:rsidRPr="001F751A" w:rsidRDefault="00635584" w:rsidP="000B5D2C">
            <w:pPr>
              <w:spacing w:after="0"/>
              <w:ind w:left="-107" w:right="-108"/>
              <w:jc w:val="center"/>
              <w:rPr>
                <w:b/>
                <w:color w:val="000000" w:themeColor="text1"/>
                <w:sz w:val="24"/>
                <w:szCs w:val="24"/>
              </w:rPr>
            </w:pPr>
          </w:p>
        </w:tc>
        <w:tc>
          <w:tcPr>
            <w:tcW w:w="700" w:type="dxa"/>
            <w:vMerge/>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p>
        </w:tc>
        <w:tc>
          <w:tcPr>
            <w:tcW w:w="605" w:type="dxa"/>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r w:rsidRPr="001F751A">
              <w:rPr>
                <w:b/>
                <w:color w:val="000000" w:themeColor="text1"/>
                <w:sz w:val="24"/>
                <w:szCs w:val="24"/>
              </w:rPr>
              <w:t>Mức độ 3</w:t>
            </w:r>
          </w:p>
        </w:tc>
        <w:tc>
          <w:tcPr>
            <w:tcW w:w="567" w:type="dxa"/>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r w:rsidRPr="001F751A">
              <w:rPr>
                <w:b/>
                <w:color w:val="000000" w:themeColor="text1"/>
                <w:sz w:val="24"/>
                <w:szCs w:val="24"/>
              </w:rPr>
              <w:t>Mức độ 4</w:t>
            </w:r>
          </w:p>
        </w:tc>
      </w:tr>
      <w:tr w:rsidR="00635584" w:rsidRPr="001F751A" w:rsidTr="000B5D2C">
        <w:trPr>
          <w:trHeight w:val="1787"/>
          <w:tblHeader/>
        </w:trPr>
        <w:tc>
          <w:tcPr>
            <w:tcW w:w="567" w:type="dxa"/>
            <w:vAlign w:val="center"/>
          </w:tcPr>
          <w:p w:rsidR="00635584" w:rsidRPr="00527D20" w:rsidRDefault="00635584" w:rsidP="000B5D2C">
            <w:pPr>
              <w:jc w:val="center"/>
              <w:rPr>
                <w:rStyle w:val="fontstyle01"/>
                <w:bCs/>
                <w:sz w:val="25"/>
                <w:szCs w:val="25"/>
              </w:rPr>
            </w:pPr>
            <w:r w:rsidRPr="00527D20">
              <w:rPr>
                <w:rStyle w:val="fontstyle01"/>
                <w:bCs/>
                <w:sz w:val="25"/>
                <w:szCs w:val="25"/>
              </w:rPr>
              <w:t>1</w:t>
            </w:r>
          </w:p>
        </w:tc>
        <w:tc>
          <w:tcPr>
            <w:tcW w:w="993" w:type="dxa"/>
            <w:vAlign w:val="center"/>
          </w:tcPr>
          <w:p w:rsidR="00635584" w:rsidRPr="007D55DC" w:rsidRDefault="00635584" w:rsidP="000B5D2C">
            <w:pPr>
              <w:jc w:val="both"/>
              <w:rPr>
                <w:rStyle w:val="fontstyle01"/>
                <w:sz w:val="25"/>
                <w:szCs w:val="25"/>
              </w:rPr>
            </w:pPr>
            <w:r w:rsidRPr="007D55DC">
              <w:rPr>
                <w:rStyle w:val="fontstyle01"/>
                <w:sz w:val="25"/>
                <w:szCs w:val="25"/>
              </w:rPr>
              <w:t>Cấp, gia hạn, cấp lại, cấp đổi chứng chỉ hành nghề Đo đạc và bản đồ hạng II</w:t>
            </w:r>
            <w:r w:rsidRPr="007D55DC">
              <w:rPr>
                <w:rStyle w:val="FootnoteReference"/>
                <w:sz w:val="25"/>
                <w:szCs w:val="25"/>
              </w:rPr>
              <w:footnoteReference w:id="1"/>
            </w:r>
          </w:p>
        </w:tc>
        <w:tc>
          <w:tcPr>
            <w:tcW w:w="1701" w:type="dxa"/>
            <w:vAlign w:val="center"/>
          </w:tcPr>
          <w:p w:rsidR="00635584" w:rsidRPr="007D55DC" w:rsidRDefault="00635584" w:rsidP="000B5D2C">
            <w:pPr>
              <w:spacing w:after="120"/>
              <w:jc w:val="both"/>
              <w:rPr>
                <w:spacing w:val="-4"/>
                <w:sz w:val="25"/>
                <w:szCs w:val="25"/>
              </w:rPr>
            </w:pPr>
            <w:r w:rsidRPr="007D55DC">
              <w:rPr>
                <w:spacing w:val="-4"/>
                <w:sz w:val="25"/>
                <w:szCs w:val="25"/>
                <w:lang w:val="pt-BR"/>
              </w:rPr>
              <w:t>- Về cấp chứng chỉ hành nghề đo đạc và bản đồ hạng II: 10 ngày làm việc, kể từ ngày đăng tải kết quả sát hạch và xét cấp chứng chỉ hành nghề.</w:t>
            </w:r>
          </w:p>
          <w:p w:rsidR="00635584" w:rsidRPr="007D55DC" w:rsidRDefault="00635584" w:rsidP="000B5D2C">
            <w:pPr>
              <w:pStyle w:val="Vnbnnidung50"/>
              <w:tabs>
                <w:tab w:val="left" w:pos="978"/>
              </w:tabs>
              <w:spacing w:line="240" w:lineRule="auto"/>
              <w:rPr>
                <w:i w:val="0"/>
                <w:spacing w:val="-4"/>
                <w:sz w:val="25"/>
                <w:szCs w:val="25"/>
              </w:rPr>
            </w:pPr>
            <w:r w:rsidRPr="007D55DC">
              <w:rPr>
                <w:i w:val="0"/>
                <w:spacing w:val="-4"/>
                <w:sz w:val="25"/>
                <w:szCs w:val="25"/>
                <w:lang w:val="pt-BR"/>
              </w:rPr>
              <w:t>- Về gia hạn/cấp lại/ cấp đổi chứng chỉ hành nghề đo đạc và bản đồ hạng II: Trong thời hạn 03 ngày làm việc kể từ ngày nhận đủ hồ sơ hợp lệ.</w:t>
            </w:r>
          </w:p>
        </w:tc>
        <w:tc>
          <w:tcPr>
            <w:tcW w:w="1418" w:type="dxa"/>
            <w:vAlign w:val="center"/>
          </w:tcPr>
          <w:p w:rsidR="00635584" w:rsidRDefault="00635584" w:rsidP="000B5D2C">
            <w:pPr>
              <w:spacing w:before="120" w:after="120" w:line="240" w:lineRule="auto"/>
              <w:jc w:val="center"/>
              <w:rPr>
                <w:spacing w:val="-4"/>
                <w:sz w:val="25"/>
                <w:szCs w:val="25"/>
              </w:rPr>
            </w:pPr>
            <w:r w:rsidRPr="007D55DC">
              <w:rPr>
                <w:spacing w:val="-4"/>
                <w:sz w:val="25"/>
                <w:szCs w:val="25"/>
              </w:rPr>
              <w:t>Trung tâm Phục vụ hành chính công tỉnh</w:t>
            </w:r>
          </w:p>
          <w:p w:rsidR="00635584" w:rsidRPr="007D55DC" w:rsidRDefault="00635584" w:rsidP="000B5D2C">
            <w:pPr>
              <w:spacing w:before="120" w:after="120" w:line="240" w:lineRule="auto"/>
              <w:jc w:val="center"/>
              <w:rPr>
                <w:spacing w:val="-4"/>
                <w:sz w:val="25"/>
                <w:szCs w:val="25"/>
              </w:rPr>
            </w:pPr>
            <w:r w:rsidRPr="007D55DC">
              <w:rPr>
                <w:spacing w:val="-4"/>
                <w:sz w:val="25"/>
                <w:szCs w:val="25"/>
              </w:rPr>
              <w:t>Địa chỉ: số 609, đường Quang Trung, phường Phan Thiết, thành phố Tuyên Quang, tỉnh Tuyên Quang</w:t>
            </w:r>
          </w:p>
        </w:tc>
        <w:tc>
          <w:tcPr>
            <w:tcW w:w="1417" w:type="dxa"/>
            <w:vAlign w:val="center"/>
          </w:tcPr>
          <w:p w:rsidR="00635584" w:rsidRPr="007D55DC" w:rsidRDefault="00635584" w:rsidP="000B5D2C">
            <w:pPr>
              <w:jc w:val="center"/>
              <w:rPr>
                <w:sz w:val="25"/>
                <w:szCs w:val="25"/>
              </w:rPr>
            </w:pPr>
            <w:r w:rsidRPr="007D55DC">
              <w:rPr>
                <w:sz w:val="25"/>
                <w:szCs w:val="25"/>
              </w:rPr>
              <w:t xml:space="preserve">Không </w:t>
            </w:r>
          </w:p>
        </w:tc>
        <w:tc>
          <w:tcPr>
            <w:tcW w:w="1978" w:type="dxa"/>
            <w:vAlign w:val="center"/>
          </w:tcPr>
          <w:p w:rsidR="00635584" w:rsidRPr="007D55DC" w:rsidRDefault="00635584" w:rsidP="000B5D2C">
            <w:pPr>
              <w:shd w:val="solid" w:color="FFFFFF" w:fill="auto"/>
              <w:spacing w:after="0" w:line="240" w:lineRule="auto"/>
              <w:jc w:val="both"/>
              <w:rPr>
                <w:spacing w:val="-6"/>
                <w:sz w:val="25"/>
                <w:szCs w:val="25"/>
              </w:rPr>
            </w:pPr>
            <w:r w:rsidRPr="007D55DC">
              <w:rPr>
                <w:spacing w:val="-6"/>
                <w:sz w:val="25"/>
                <w:szCs w:val="25"/>
              </w:rPr>
              <w:t>- Luật Đo đạc và bản đồ năm 2018;</w:t>
            </w:r>
          </w:p>
          <w:p w:rsidR="00635584" w:rsidRPr="007D55DC" w:rsidRDefault="00635584" w:rsidP="000B5D2C">
            <w:pPr>
              <w:spacing w:after="0" w:line="240" w:lineRule="auto"/>
              <w:jc w:val="both"/>
              <w:rPr>
                <w:spacing w:val="-6"/>
                <w:sz w:val="25"/>
                <w:szCs w:val="25"/>
              </w:rPr>
            </w:pPr>
            <w:r w:rsidRPr="007D55DC">
              <w:rPr>
                <w:spacing w:val="-6"/>
                <w:sz w:val="25"/>
                <w:szCs w:val="25"/>
              </w:rPr>
              <w:t xml:space="preserve">- </w:t>
            </w:r>
            <w:r w:rsidRPr="007D55DC">
              <w:rPr>
                <w:spacing w:val="-6"/>
                <w:sz w:val="25"/>
                <w:szCs w:val="25"/>
                <w:lang w:val="nb-NO"/>
              </w:rPr>
              <w:t xml:space="preserve">Nghị định số </w:t>
            </w:r>
            <w:r w:rsidRPr="007D55DC">
              <w:rPr>
                <w:spacing w:val="-6"/>
                <w:sz w:val="25"/>
                <w:szCs w:val="25"/>
              </w:rPr>
              <w:t>27/2019/NĐ-CP ngày 13/3/2019 của Chính phủ quy định chi tiết một số điều của Luật đo đạc và bản đồ;</w:t>
            </w:r>
          </w:p>
          <w:p w:rsidR="00635584" w:rsidRPr="007D55DC" w:rsidRDefault="00635584" w:rsidP="000B5D2C">
            <w:pPr>
              <w:spacing w:after="0" w:line="240" w:lineRule="auto"/>
              <w:jc w:val="both"/>
              <w:rPr>
                <w:spacing w:val="-6"/>
                <w:sz w:val="25"/>
                <w:szCs w:val="25"/>
              </w:rPr>
            </w:pPr>
            <w:r w:rsidRPr="007D55DC">
              <w:rPr>
                <w:rStyle w:val="fontstyle01"/>
                <w:spacing w:val="-6"/>
                <w:sz w:val="25"/>
                <w:szCs w:val="25"/>
              </w:rPr>
              <w:t>- Nghị định số 136/2021/NĐ-CP ngày 31</w:t>
            </w:r>
            <w:r>
              <w:rPr>
                <w:rStyle w:val="fontstyle01"/>
                <w:spacing w:val="-6"/>
                <w:sz w:val="25"/>
                <w:szCs w:val="25"/>
              </w:rPr>
              <w:t>/1</w:t>
            </w:r>
            <w:r w:rsidRPr="007D55DC">
              <w:rPr>
                <w:rStyle w:val="fontstyle01"/>
                <w:spacing w:val="-6"/>
                <w:sz w:val="25"/>
                <w:szCs w:val="25"/>
              </w:rPr>
              <w:t>2</w:t>
            </w:r>
            <w:r>
              <w:rPr>
                <w:rStyle w:val="fontstyle01"/>
                <w:spacing w:val="-6"/>
                <w:sz w:val="25"/>
                <w:szCs w:val="25"/>
              </w:rPr>
              <w:t>/</w:t>
            </w:r>
            <w:r w:rsidRPr="007D55DC">
              <w:rPr>
                <w:rStyle w:val="fontstyle01"/>
                <w:spacing w:val="-6"/>
                <w:sz w:val="25"/>
                <w:szCs w:val="25"/>
              </w:rPr>
              <w:t>2021 của Chính phủ sửa đổi, bổ sung một số điều của Nghị định số</w:t>
            </w:r>
            <w:r w:rsidRPr="007D55DC">
              <w:rPr>
                <w:spacing w:val="-6"/>
                <w:sz w:val="25"/>
                <w:szCs w:val="25"/>
              </w:rPr>
              <w:br/>
            </w:r>
            <w:r w:rsidRPr="007D55DC">
              <w:rPr>
                <w:rStyle w:val="fontstyle01"/>
                <w:spacing w:val="-6"/>
                <w:sz w:val="25"/>
                <w:szCs w:val="25"/>
              </w:rPr>
              <w:t>27/2019/NĐ-CP ngày 13</w:t>
            </w:r>
            <w:r>
              <w:rPr>
                <w:rStyle w:val="fontstyle01"/>
                <w:spacing w:val="-6"/>
                <w:sz w:val="25"/>
                <w:szCs w:val="25"/>
              </w:rPr>
              <w:t>/</w:t>
            </w:r>
            <w:r w:rsidRPr="007D55DC">
              <w:rPr>
                <w:rStyle w:val="fontstyle01"/>
                <w:spacing w:val="-6"/>
                <w:sz w:val="25"/>
                <w:szCs w:val="25"/>
              </w:rPr>
              <w:t>3</w:t>
            </w:r>
            <w:r>
              <w:rPr>
                <w:rStyle w:val="fontstyle01"/>
                <w:spacing w:val="-6"/>
                <w:sz w:val="25"/>
                <w:szCs w:val="25"/>
              </w:rPr>
              <w:t>/</w:t>
            </w:r>
            <w:r w:rsidRPr="007D55DC">
              <w:rPr>
                <w:rStyle w:val="fontstyle01"/>
                <w:spacing w:val="-6"/>
                <w:sz w:val="25"/>
                <w:szCs w:val="25"/>
              </w:rPr>
              <w:t>2019 của Chính phủ quyđịnh chi tiết một số điềucủa Luật Đo đạc và bản đồ.</w:t>
            </w:r>
          </w:p>
        </w:tc>
        <w:tc>
          <w:tcPr>
            <w:tcW w:w="686" w:type="dxa"/>
            <w:vAlign w:val="center"/>
          </w:tcPr>
          <w:p w:rsidR="00635584" w:rsidRPr="00492C56" w:rsidRDefault="00635584" w:rsidP="000B5D2C">
            <w:pPr>
              <w:jc w:val="center"/>
              <w:rPr>
                <w:sz w:val="25"/>
                <w:szCs w:val="25"/>
              </w:rPr>
            </w:pPr>
            <w:r w:rsidRPr="00492C56">
              <w:rPr>
                <w:sz w:val="25"/>
                <w:szCs w:val="25"/>
              </w:rPr>
              <w:t>x</w:t>
            </w:r>
          </w:p>
        </w:tc>
        <w:tc>
          <w:tcPr>
            <w:tcW w:w="700" w:type="dxa"/>
            <w:tcBorders>
              <w:right w:val="single" w:sz="4" w:space="0" w:color="auto"/>
            </w:tcBorders>
            <w:vAlign w:val="center"/>
          </w:tcPr>
          <w:p w:rsidR="00635584" w:rsidRPr="00492C56" w:rsidRDefault="00635584" w:rsidP="000B5D2C">
            <w:pPr>
              <w:jc w:val="center"/>
              <w:rPr>
                <w:sz w:val="25"/>
                <w:szCs w:val="25"/>
              </w:rPr>
            </w:pPr>
            <w:r w:rsidRPr="00492C56">
              <w:rPr>
                <w:sz w:val="25"/>
                <w:szCs w:val="25"/>
              </w:rPr>
              <w:t>x</w:t>
            </w:r>
          </w:p>
        </w:tc>
        <w:tc>
          <w:tcPr>
            <w:tcW w:w="605" w:type="dxa"/>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p>
        </w:tc>
        <w:tc>
          <w:tcPr>
            <w:tcW w:w="567" w:type="dxa"/>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p>
        </w:tc>
      </w:tr>
      <w:tr w:rsidR="00635584" w:rsidRPr="001F751A" w:rsidTr="000B5D2C">
        <w:trPr>
          <w:trHeight w:val="1787"/>
          <w:tblHeader/>
        </w:trPr>
        <w:tc>
          <w:tcPr>
            <w:tcW w:w="567" w:type="dxa"/>
            <w:vAlign w:val="center"/>
          </w:tcPr>
          <w:p w:rsidR="00635584" w:rsidRPr="00527D20" w:rsidRDefault="00635584" w:rsidP="000B5D2C">
            <w:pPr>
              <w:jc w:val="center"/>
              <w:rPr>
                <w:bCs/>
                <w:sz w:val="25"/>
                <w:szCs w:val="25"/>
              </w:rPr>
            </w:pPr>
            <w:r w:rsidRPr="00527D20">
              <w:rPr>
                <w:bCs/>
                <w:sz w:val="25"/>
                <w:szCs w:val="25"/>
              </w:rPr>
              <w:t>2</w:t>
            </w:r>
          </w:p>
        </w:tc>
        <w:tc>
          <w:tcPr>
            <w:tcW w:w="993" w:type="dxa"/>
            <w:vAlign w:val="center"/>
          </w:tcPr>
          <w:p w:rsidR="00635584" w:rsidRPr="007D55DC" w:rsidRDefault="00635584" w:rsidP="000B5D2C">
            <w:pPr>
              <w:jc w:val="both"/>
              <w:rPr>
                <w:rStyle w:val="fontstyle01"/>
                <w:sz w:val="25"/>
                <w:szCs w:val="25"/>
              </w:rPr>
            </w:pPr>
            <w:r w:rsidRPr="007D55DC">
              <w:rPr>
                <w:sz w:val="25"/>
                <w:szCs w:val="25"/>
              </w:rPr>
              <w:t xml:space="preserve">Cung </w:t>
            </w:r>
            <w:r>
              <w:rPr>
                <w:sz w:val="25"/>
                <w:szCs w:val="25"/>
              </w:rPr>
              <w:t>c</w:t>
            </w:r>
            <w:r w:rsidRPr="007D55DC">
              <w:rPr>
                <w:sz w:val="25"/>
                <w:szCs w:val="25"/>
              </w:rPr>
              <w:t>ấp thông tin, dữ liệu, sản phẩm đo đạc và bản đồ</w:t>
            </w:r>
            <w:r w:rsidRPr="007D55DC">
              <w:rPr>
                <w:rStyle w:val="FootnoteReference"/>
                <w:sz w:val="25"/>
                <w:szCs w:val="25"/>
              </w:rPr>
              <w:footnoteReference w:id="2"/>
            </w:r>
          </w:p>
        </w:tc>
        <w:tc>
          <w:tcPr>
            <w:tcW w:w="1701" w:type="dxa"/>
            <w:vAlign w:val="center"/>
          </w:tcPr>
          <w:p w:rsidR="00635584" w:rsidRPr="007D55DC" w:rsidRDefault="00635584" w:rsidP="000B5D2C">
            <w:pPr>
              <w:pStyle w:val="Vnbnnidung50"/>
              <w:tabs>
                <w:tab w:val="left" w:pos="978"/>
              </w:tabs>
              <w:spacing w:line="240" w:lineRule="auto"/>
              <w:rPr>
                <w:i w:val="0"/>
                <w:iCs/>
                <w:sz w:val="25"/>
                <w:szCs w:val="25"/>
              </w:rPr>
            </w:pPr>
            <w:r w:rsidRPr="007D55DC">
              <w:rPr>
                <w:i w:val="0"/>
                <w:iCs/>
                <w:sz w:val="25"/>
                <w:szCs w:val="25"/>
              </w:rPr>
              <w:t xml:space="preserve">Căn cứ </w:t>
            </w:r>
            <w:r w:rsidRPr="007D55DC">
              <w:rPr>
                <w:i w:val="0"/>
                <w:iCs/>
                <w:sz w:val="25"/>
                <w:szCs w:val="25"/>
                <w:lang w:val="pt-BR"/>
              </w:rPr>
              <w:t>theo trường hợp</w:t>
            </w:r>
            <w:r w:rsidRPr="007D55DC">
              <w:rPr>
                <w:i w:val="0"/>
                <w:iCs/>
                <w:sz w:val="25"/>
                <w:szCs w:val="25"/>
              </w:rPr>
              <w:t xml:space="preserve">, khối lượng </w:t>
            </w:r>
            <w:r w:rsidRPr="007D55DC">
              <w:rPr>
                <w:i w:val="0"/>
                <w:iCs/>
                <w:sz w:val="25"/>
                <w:szCs w:val="25"/>
                <w:lang w:val="pt-BR"/>
              </w:rPr>
              <w:t>dữ liệu</w:t>
            </w:r>
          </w:p>
        </w:tc>
        <w:tc>
          <w:tcPr>
            <w:tcW w:w="1418" w:type="dxa"/>
            <w:vAlign w:val="center"/>
          </w:tcPr>
          <w:p w:rsidR="00635584" w:rsidRDefault="00635584" w:rsidP="000B5D2C">
            <w:pPr>
              <w:spacing w:before="120" w:after="120" w:line="240" w:lineRule="auto"/>
              <w:jc w:val="center"/>
              <w:rPr>
                <w:spacing w:val="-4"/>
                <w:sz w:val="25"/>
                <w:szCs w:val="25"/>
              </w:rPr>
            </w:pPr>
            <w:r w:rsidRPr="007D55DC">
              <w:rPr>
                <w:spacing w:val="-4"/>
                <w:sz w:val="25"/>
                <w:szCs w:val="25"/>
              </w:rPr>
              <w:t>Trung tâm Phục vụ hành chính công tỉnh</w:t>
            </w:r>
          </w:p>
          <w:p w:rsidR="00635584" w:rsidRPr="007D55DC" w:rsidRDefault="00635584" w:rsidP="000B5D2C">
            <w:pPr>
              <w:jc w:val="center"/>
              <w:rPr>
                <w:sz w:val="25"/>
                <w:szCs w:val="25"/>
              </w:rPr>
            </w:pPr>
            <w:r w:rsidRPr="007D55DC">
              <w:rPr>
                <w:spacing w:val="-4"/>
                <w:sz w:val="25"/>
                <w:szCs w:val="25"/>
              </w:rPr>
              <w:t>Địa chỉ: số 609, đường Quang Trung, phường Phan Thiết, thành phố Tuyên Quang, tỉnh Tuyên Quang</w:t>
            </w:r>
          </w:p>
        </w:tc>
        <w:tc>
          <w:tcPr>
            <w:tcW w:w="1417" w:type="dxa"/>
            <w:vAlign w:val="center"/>
          </w:tcPr>
          <w:p w:rsidR="00635584" w:rsidRPr="007D55DC" w:rsidRDefault="00635584" w:rsidP="000B5D2C">
            <w:pPr>
              <w:spacing w:after="120"/>
              <w:jc w:val="center"/>
              <w:rPr>
                <w:spacing w:val="-8"/>
                <w:sz w:val="25"/>
                <w:szCs w:val="25"/>
              </w:rPr>
            </w:pPr>
            <w:r w:rsidRPr="007D55DC">
              <w:rPr>
                <w:iCs/>
                <w:spacing w:val="-8"/>
                <w:sz w:val="25"/>
                <w:szCs w:val="25"/>
              </w:rPr>
              <w:t>Thông tư số 196/2016/TT-BTC;</w:t>
            </w:r>
          </w:p>
          <w:p w:rsidR="00635584" w:rsidRPr="007D55DC" w:rsidRDefault="00635584" w:rsidP="000B5D2C">
            <w:pPr>
              <w:jc w:val="center"/>
              <w:rPr>
                <w:sz w:val="25"/>
                <w:szCs w:val="25"/>
              </w:rPr>
            </w:pPr>
            <w:r w:rsidRPr="007D55DC">
              <w:rPr>
                <w:iCs/>
                <w:spacing w:val="-8"/>
                <w:sz w:val="25"/>
                <w:szCs w:val="25"/>
              </w:rPr>
              <w:t>Thông tư số 33/2019/TT-BTC ngày 01/6/2019 của Bộ Tài chính</w:t>
            </w:r>
          </w:p>
        </w:tc>
        <w:tc>
          <w:tcPr>
            <w:tcW w:w="1978" w:type="dxa"/>
            <w:vAlign w:val="center"/>
          </w:tcPr>
          <w:p w:rsidR="00635584" w:rsidRPr="007D55DC" w:rsidRDefault="00635584" w:rsidP="000B5D2C">
            <w:pPr>
              <w:shd w:val="solid" w:color="FFFFFF" w:fill="auto"/>
              <w:spacing w:after="0" w:line="240" w:lineRule="auto"/>
              <w:jc w:val="both"/>
              <w:rPr>
                <w:spacing w:val="-6"/>
                <w:sz w:val="25"/>
                <w:szCs w:val="25"/>
              </w:rPr>
            </w:pPr>
            <w:r w:rsidRPr="007D55DC">
              <w:rPr>
                <w:spacing w:val="-6"/>
                <w:sz w:val="25"/>
                <w:szCs w:val="25"/>
              </w:rPr>
              <w:t>- Luật Đo đạc và bản đồ năm 2018;</w:t>
            </w:r>
          </w:p>
          <w:p w:rsidR="00635584" w:rsidRPr="007D55DC" w:rsidRDefault="00635584" w:rsidP="000B5D2C">
            <w:pPr>
              <w:spacing w:after="0" w:line="240" w:lineRule="auto"/>
              <w:jc w:val="both"/>
              <w:rPr>
                <w:spacing w:val="-6"/>
                <w:sz w:val="25"/>
                <w:szCs w:val="25"/>
              </w:rPr>
            </w:pPr>
            <w:r w:rsidRPr="007D55DC">
              <w:rPr>
                <w:spacing w:val="-6"/>
                <w:sz w:val="25"/>
                <w:szCs w:val="25"/>
              </w:rPr>
              <w:t>- Nghị định số 27/2019/NĐ-CP ngày 13/3/2019 của Chính phủ quy định chi tiết một số điều của Luật đo đạc và bản đồ;</w:t>
            </w:r>
          </w:p>
          <w:p w:rsidR="00635584" w:rsidRPr="007D55DC" w:rsidRDefault="00635584" w:rsidP="000B5D2C">
            <w:pPr>
              <w:spacing w:after="0" w:line="240" w:lineRule="auto"/>
              <w:jc w:val="both"/>
              <w:rPr>
                <w:spacing w:val="-6"/>
                <w:sz w:val="25"/>
                <w:szCs w:val="25"/>
              </w:rPr>
            </w:pPr>
            <w:r w:rsidRPr="007D55DC">
              <w:rPr>
                <w:spacing w:val="-6"/>
                <w:sz w:val="25"/>
                <w:szCs w:val="25"/>
              </w:rPr>
              <w:t>- Nghị định số 136/2021/NĐ-CP ngày 31</w:t>
            </w:r>
            <w:r>
              <w:rPr>
                <w:spacing w:val="-6"/>
                <w:sz w:val="25"/>
                <w:szCs w:val="25"/>
              </w:rPr>
              <w:t>/</w:t>
            </w:r>
            <w:r w:rsidRPr="007D55DC">
              <w:rPr>
                <w:spacing w:val="-6"/>
                <w:sz w:val="25"/>
                <w:szCs w:val="25"/>
              </w:rPr>
              <w:t>12</w:t>
            </w:r>
            <w:r>
              <w:rPr>
                <w:spacing w:val="-6"/>
                <w:sz w:val="25"/>
                <w:szCs w:val="25"/>
              </w:rPr>
              <w:t>/</w:t>
            </w:r>
            <w:r w:rsidRPr="007D55DC">
              <w:rPr>
                <w:spacing w:val="-6"/>
                <w:sz w:val="25"/>
                <w:szCs w:val="25"/>
              </w:rPr>
              <w:t>2021 của Chính phủ sửa đổi, bổ sung một số điều của Nghị định số</w:t>
            </w:r>
            <w:r w:rsidRPr="007D55DC">
              <w:rPr>
                <w:spacing w:val="-6"/>
                <w:sz w:val="25"/>
                <w:szCs w:val="25"/>
              </w:rPr>
              <w:br/>
              <w:t>27/2019/NĐ-CP ngày 13</w:t>
            </w:r>
            <w:r>
              <w:rPr>
                <w:spacing w:val="-6"/>
                <w:sz w:val="25"/>
                <w:szCs w:val="25"/>
              </w:rPr>
              <w:t>/</w:t>
            </w:r>
            <w:r w:rsidRPr="007D55DC">
              <w:rPr>
                <w:spacing w:val="-6"/>
                <w:sz w:val="25"/>
                <w:szCs w:val="25"/>
              </w:rPr>
              <w:t>3</w:t>
            </w:r>
            <w:r>
              <w:rPr>
                <w:spacing w:val="-6"/>
                <w:sz w:val="25"/>
                <w:szCs w:val="25"/>
              </w:rPr>
              <w:t>/</w:t>
            </w:r>
            <w:r w:rsidRPr="007D55DC">
              <w:rPr>
                <w:spacing w:val="-6"/>
                <w:sz w:val="25"/>
                <w:szCs w:val="25"/>
              </w:rPr>
              <w:t>2019 của Chính phủ quy</w:t>
            </w:r>
            <w:r w:rsidRPr="007D55DC">
              <w:rPr>
                <w:spacing w:val="-6"/>
                <w:sz w:val="25"/>
                <w:szCs w:val="25"/>
              </w:rPr>
              <w:br/>
              <w:t>định chi tiết một số điều của Luật Đo đạc và bản đồ.</w:t>
            </w:r>
          </w:p>
        </w:tc>
        <w:tc>
          <w:tcPr>
            <w:tcW w:w="686" w:type="dxa"/>
            <w:vAlign w:val="center"/>
          </w:tcPr>
          <w:p w:rsidR="00635584" w:rsidRPr="00492C56" w:rsidRDefault="00635584" w:rsidP="000B5D2C">
            <w:pPr>
              <w:jc w:val="center"/>
              <w:rPr>
                <w:sz w:val="25"/>
                <w:szCs w:val="25"/>
              </w:rPr>
            </w:pPr>
            <w:r w:rsidRPr="00492C56">
              <w:rPr>
                <w:sz w:val="25"/>
                <w:szCs w:val="25"/>
              </w:rPr>
              <w:t>x</w:t>
            </w:r>
          </w:p>
        </w:tc>
        <w:tc>
          <w:tcPr>
            <w:tcW w:w="700" w:type="dxa"/>
            <w:tcBorders>
              <w:right w:val="single" w:sz="4" w:space="0" w:color="auto"/>
            </w:tcBorders>
            <w:vAlign w:val="center"/>
          </w:tcPr>
          <w:p w:rsidR="00635584" w:rsidRPr="00492C56" w:rsidRDefault="00635584" w:rsidP="000B5D2C">
            <w:pPr>
              <w:jc w:val="center"/>
              <w:rPr>
                <w:sz w:val="25"/>
                <w:szCs w:val="25"/>
              </w:rPr>
            </w:pPr>
            <w:r w:rsidRPr="00492C56">
              <w:rPr>
                <w:sz w:val="25"/>
                <w:szCs w:val="25"/>
              </w:rPr>
              <w:t>x</w:t>
            </w:r>
          </w:p>
        </w:tc>
        <w:tc>
          <w:tcPr>
            <w:tcW w:w="605" w:type="dxa"/>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p>
        </w:tc>
        <w:tc>
          <w:tcPr>
            <w:tcW w:w="567" w:type="dxa"/>
            <w:tcBorders>
              <w:right w:val="single" w:sz="4" w:space="0" w:color="auto"/>
            </w:tcBorders>
            <w:vAlign w:val="center"/>
          </w:tcPr>
          <w:p w:rsidR="00635584" w:rsidRPr="001F751A" w:rsidRDefault="00635584" w:rsidP="000B5D2C">
            <w:pPr>
              <w:spacing w:after="0"/>
              <w:ind w:left="-76" w:right="-58"/>
              <w:jc w:val="center"/>
              <w:rPr>
                <w:b/>
                <w:color w:val="000000" w:themeColor="text1"/>
                <w:sz w:val="24"/>
                <w:szCs w:val="24"/>
              </w:rPr>
            </w:pPr>
          </w:p>
        </w:tc>
      </w:tr>
    </w:tbl>
    <w:p w:rsidR="00635584" w:rsidRDefault="00635584" w:rsidP="00635584">
      <w:pPr>
        <w:spacing w:after="0" w:line="240" w:lineRule="auto"/>
        <w:jc w:val="center"/>
        <w:rPr>
          <w:i/>
          <w:sz w:val="24"/>
          <w:szCs w:val="24"/>
        </w:rPr>
      </w:pPr>
    </w:p>
    <w:p w:rsidR="00635584" w:rsidRDefault="00635584" w:rsidP="00635584">
      <w:pPr>
        <w:spacing w:after="0" w:line="240" w:lineRule="auto"/>
        <w:jc w:val="center"/>
        <w:rPr>
          <w:i/>
          <w:sz w:val="24"/>
          <w:szCs w:val="24"/>
        </w:rPr>
      </w:pPr>
    </w:p>
    <w:p w:rsidR="00635584" w:rsidRPr="00856830" w:rsidRDefault="00635584" w:rsidP="00635584">
      <w:pPr>
        <w:spacing w:after="0" w:line="240" w:lineRule="auto"/>
        <w:jc w:val="center"/>
        <w:rPr>
          <w:i/>
          <w:sz w:val="24"/>
          <w:szCs w:val="24"/>
        </w:rPr>
      </w:pPr>
    </w:p>
    <w:p w:rsidR="00635584" w:rsidRDefault="00635584" w:rsidP="00635584">
      <w:pPr>
        <w:jc w:val="center"/>
      </w:pPr>
    </w:p>
    <w:p w:rsidR="00635584" w:rsidRDefault="00635584" w:rsidP="00635584">
      <w:pPr>
        <w:jc w:val="center"/>
        <w:rPr>
          <w:b/>
          <w:spacing w:val="-4"/>
          <w:sz w:val="26"/>
          <w:szCs w:val="26"/>
          <w:lang w:val="nl-NL"/>
        </w:rPr>
      </w:pPr>
    </w:p>
    <w:p w:rsidR="00635584" w:rsidRDefault="00635584" w:rsidP="00A12EB7">
      <w:pPr>
        <w:spacing w:before="100" w:after="100" w:line="320" w:lineRule="atLeast"/>
        <w:ind w:firstLine="624"/>
        <w:jc w:val="both"/>
        <w:rPr>
          <w:spacing w:val="2"/>
          <w:szCs w:val="28"/>
        </w:rPr>
      </w:pPr>
    </w:p>
    <w:p w:rsidR="00635584" w:rsidRPr="00635584" w:rsidRDefault="00635584" w:rsidP="00A12EB7">
      <w:pPr>
        <w:spacing w:before="100" w:after="100" w:line="320" w:lineRule="atLeast"/>
        <w:ind w:firstLine="624"/>
        <w:jc w:val="both"/>
        <w:rPr>
          <w:spacing w:val="2"/>
          <w:szCs w:val="28"/>
        </w:rPr>
      </w:pPr>
    </w:p>
    <w:p w:rsidR="00EC3149" w:rsidRDefault="00EC3149" w:rsidP="00B939E1">
      <w:pPr>
        <w:spacing w:after="0" w:line="240" w:lineRule="auto"/>
        <w:rPr>
          <w:b/>
          <w:spacing w:val="-4"/>
          <w:sz w:val="26"/>
          <w:szCs w:val="26"/>
          <w:lang w:val="nl-NL"/>
        </w:rPr>
      </w:pPr>
    </w:p>
    <w:sectPr w:rsidR="00EC3149" w:rsidSect="00645626">
      <w:headerReference w:type="default" r:id="rId7"/>
      <w:pgSz w:w="11907" w:h="16840" w:code="9"/>
      <w:pgMar w:top="1134" w:right="1134" w:bottom="1134" w:left="1758"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61B" w:rsidRDefault="009F461B" w:rsidP="00BC5DE1">
      <w:pPr>
        <w:spacing w:after="0" w:line="240" w:lineRule="auto"/>
      </w:pPr>
      <w:r>
        <w:separator/>
      </w:r>
    </w:p>
  </w:endnote>
  <w:endnote w:type="continuationSeparator" w:id="0">
    <w:p w:rsidR="009F461B" w:rsidRDefault="009F461B" w:rsidP="00BC5D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61B" w:rsidRDefault="009F461B" w:rsidP="00BC5DE1">
      <w:pPr>
        <w:spacing w:after="0" w:line="240" w:lineRule="auto"/>
      </w:pPr>
      <w:r>
        <w:separator/>
      </w:r>
    </w:p>
  </w:footnote>
  <w:footnote w:type="continuationSeparator" w:id="0">
    <w:p w:rsidR="009F461B" w:rsidRDefault="009F461B" w:rsidP="00BC5DE1">
      <w:pPr>
        <w:spacing w:after="0" w:line="240" w:lineRule="auto"/>
      </w:pPr>
      <w:r>
        <w:continuationSeparator/>
      </w:r>
    </w:p>
  </w:footnote>
  <w:footnote w:id="1">
    <w:p w:rsidR="00635584" w:rsidRPr="00AB67D9" w:rsidRDefault="00635584" w:rsidP="00635584">
      <w:pPr>
        <w:pStyle w:val="FootnoteText"/>
      </w:pPr>
      <w:r w:rsidRPr="00AB67D9">
        <w:rPr>
          <w:rStyle w:val="FootnoteReference"/>
        </w:rPr>
        <w:footnoteRef/>
      </w:r>
      <w:r w:rsidRPr="00AB67D9">
        <w:t xml:space="preserve"> Sửa đổi, bổ sung theo:</w:t>
      </w:r>
    </w:p>
    <w:p w:rsidR="00635584" w:rsidRPr="00AB67D9" w:rsidRDefault="00635584" w:rsidP="00635584">
      <w:pPr>
        <w:pStyle w:val="FootnoteText"/>
        <w:jc w:val="both"/>
        <w:rPr>
          <w:rStyle w:val="fontstyle01"/>
          <w:rFonts w:asciiTheme="majorHAnsi" w:hAnsiTheme="majorHAnsi" w:cstheme="majorHAnsi"/>
          <w:sz w:val="20"/>
          <w:szCs w:val="20"/>
        </w:rPr>
      </w:pPr>
      <w:r w:rsidRPr="00AB67D9">
        <w:rPr>
          <w:rStyle w:val="fontstyle01"/>
          <w:rFonts w:asciiTheme="majorHAnsi" w:hAnsiTheme="majorHAnsi" w:cstheme="majorHAnsi"/>
          <w:sz w:val="20"/>
          <w:szCs w:val="20"/>
        </w:rPr>
        <w:t>- Nghị định số 136/2021/NĐ-CP ngày 31 tháng 12 năm 2021 của Chính phủ sửa đổi, bổ sung một số điều của Nghị định số27/2019/NĐ-CP ngày 13 tháng 3 năm 2019 của Chính phủ quyđịnh chi tiết một số điều của Luật Đo đạc và bản đồ.</w:t>
      </w:r>
    </w:p>
    <w:p w:rsidR="00635584" w:rsidRPr="00AB67D9" w:rsidRDefault="00635584" w:rsidP="00635584">
      <w:pPr>
        <w:pStyle w:val="FootnoteText"/>
        <w:jc w:val="both"/>
      </w:pPr>
      <w:r w:rsidRPr="00AB67D9">
        <w:t xml:space="preserve">- </w:t>
      </w:r>
      <w:r w:rsidRPr="00AB67D9">
        <w:rPr>
          <w:lang w:val="nl-NL"/>
        </w:rPr>
        <w:t>Quyết định số 88/QĐ-BTNMT ngày 14/01/2021 của Bộ Tài nguyên và Môi trường Về việc công bố thủ tục hành chính được sửa đổi, bổ sung trong lĩnh vực đo đạc và bản đồ thuộc phạm vi chức năng quản lý nhà nước của Bộ Tài nguyên và Môi trường.</w:t>
      </w:r>
    </w:p>
  </w:footnote>
  <w:footnote w:id="2">
    <w:p w:rsidR="00635584" w:rsidRPr="00AB67D9" w:rsidRDefault="00635584" w:rsidP="00635584">
      <w:pPr>
        <w:pStyle w:val="FootnoteText"/>
      </w:pPr>
      <w:r w:rsidRPr="00AB67D9">
        <w:rPr>
          <w:rStyle w:val="FootnoteReference"/>
        </w:rPr>
        <w:footnoteRef/>
      </w:r>
      <w:r w:rsidRPr="00AB67D9">
        <w:t xml:space="preserve"> Sửa đổi, bổ sung theo:</w:t>
      </w:r>
    </w:p>
    <w:p w:rsidR="00635584" w:rsidRPr="00AB67D9" w:rsidRDefault="00635584" w:rsidP="00635584">
      <w:pPr>
        <w:pStyle w:val="FootnoteText"/>
        <w:jc w:val="both"/>
        <w:rPr>
          <w:rStyle w:val="fontstyle01"/>
          <w:rFonts w:asciiTheme="majorHAnsi" w:hAnsiTheme="majorHAnsi" w:cstheme="majorHAnsi"/>
          <w:sz w:val="20"/>
          <w:szCs w:val="20"/>
        </w:rPr>
      </w:pPr>
      <w:r w:rsidRPr="00AB67D9">
        <w:rPr>
          <w:rStyle w:val="fontstyle01"/>
          <w:rFonts w:asciiTheme="majorHAnsi" w:hAnsiTheme="majorHAnsi" w:cstheme="majorHAnsi"/>
          <w:sz w:val="20"/>
          <w:szCs w:val="20"/>
        </w:rPr>
        <w:t>- Nghị định số 136/2021/NĐ-CP ngày 31 tháng 12 năm 2021 của Chính phủ sửa đổi, bổ sung một số điều của Nghị định số27/2019/NĐ-CP ngày 13 tháng 3 năm 2019 của Chính phủ quyđịnh chi tiết một số điều của Luật Đo đạc và bản đồ.</w:t>
      </w:r>
    </w:p>
    <w:p w:rsidR="00635584" w:rsidRPr="00AB67D9" w:rsidRDefault="00635584" w:rsidP="00635584">
      <w:pPr>
        <w:pStyle w:val="FootnoteText"/>
        <w:jc w:val="both"/>
      </w:pPr>
      <w:r w:rsidRPr="00AB67D9">
        <w:t xml:space="preserve">- </w:t>
      </w:r>
      <w:r w:rsidRPr="00AB67D9">
        <w:rPr>
          <w:lang w:val="nl-NL"/>
        </w:rPr>
        <w:t>Quyết định số 88/QĐ-BTNMT ngày 14/01/2021 của Bộ Tài nguyên và Môi trường Về việc công bố thủ tục hành chính được sửa đổi, bổ sung</w:t>
      </w:r>
      <w:bookmarkStart w:id="3" w:name="_GoBack"/>
      <w:bookmarkEnd w:id="3"/>
      <w:r w:rsidRPr="00AB67D9">
        <w:rPr>
          <w:lang w:val="nl-NL"/>
        </w:rPr>
        <w:t xml:space="preserve"> trong lĩnh vực đo đạc và bản đồ thuộc phạm vi chức năng quản lý nhà nước của Bộ Tài nguyên và Môi trường.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90743"/>
      <w:docPartObj>
        <w:docPartGallery w:val="Page Numbers (Top of Page)"/>
        <w:docPartUnique/>
      </w:docPartObj>
    </w:sdtPr>
    <w:sdtContent>
      <w:p w:rsidR="006C2162" w:rsidRDefault="008C09F9">
        <w:pPr>
          <w:pStyle w:val="Header"/>
          <w:jc w:val="center"/>
        </w:pPr>
        <w:fldSimple w:instr=" PAGE   \* MERGEFORMAT ">
          <w:r w:rsidR="001A483C">
            <w:rPr>
              <w:noProof/>
            </w:rPr>
            <w:t>2</w:t>
          </w:r>
        </w:fldSimple>
      </w:p>
    </w:sdtContent>
  </w:sdt>
  <w:p w:rsidR="006C2162" w:rsidRDefault="006C21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EB7FAD"/>
    <w:rsid w:val="00002A2F"/>
    <w:rsid w:val="00002F76"/>
    <w:rsid w:val="00003DC9"/>
    <w:rsid w:val="000066E5"/>
    <w:rsid w:val="00007F1A"/>
    <w:rsid w:val="00013385"/>
    <w:rsid w:val="0001497C"/>
    <w:rsid w:val="00017B05"/>
    <w:rsid w:val="0002043F"/>
    <w:rsid w:val="000263C9"/>
    <w:rsid w:val="00027D39"/>
    <w:rsid w:val="000458B3"/>
    <w:rsid w:val="00053E88"/>
    <w:rsid w:val="00054347"/>
    <w:rsid w:val="00055DF8"/>
    <w:rsid w:val="00057502"/>
    <w:rsid w:val="00060F6C"/>
    <w:rsid w:val="00061257"/>
    <w:rsid w:val="0006219B"/>
    <w:rsid w:val="00065C4D"/>
    <w:rsid w:val="00074183"/>
    <w:rsid w:val="000815D0"/>
    <w:rsid w:val="00087703"/>
    <w:rsid w:val="00091617"/>
    <w:rsid w:val="00093AE8"/>
    <w:rsid w:val="0009729F"/>
    <w:rsid w:val="000A03A3"/>
    <w:rsid w:val="000A546D"/>
    <w:rsid w:val="000A7942"/>
    <w:rsid w:val="000A7C4C"/>
    <w:rsid w:val="000B0C10"/>
    <w:rsid w:val="000C32E7"/>
    <w:rsid w:val="000D3283"/>
    <w:rsid w:val="000E7F42"/>
    <w:rsid w:val="000F284A"/>
    <w:rsid w:val="000F442B"/>
    <w:rsid w:val="000F6A0E"/>
    <w:rsid w:val="00111BD3"/>
    <w:rsid w:val="00124C39"/>
    <w:rsid w:val="001251DF"/>
    <w:rsid w:val="00132E78"/>
    <w:rsid w:val="00134A08"/>
    <w:rsid w:val="001368ED"/>
    <w:rsid w:val="00141479"/>
    <w:rsid w:val="00143B23"/>
    <w:rsid w:val="00145D46"/>
    <w:rsid w:val="00152CEE"/>
    <w:rsid w:val="0016343D"/>
    <w:rsid w:val="00165E7F"/>
    <w:rsid w:val="00173D7D"/>
    <w:rsid w:val="00174AF7"/>
    <w:rsid w:val="00186C6E"/>
    <w:rsid w:val="001919DA"/>
    <w:rsid w:val="001976C7"/>
    <w:rsid w:val="001A0870"/>
    <w:rsid w:val="001A4798"/>
    <w:rsid w:val="001A483C"/>
    <w:rsid w:val="001A6039"/>
    <w:rsid w:val="001A6269"/>
    <w:rsid w:val="001A7960"/>
    <w:rsid w:val="001B06D7"/>
    <w:rsid w:val="001B62F3"/>
    <w:rsid w:val="001B6974"/>
    <w:rsid w:val="001B6C42"/>
    <w:rsid w:val="001C0DB4"/>
    <w:rsid w:val="001C0F1F"/>
    <w:rsid w:val="001C191A"/>
    <w:rsid w:val="001C1CCA"/>
    <w:rsid w:val="001C4109"/>
    <w:rsid w:val="001C42D8"/>
    <w:rsid w:val="001C7BBB"/>
    <w:rsid w:val="001D2E74"/>
    <w:rsid w:val="001D64A1"/>
    <w:rsid w:val="001E094D"/>
    <w:rsid w:val="001E349C"/>
    <w:rsid w:val="001E6DA9"/>
    <w:rsid w:val="001F1258"/>
    <w:rsid w:val="001F1545"/>
    <w:rsid w:val="001F516C"/>
    <w:rsid w:val="001F5B90"/>
    <w:rsid w:val="00201760"/>
    <w:rsid w:val="002042DA"/>
    <w:rsid w:val="00206145"/>
    <w:rsid w:val="002075BB"/>
    <w:rsid w:val="00210E32"/>
    <w:rsid w:val="002127D1"/>
    <w:rsid w:val="00215DCB"/>
    <w:rsid w:val="00221E27"/>
    <w:rsid w:val="00223D2D"/>
    <w:rsid w:val="002342C2"/>
    <w:rsid w:val="0023546A"/>
    <w:rsid w:val="00237744"/>
    <w:rsid w:val="00237C5D"/>
    <w:rsid w:val="00241A02"/>
    <w:rsid w:val="00241A91"/>
    <w:rsid w:val="00243F43"/>
    <w:rsid w:val="00250551"/>
    <w:rsid w:val="00254DA4"/>
    <w:rsid w:val="00255D81"/>
    <w:rsid w:val="00256C0B"/>
    <w:rsid w:val="00273FC9"/>
    <w:rsid w:val="00283461"/>
    <w:rsid w:val="00284FB0"/>
    <w:rsid w:val="0029472F"/>
    <w:rsid w:val="002B0CE5"/>
    <w:rsid w:val="002B19B2"/>
    <w:rsid w:val="002B27C6"/>
    <w:rsid w:val="002B28A7"/>
    <w:rsid w:val="002B4928"/>
    <w:rsid w:val="002C713A"/>
    <w:rsid w:val="002D6EEA"/>
    <w:rsid w:val="002D79CE"/>
    <w:rsid w:val="002E1762"/>
    <w:rsid w:val="002E26BB"/>
    <w:rsid w:val="002E4449"/>
    <w:rsid w:val="002E61D1"/>
    <w:rsid w:val="002F04E4"/>
    <w:rsid w:val="002F4FFF"/>
    <w:rsid w:val="00301C8F"/>
    <w:rsid w:val="0030297B"/>
    <w:rsid w:val="003030E5"/>
    <w:rsid w:val="00307BC4"/>
    <w:rsid w:val="0031756B"/>
    <w:rsid w:val="00321515"/>
    <w:rsid w:val="003228F0"/>
    <w:rsid w:val="003237F1"/>
    <w:rsid w:val="003244D5"/>
    <w:rsid w:val="00332219"/>
    <w:rsid w:val="0034027A"/>
    <w:rsid w:val="00341E9A"/>
    <w:rsid w:val="00342CBA"/>
    <w:rsid w:val="003460D7"/>
    <w:rsid w:val="003503FF"/>
    <w:rsid w:val="0035091F"/>
    <w:rsid w:val="00351420"/>
    <w:rsid w:val="0035481F"/>
    <w:rsid w:val="0035500C"/>
    <w:rsid w:val="0035638E"/>
    <w:rsid w:val="00360339"/>
    <w:rsid w:val="00360DB8"/>
    <w:rsid w:val="00362271"/>
    <w:rsid w:val="0036510F"/>
    <w:rsid w:val="00370942"/>
    <w:rsid w:val="00371A6D"/>
    <w:rsid w:val="00375809"/>
    <w:rsid w:val="0037677E"/>
    <w:rsid w:val="00383C8B"/>
    <w:rsid w:val="0038559A"/>
    <w:rsid w:val="00391EEB"/>
    <w:rsid w:val="00393244"/>
    <w:rsid w:val="003A052F"/>
    <w:rsid w:val="003A38CF"/>
    <w:rsid w:val="003A4F85"/>
    <w:rsid w:val="003A6815"/>
    <w:rsid w:val="003B0142"/>
    <w:rsid w:val="003B1E50"/>
    <w:rsid w:val="003B3AF2"/>
    <w:rsid w:val="003B3F94"/>
    <w:rsid w:val="003B6879"/>
    <w:rsid w:val="003C1080"/>
    <w:rsid w:val="003C167E"/>
    <w:rsid w:val="003C3544"/>
    <w:rsid w:val="003C59E1"/>
    <w:rsid w:val="003C65E9"/>
    <w:rsid w:val="003D0375"/>
    <w:rsid w:val="003D1B5D"/>
    <w:rsid w:val="003D5754"/>
    <w:rsid w:val="003E226F"/>
    <w:rsid w:val="003E7D92"/>
    <w:rsid w:val="00401917"/>
    <w:rsid w:val="004057B3"/>
    <w:rsid w:val="004073B8"/>
    <w:rsid w:val="00413BC8"/>
    <w:rsid w:val="00414F02"/>
    <w:rsid w:val="00415083"/>
    <w:rsid w:val="0041799C"/>
    <w:rsid w:val="00422EA1"/>
    <w:rsid w:val="0043077E"/>
    <w:rsid w:val="0044215B"/>
    <w:rsid w:val="00454D77"/>
    <w:rsid w:val="00456AF0"/>
    <w:rsid w:val="0045702D"/>
    <w:rsid w:val="00470E74"/>
    <w:rsid w:val="004725D9"/>
    <w:rsid w:val="0047308E"/>
    <w:rsid w:val="00473CB3"/>
    <w:rsid w:val="00475804"/>
    <w:rsid w:val="00475C2D"/>
    <w:rsid w:val="00480B09"/>
    <w:rsid w:val="00483876"/>
    <w:rsid w:val="004853ED"/>
    <w:rsid w:val="00487759"/>
    <w:rsid w:val="00492C56"/>
    <w:rsid w:val="0049437A"/>
    <w:rsid w:val="004A287C"/>
    <w:rsid w:val="004A5AAD"/>
    <w:rsid w:val="004B533B"/>
    <w:rsid w:val="004C0F14"/>
    <w:rsid w:val="004C1A86"/>
    <w:rsid w:val="004C4672"/>
    <w:rsid w:val="004C5AA1"/>
    <w:rsid w:val="004D1EB0"/>
    <w:rsid w:val="004E09B6"/>
    <w:rsid w:val="004E3511"/>
    <w:rsid w:val="004E3F6D"/>
    <w:rsid w:val="004E608F"/>
    <w:rsid w:val="004F0EFA"/>
    <w:rsid w:val="004F2ABE"/>
    <w:rsid w:val="004F43F3"/>
    <w:rsid w:val="004F7025"/>
    <w:rsid w:val="005002CC"/>
    <w:rsid w:val="005003D9"/>
    <w:rsid w:val="005009EB"/>
    <w:rsid w:val="00506595"/>
    <w:rsid w:val="005111F7"/>
    <w:rsid w:val="005137F6"/>
    <w:rsid w:val="00533AF7"/>
    <w:rsid w:val="00535DF7"/>
    <w:rsid w:val="0053635D"/>
    <w:rsid w:val="00540BF3"/>
    <w:rsid w:val="005417B6"/>
    <w:rsid w:val="0054310C"/>
    <w:rsid w:val="0055700A"/>
    <w:rsid w:val="005616E5"/>
    <w:rsid w:val="00566D27"/>
    <w:rsid w:val="00573576"/>
    <w:rsid w:val="00573E6A"/>
    <w:rsid w:val="00577322"/>
    <w:rsid w:val="0057787C"/>
    <w:rsid w:val="00582A1A"/>
    <w:rsid w:val="005859F4"/>
    <w:rsid w:val="00587D6E"/>
    <w:rsid w:val="00587E77"/>
    <w:rsid w:val="005921CD"/>
    <w:rsid w:val="005929C4"/>
    <w:rsid w:val="005A16A1"/>
    <w:rsid w:val="005A24B8"/>
    <w:rsid w:val="005A47BE"/>
    <w:rsid w:val="005B1C70"/>
    <w:rsid w:val="005C3972"/>
    <w:rsid w:val="005D2285"/>
    <w:rsid w:val="005D498B"/>
    <w:rsid w:val="005D5E61"/>
    <w:rsid w:val="005D7D65"/>
    <w:rsid w:val="005E0D5F"/>
    <w:rsid w:val="005E38B5"/>
    <w:rsid w:val="005E45BE"/>
    <w:rsid w:val="005E4FA9"/>
    <w:rsid w:val="005F5117"/>
    <w:rsid w:val="0060300E"/>
    <w:rsid w:val="00604C1F"/>
    <w:rsid w:val="0061270D"/>
    <w:rsid w:val="00615CE6"/>
    <w:rsid w:val="00617B1A"/>
    <w:rsid w:val="00622E07"/>
    <w:rsid w:val="006243CB"/>
    <w:rsid w:val="00625220"/>
    <w:rsid w:val="0063071A"/>
    <w:rsid w:val="00635584"/>
    <w:rsid w:val="00637B96"/>
    <w:rsid w:val="0064246A"/>
    <w:rsid w:val="00645626"/>
    <w:rsid w:val="00647C5F"/>
    <w:rsid w:val="006660E5"/>
    <w:rsid w:val="0066720C"/>
    <w:rsid w:val="00667F60"/>
    <w:rsid w:val="00672C64"/>
    <w:rsid w:val="00680947"/>
    <w:rsid w:val="0068107D"/>
    <w:rsid w:val="006852E6"/>
    <w:rsid w:val="00686E43"/>
    <w:rsid w:val="00686F97"/>
    <w:rsid w:val="00692AEF"/>
    <w:rsid w:val="006A657F"/>
    <w:rsid w:val="006A6940"/>
    <w:rsid w:val="006B0241"/>
    <w:rsid w:val="006B11A5"/>
    <w:rsid w:val="006B1D0E"/>
    <w:rsid w:val="006C0180"/>
    <w:rsid w:val="006C2162"/>
    <w:rsid w:val="006C5053"/>
    <w:rsid w:val="006C6128"/>
    <w:rsid w:val="006D40E5"/>
    <w:rsid w:val="006E0242"/>
    <w:rsid w:val="006E349C"/>
    <w:rsid w:val="006E7C6B"/>
    <w:rsid w:val="006F269B"/>
    <w:rsid w:val="006F530E"/>
    <w:rsid w:val="006F5ECD"/>
    <w:rsid w:val="0070042C"/>
    <w:rsid w:val="00705FD1"/>
    <w:rsid w:val="00711F72"/>
    <w:rsid w:val="00712475"/>
    <w:rsid w:val="00716448"/>
    <w:rsid w:val="0072396A"/>
    <w:rsid w:val="00723BDB"/>
    <w:rsid w:val="007429CD"/>
    <w:rsid w:val="00750063"/>
    <w:rsid w:val="007502B8"/>
    <w:rsid w:val="00751505"/>
    <w:rsid w:val="007579A4"/>
    <w:rsid w:val="00764C79"/>
    <w:rsid w:val="007668E2"/>
    <w:rsid w:val="0077236B"/>
    <w:rsid w:val="00775BF7"/>
    <w:rsid w:val="007760A0"/>
    <w:rsid w:val="00781B8F"/>
    <w:rsid w:val="0078281B"/>
    <w:rsid w:val="007832AA"/>
    <w:rsid w:val="007837BC"/>
    <w:rsid w:val="00786626"/>
    <w:rsid w:val="007868D4"/>
    <w:rsid w:val="00793618"/>
    <w:rsid w:val="007947E9"/>
    <w:rsid w:val="0079681C"/>
    <w:rsid w:val="007A1A05"/>
    <w:rsid w:val="007A2B91"/>
    <w:rsid w:val="007A3DCD"/>
    <w:rsid w:val="007A4457"/>
    <w:rsid w:val="007A7A00"/>
    <w:rsid w:val="007B1246"/>
    <w:rsid w:val="007B26C2"/>
    <w:rsid w:val="007B4ACF"/>
    <w:rsid w:val="007B6CBB"/>
    <w:rsid w:val="007C433C"/>
    <w:rsid w:val="007C5EE9"/>
    <w:rsid w:val="007C6108"/>
    <w:rsid w:val="007C7329"/>
    <w:rsid w:val="007D3B8D"/>
    <w:rsid w:val="007D55DC"/>
    <w:rsid w:val="007D5C00"/>
    <w:rsid w:val="007D632E"/>
    <w:rsid w:val="007D7BCA"/>
    <w:rsid w:val="007E5EB7"/>
    <w:rsid w:val="007F0FC7"/>
    <w:rsid w:val="007F12F9"/>
    <w:rsid w:val="007F4551"/>
    <w:rsid w:val="007F67BC"/>
    <w:rsid w:val="0081573B"/>
    <w:rsid w:val="008278CE"/>
    <w:rsid w:val="008304F2"/>
    <w:rsid w:val="0083214B"/>
    <w:rsid w:val="00842F0B"/>
    <w:rsid w:val="008526B0"/>
    <w:rsid w:val="00855FBE"/>
    <w:rsid w:val="008629E7"/>
    <w:rsid w:val="008678BC"/>
    <w:rsid w:val="00871CD1"/>
    <w:rsid w:val="00873252"/>
    <w:rsid w:val="00880A7F"/>
    <w:rsid w:val="00884F12"/>
    <w:rsid w:val="00896D32"/>
    <w:rsid w:val="00896F03"/>
    <w:rsid w:val="008A151F"/>
    <w:rsid w:val="008A76F4"/>
    <w:rsid w:val="008A78A6"/>
    <w:rsid w:val="008B3C07"/>
    <w:rsid w:val="008B5803"/>
    <w:rsid w:val="008C09F9"/>
    <w:rsid w:val="008C39ED"/>
    <w:rsid w:val="008D1758"/>
    <w:rsid w:val="008D3EA9"/>
    <w:rsid w:val="008D55A3"/>
    <w:rsid w:val="008E6236"/>
    <w:rsid w:val="008F006B"/>
    <w:rsid w:val="00900C31"/>
    <w:rsid w:val="00902285"/>
    <w:rsid w:val="00903ADB"/>
    <w:rsid w:val="00905BA9"/>
    <w:rsid w:val="009127B2"/>
    <w:rsid w:val="00912D49"/>
    <w:rsid w:val="00915B4F"/>
    <w:rsid w:val="009245FD"/>
    <w:rsid w:val="00925686"/>
    <w:rsid w:val="00925D6A"/>
    <w:rsid w:val="00935B3C"/>
    <w:rsid w:val="00936D57"/>
    <w:rsid w:val="00936F1C"/>
    <w:rsid w:val="00944112"/>
    <w:rsid w:val="0095210B"/>
    <w:rsid w:val="0095252E"/>
    <w:rsid w:val="00955DD7"/>
    <w:rsid w:val="009670B9"/>
    <w:rsid w:val="0097529D"/>
    <w:rsid w:val="00975546"/>
    <w:rsid w:val="00976612"/>
    <w:rsid w:val="00981A67"/>
    <w:rsid w:val="00986BB3"/>
    <w:rsid w:val="009871F5"/>
    <w:rsid w:val="00991066"/>
    <w:rsid w:val="00993017"/>
    <w:rsid w:val="009948F5"/>
    <w:rsid w:val="009A4B89"/>
    <w:rsid w:val="009A5C5C"/>
    <w:rsid w:val="009A6DAE"/>
    <w:rsid w:val="009A74E4"/>
    <w:rsid w:val="009B23B0"/>
    <w:rsid w:val="009B7516"/>
    <w:rsid w:val="009C7B4D"/>
    <w:rsid w:val="009D0E93"/>
    <w:rsid w:val="009D15E1"/>
    <w:rsid w:val="009D464A"/>
    <w:rsid w:val="009E574D"/>
    <w:rsid w:val="009F28A0"/>
    <w:rsid w:val="009F461B"/>
    <w:rsid w:val="00A02643"/>
    <w:rsid w:val="00A035E3"/>
    <w:rsid w:val="00A03FAB"/>
    <w:rsid w:val="00A049AE"/>
    <w:rsid w:val="00A0528D"/>
    <w:rsid w:val="00A05C08"/>
    <w:rsid w:val="00A12EB7"/>
    <w:rsid w:val="00A135ED"/>
    <w:rsid w:val="00A16217"/>
    <w:rsid w:val="00A242CF"/>
    <w:rsid w:val="00A24F75"/>
    <w:rsid w:val="00A31698"/>
    <w:rsid w:val="00A31C81"/>
    <w:rsid w:val="00A351DA"/>
    <w:rsid w:val="00A371D9"/>
    <w:rsid w:val="00A46A5B"/>
    <w:rsid w:val="00A519B3"/>
    <w:rsid w:val="00A5650F"/>
    <w:rsid w:val="00A57AE3"/>
    <w:rsid w:val="00A57B6D"/>
    <w:rsid w:val="00A705B0"/>
    <w:rsid w:val="00A71ED5"/>
    <w:rsid w:val="00A850F4"/>
    <w:rsid w:val="00A8740E"/>
    <w:rsid w:val="00A90CA0"/>
    <w:rsid w:val="00A92715"/>
    <w:rsid w:val="00AA19FF"/>
    <w:rsid w:val="00AA56C4"/>
    <w:rsid w:val="00AB281C"/>
    <w:rsid w:val="00AB67D9"/>
    <w:rsid w:val="00AC00BD"/>
    <w:rsid w:val="00AC1244"/>
    <w:rsid w:val="00AC3209"/>
    <w:rsid w:val="00AC3B9F"/>
    <w:rsid w:val="00AC4C1C"/>
    <w:rsid w:val="00AE3465"/>
    <w:rsid w:val="00AE6184"/>
    <w:rsid w:val="00B01678"/>
    <w:rsid w:val="00B107E1"/>
    <w:rsid w:val="00B12A96"/>
    <w:rsid w:val="00B130A8"/>
    <w:rsid w:val="00B255BF"/>
    <w:rsid w:val="00B316AE"/>
    <w:rsid w:val="00B32C5D"/>
    <w:rsid w:val="00B34105"/>
    <w:rsid w:val="00B367EB"/>
    <w:rsid w:val="00B3685B"/>
    <w:rsid w:val="00B37D12"/>
    <w:rsid w:val="00B463B4"/>
    <w:rsid w:val="00B51E30"/>
    <w:rsid w:val="00B54057"/>
    <w:rsid w:val="00B60441"/>
    <w:rsid w:val="00B62508"/>
    <w:rsid w:val="00B659FE"/>
    <w:rsid w:val="00B67748"/>
    <w:rsid w:val="00B759A7"/>
    <w:rsid w:val="00B76A8A"/>
    <w:rsid w:val="00B80149"/>
    <w:rsid w:val="00B80E59"/>
    <w:rsid w:val="00B8729B"/>
    <w:rsid w:val="00B939E1"/>
    <w:rsid w:val="00BA3C25"/>
    <w:rsid w:val="00BB1246"/>
    <w:rsid w:val="00BB5FE1"/>
    <w:rsid w:val="00BB61F6"/>
    <w:rsid w:val="00BB6616"/>
    <w:rsid w:val="00BC1887"/>
    <w:rsid w:val="00BC5DE1"/>
    <w:rsid w:val="00BE147E"/>
    <w:rsid w:val="00BE4DF8"/>
    <w:rsid w:val="00BF1995"/>
    <w:rsid w:val="00BF336E"/>
    <w:rsid w:val="00C0402F"/>
    <w:rsid w:val="00C05B62"/>
    <w:rsid w:val="00C07815"/>
    <w:rsid w:val="00C104DC"/>
    <w:rsid w:val="00C17A2E"/>
    <w:rsid w:val="00C21998"/>
    <w:rsid w:val="00C22EDE"/>
    <w:rsid w:val="00C23EAE"/>
    <w:rsid w:val="00C2528F"/>
    <w:rsid w:val="00C275A4"/>
    <w:rsid w:val="00C3136F"/>
    <w:rsid w:val="00C31B1C"/>
    <w:rsid w:val="00C36D06"/>
    <w:rsid w:val="00C4395B"/>
    <w:rsid w:val="00C50CF4"/>
    <w:rsid w:val="00C525C1"/>
    <w:rsid w:val="00C65569"/>
    <w:rsid w:val="00C65FC2"/>
    <w:rsid w:val="00C66CAA"/>
    <w:rsid w:val="00C729C5"/>
    <w:rsid w:val="00C73878"/>
    <w:rsid w:val="00C764EE"/>
    <w:rsid w:val="00C77CF3"/>
    <w:rsid w:val="00C832E1"/>
    <w:rsid w:val="00C85DFC"/>
    <w:rsid w:val="00C865B4"/>
    <w:rsid w:val="00C867A7"/>
    <w:rsid w:val="00CA0DF3"/>
    <w:rsid w:val="00CA2247"/>
    <w:rsid w:val="00CA3D3F"/>
    <w:rsid w:val="00CA4E2C"/>
    <w:rsid w:val="00CA681E"/>
    <w:rsid w:val="00CC18AB"/>
    <w:rsid w:val="00CC3DD7"/>
    <w:rsid w:val="00CC457A"/>
    <w:rsid w:val="00CC6609"/>
    <w:rsid w:val="00CC6DD7"/>
    <w:rsid w:val="00CD3F5B"/>
    <w:rsid w:val="00CD54C3"/>
    <w:rsid w:val="00CD714E"/>
    <w:rsid w:val="00CE15E2"/>
    <w:rsid w:val="00CE1E25"/>
    <w:rsid w:val="00CE2005"/>
    <w:rsid w:val="00CF52FF"/>
    <w:rsid w:val="00CF6BE3"/>
    <w:rsid w:val="00D01081"/>
    <w:rsid w:val="00D010CC"/>
    <w:rsid w:val="00D07822"/>
    <w:rsid w:val="00D105D6"/>
    <w:rsid w:val="00D11B59"/>
    <w:rsid w:val="00D2157B"/>
    <w:rsid w:val="00D24FF1"/>
    <w:rsid w:val="00D34EDE"/>
    <w:rsid w:val="00D35B26"/>
    <w:rsid w:val="00D36A5D"/>
    <w:rsid w:val="00D47BEC"/>
    <w:rsid w:val="00D5128D"/>
    <w:rsid w:val="00D555F5"/>
    <w:rsid w:val="00D62172"/>
    <w:rsid w:val="00D6231F"/>
    <w:rsid w:val="00D62A9F"/>
    <w:rsid w:val="00D666AE"/>
    <w:rsid w:val="00D67C47"/>
    <w:rsid w:val="00D71385"/>
    <w:rsid w:val="00D73BEB"/>
    <w:rsid w:val="00D747AF"/>
    <w:rsid w:val="00D764D6"/>
    <w:rsid w:val="00D85215"/>
    <w:rsid w:val="00D970A0"/>
    <w:rsid w:val="00DA5A99"/>
    <w:rsid w:val="00DB4C52"/>
    <w:rsid w:val="00DB78E2"/>
    <w:rsid w:val="00DB7DBA"/>
    <w:rsid w:val="00DC11E6"/>
    <w:rsid w:val="00DC2DF2"/>
    <w:rsid w:val="00DC5356"/>
    <w:rsid w:val="00DD28D7"/>
    <w:rsid w:val="00DD3BBE"/>
    <w:rsid w:val="00DD403F"/>
    <w:rsid w:val="00DE2E16"/>
    <w:rsid w:val="00DE7934"/>
    <w:rsid w:val="00DF381F"/>
    <w:rsid w:val="00DF6894"/>
    <w:rsid w:val="00E129E2"/>
    <w:rsid w:val="00E14A96"/>
    <w:rsid w:val="00E1535C"/>
    <w:rsid w:val="00E22776"/>
    <w:rsid w:val="00E27DBE"/>
    <w:rsid w:val="00E3784F"/>
    <w:rsid w:val="00E405D0"/>
    <w:rsid w:val="00E41190"/>
    <w:rsid w:val="00E512B6"/>
    <w:rsid w:val="00E542C0"/>
    <w:rsid w:val="00E56347"/>
    <w:rsid w:val="00E738F8"/>
    <w:rsid w:val="00E7406B"/>
    <w:rsid w:val="00E755FB"/>
    <w:rsid w:val="00E81C60"/>
    <w:rsid w:val="00E81E1A"/>
    <w:rsid w:val="00E92603"/>
    <w:rsid w:val="00EA5355"/>
    <w:rsid w:val="00EA623F"/>
    <w:rsid w:val="00EA658F"/>
    <w:rsid w:val="00EB4B24"/>
    <w:rsid w:val="00EB7FAD"/>
    <w:rsid w:val="00EC09A3"/>
    <w:rsid w:val="00EC29B0"/>
    <w:rsid w:val="00EC3149"/>
    <w:rsid w:val="00EC44D5"/>
    <w:rsid w:val="00EC4A7A"/>
    <w:rsid w:val="00EC7022"/>
    <w:rsid w:val="00ED75D6"/>
    <w:rsid w:val="00ED7619"/>
    <w:rsid w:val="00EE16C7"/>
    <w:rsid w:val="00EE3F7B"/>
    <w:rsid w:val="00EE7B92"/>
    <w:rsid w:val="00EF072D"/>
    <w:rsid w:val="00EF5374"/>
    <w:rsid w:val="00F00860"/>
    <w:rsid w:val="00F02BAA"/>
    <w:rsid w:val="00F06714"/>
    <w:rsid w:val="00F07393"/>
    <w:rsid w:val="00F16871"/>
    <w:rsid w:val="00F258D0"/>
    <w:rsid w:val="00F25E94"/>
    <w:rsid w:val="00F26A1A"/>
    <w:rsid w:val="00F32E73"/>
    <w:rsid w:val="00F3666E"/>
    <w:rsid w:val="00F4028D"/>
    <w:rsid w:val="00F427BF"/>
    <w:rsid w:val="00F45D8B"/>
    <w:rsid w:val="00F50A59"/>
    <w:rsid w:val="00F550D7"/>
    <w:rsid w:val="00F55251"/>
    <w:rsid w:val="00F60BB1"/>
    <w:rsid w:val="00F661AF"/>
    <w:rsid w:val="00F67405"/>
    <w:rsid w:val="00F7601E"/>
    <w:rsid w:val="00F76E9B"/>
    <w:rsid w:val="00F86185"/>
    <w:rsid w:val="00F90363"/>
    <w:rsid w:val="00F9582C"/>
    <w:rsid w:val="00FA4217"/>
    <w:rsid w:val="00FA6E52"/>
    <w:rsid w:val="00FB0585"/>
    <w:rsid w:val="00FB17C5"/>
    <w:rsid w:val="00FB732D"/>
    <w:rsid w:val="00FB75FE"/>
    <w:rsid w:val="00FB7D84"/>
    <w:rsid w:val="00FC0ED8"/>
    <w:rsid w:val="00FC1E61"/>
    <w:rsid w:val="00FC4D22"/>
    <w:rsid w:val="00FD1E11"/>
    <w:rsid w:val="00FD29FD"/>
    <w:rsid w:val="00FD4068"/>
    <w:rsid w:val="00FD6232"/>
    <w:rsid w:val="00FE567D"/>
    <w:rsid w:val="00FE6D8B"/>
    <w:rsid w:val="00FE7E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rules v:ext="edit">
        <o:r id="V:Rule7"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D32"/>
    <w:pPr>
      <w:spacing w:after="200" w:line="276" w:lineRule="auto"/>
    </w:pPr>
    <w:rPr>
      <w:sz w:val="28"/>
      <w:szCs w:val="22"/>
      <w:lang w:val="en-US" w:eastAsia="en-US"/>
    </w:rPr>
  </w:style>
  <w:style w:type="paragraph" w:styleId="Heading1">
    <w:name w:val="heading 1"/>
    <w:basedOn w:val="Normal"/>
    <w:next w:val="Normal"/>
    <w:link w:val="Heading1Char"/>
    <w:uiPriority w:val="99"/>
    <w:qFormat/>
    <w:rsid w:val="00CA3D3F"/>
    <w:pPr>
      <w:keepNext/>
      <w:widowControl w:val="0"/>
      <w:spacing w:before="240" w:after="60" w:line="240" w:lineRule="auto"/>
      <w:outlineLvl w:val="0"/>
    </w:pPr>
    <w:rPr>
      <w:rFonts w:ascii="Cambria" w:eastAsia="Times New Roman" w:hAnsi="Cambria"/>
      <w:b/>
      <w:bCs/>
      <w:color w:val="000000"/>
      <w:kern w:val="32"/>
      <w:sz w:val="32"/>
      <w:szCs w:val="32"/>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A3D3F"/>
    <w:rPr>
      <w:rFonts w:ascii="Cambria" w:hAnsi="Cambria" w:cs="Times New Roman"/>
      <w:b/>
      <w:bCs/>
      <w:color w:val="000000"/>
      <w:kern w:val="32"/>
      <w:sz w:val="32"/>
      <w:szCs w:val="32"/>
      <w:lang w:val="vi-VN" w:eastAsia="vi-VN"/>
    </w:rPr>
  </w:style>
  <w:style w:type="character" w:styleId="Hyperlink">
    <w:name w:val="Hyperlink"/>
    <w:uiPriority w:val="99"/>
    <w:rsid w:val="00EB7FAD"/>
    <w:rPr>
      <w:rFonts w:cs="Times New Roman"/>
      <w:color w:val="0000FF"/>
      <w:u w:val="single"/>
    </w:rPr>
  </w:style>
  <w:style w:type="table" w:styleId="TableGrid">
    <w:name w:val="Table Grid"/>
    <w:basedOn w:val="TableNormal"/>
    <w:uiPriority w:val="99"/>
    <w:rsid w:val="00F7601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BC5DE1"/>
    <w:pPr>
      <w:tabs>
        <w:tab w:val="center" w:pos="4680"/>
        <w:tab w:val="right" w:pos="9360"/>
      </w:tabs>
      <w:spacing w:after="0" w:line="240" w:lineRule="auto"/>
    </w:pPr>
  </w:style>
  <w:style w:type="character" w:customStyle="1" w:styleId="HeaderChar">
    <w:name w:val="Header Char"/>
    <w:link w:val="Header"/>
    <w:uiPriority w:val="99"/>
    <w:locked/>
    <w:rsid w:val="00BC5DE1"/>
    <w:rPr>
      <w:rFonts w:cs="Times New Roman"/>
    </w:rPr>
  </w:style>
  <w:style w:type="paragraph" w:styleId="Footer">
    <w:name w:val="footer"/>
    <w:basedOn w:val="Normal"/>
    <w:link w:val="FooterChar"/>
    <w:uiPriority w:val="99"/>
    <w:rsid w:val="00BC5DE1"/>
    <w:pPr>
      <w:tabs>
        <w:tab w:val="center" w:pos="4680"/>
        <w:tab w:val="right" w:pos="9360"/>
      </w:tabs>
      <w:spacing w:after="0" w:line="240" w:lineRule="auto"/>
    </w:pPr>
  </w:style>
  <w:style w:type="character" w:customStyle="1" w:styleId="FooterChar">
    <w:name w:val="Footer Char"/>
    <w:link w:val="Footer"/>
    <w:uiPriority w:val="99"/>
    <w:locked/>
    <w:rsid w:val="00BC5DE1"/>
    <w:rPr>
      <w:rFonts w:cs="Times New Roman"/>
    </w:rPr>
  </w:style>
  <w:style w:type="paragraph" w:customStyle="1" w:styleId="Char">
    <w:name w:val="Char"/>
    <w:basedOn w:val="Normal"/>
    <w:uiPriority w:val="99"/>
    <w:semiHidden/>
    <w:rsid w:val="003E226F"/>
    <w:pPr>
      <w:spacing w:after="160" w:line="240" w:lineRule="exact"/>
    </w:pPr>
    <w:rPr>
      <w:rFonts w:ascii="Arial" w:eastAsia="Times New Roman" w:hAnsi="Arial" w:cs="Arial"/>
      <w:sz w:val="22"/>
    </w:rPr>
  </w:style>
  <w:style w:type="paragraph" w:customStyle="1" w:styleId="Char1">
    <w:name w:val="Char1"/>
    <w:basedOn w:val="Normal"/>
    <w:uiPriority w:val="99"/>
    <w:semiHidden/>
    <w:rsid w:val="001251DF"/>
    <w:pPr>
      <w:spacing w:after="160" w:line="240" w:lineRule="exact"/>
    </w:pPr>
    <w:rPr>
      <w:rFonts w:ascii="Arial" w:eastAsia="Times New Roman" w:hAnsi="Arial" w:cs="Arial"/>
      <w:sz w:val="22"/>
    </w:rPr>
  </w:style>
  <w:style w:type="character" w:customStyle="1" w:styleId="Vnbnnidung212pt">
    <w:name w:val="Văn bản nội dung (2) + 12 pt"/>
    <w:aliases w:val="Không in nghiêng,Văn bản nội dung (2) + 11 pt"/>
    <w:uiPriority w:val="99"/>
    <w:rsid w:val="00B54057"/>
    <w:rPr>
      <w:rFonts w:ascii="Times New Roman" w:hAnsi="Times New Roman"/>
      <w:i/>
      <w:color w:val="000000"/>
      <w:spacing w:val="0"/>
      <w:w w:val="100"/>
      <w:position w:val="0"/>
      <w:sz w:val="24"/>
      <w:u w:val="none"/>
      <w:lang w:val="vi-VN" w:eastAsia="vi-VN"/>
    </w:rPr>
  </w:style>
  <w:style w:type="character" w:customStyle="1" w:styleId="Vnbnnidung2">
    <w:name w:val="Văn bản nội dung (2)_"/>
    <w:link w:val="Vnbnnidung20"/>
    <w:uiPriority w:val="99"/>
    <w:locked/>
    <w:rsid w:val="00B54057"/>
    <w:rPr>
      <w:i/>
      <w:sz w:val="26"/>
      <w:shd w:val="clear" w:color="auto" w:fill="FFFFFF"/>
    </w:rPr>
  </w:style>
  <w:style w:type="paragraph" w:customStyle="1" w:styleId="Vnbnnidung20">
    <w:name w:val="Văn bản nội dung (2)"/>
    <w:basedOn w:val="Normal"/>
    <w:link w:val="Vnbnnidung2"/>
    <w:uiPriority w:val="99"/>
    <w:rsid w:val="00B54057"/>
    <w:pPr>
      <w:widowControl w:val="0"/>
      <w:shd w:val="clear" w:color="auto" w:fill="FFFFFF"/>
      <w:spacing w:before="120" w:after="120" w:line="240" w:lineRule="atLeast"/>
    </w:pPr>
    <w:rPr>
      <w:i/>
      <w:sz w:val="26"/>
      <w:szCs w:val="20"/>
      <w:shd w:val="clear" w:color="auto" w:fill="FFFFFF"/>
    </w:rPr>
  </w:style>
  <w:style w:type="character" w:customStyle="1" w:styleId="Vnbnnidung5">
    <w:name w:val="Văn bản nội dung (5)_"/>
    <w:link w:val="Vnbnnidung50"/>
    <w:locked/>
    <w:rsid w:val="00B54057"/>
    <w:rPr>
      <w:i/>
      <w:sz w:val="26"/>
      <w:shd w:val="clear" w:color="auto" w:fill="FFFFFF"/>
    </w:rPr>
  </w:style>
  <w:style w:type="paragraph" w:customStyle="1" w:styleId="Vnbnnidung50">
    <w:name w:val="Văn bản nội dung (5)"/>
    <w:basedOn w:val="Normal"/>
    <w:link w:val="Vnbnnidung5"/>
    <w:rsid w:val="00B54057"/>
    <w:pPr>
      <w:widowControl w:val="0"/>
      <w:shd w:val="clear" w:color="auto" w:fill="FFFFFF"/>
      <w:spacing w:after="0" w:line="370" w:lineRule="exact"/>
      <w:jc w:val="both"/>
    </w:pPr>
    <w:rPr>
      <w:i/>
      <w:sz w:val="26"/>
      <w:szCs w:val="20"/>
      <w:shd w:val="clear" w:color="auto" w:fill="FFFFFF"/>
    </w:rPr>
  </w:style>
  <w:style w:type="character" w:customStyle="1" w:styleId="apple-converted-space">
    <w:name w:val="apple-converted-space"/>
    <w:uiPriority w:val="99"/>
    <w:rsid w:val="002E4449"/>
    <w:rPr>
      <w:rFonts w:cs="Times New Roman"/>
    </w:rPr>
  </w:style>
  <w:style w:type="paragraph" w:styleId="ListParagraph">
    <w:name w:val="List Paragraph"/>
    <w:basedOn w:val="Normal"/>
    <w:uiPriority w:val="34"/>
    <w:qFormat/>
    <w:rsid w:val="003D1B5D"/>
    <w:pPr>
      <w:ind w:left="720"/>
      <w:contextualSpacing/>
    </w:pPr>
  </w:style>
  <w:style w:type="paragraph" w:styleId="BalloonText">
    <w:name w:val="Balloon Text"/>
    <w:basedOn w:val="Normal"/>
    <w:link w:val="BalloonTextChar"/>
    <w:uiPriority w:val="99"/>
    <w:semiHidden/>
    <w:unhideWhenUsed/>
    <w:rsid w:val="00D010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0CC"/>
    <w:rPr>
      <w:rFonts w:ascii="Segoe UI" w:hAnsi="Segoe UI" w:cs="Segoe UI"/>
      <w:sz w:val="18"/>
      <w:szCs w:val="18"/>
      <w:lang w:val="en-US" w:eastAsia="en-US"/>
    </w:rPr>
  </w:style>
  <w:style w:type="character" w:customStyle="1" w:styleId="UnresolvedMention">
    <w:name w:val="Unresolved Mention"/>
    <w:basedOn w:val="DefaultParagraphFont"/>
    <w:uiPriority w:val="99"/>
    <w:semiHidden/>
    <w:unhideWhenUsed/>
    <w:rsid w:val="001B6974"/>
    <w:rPr>
      <w:color w:val="605E5C"/>
      <w:shd w:val="clear" w:color="auto" w:fill="E1DFDD"/>
    </w:rPr>
  </w:style>
  <w:style w:type="character" w:customStyle="1" w:styleId="fontstyle01">
    <w:name w:val="fontstyle01"/>
    <w:rsid w:val="00DB78E2"/>
    <w:rPr>
      <w:rFonts w:ascii="Times New Roman" w:hAnsi="Times New Roman" w:cs="Times New Roman" w:hint="default"/>
      <w:b w:val="0"/>
      <w:bCs w:val="0"/>
      <w:i w:val="0"/>
      <w:iCs w:val="0"/>
      <w:color w:val="000000"/>
      <w:sz w:val="28"/>
      <w:szCs w:val="28"/>
    </w:rPr>
  </w:style>
  <w:style w:type="character" w:styleId="FootnoteReference">
    <w:name w:val="footnote reference"/>
    <w:semiHidden/>
    <w:rsid w:val="00DB78E2"/>
    <w:rPr>
      <w:vertAlign w:val="superscript"/>
    </w:rPr>
  </w:style>
  <w:style w:type="paragraph" w:styleId="FootnoteText">
    <w:name w:val="footnote text"/>
    <w:basedOn w:val="Normal"/>
    <w:link w:val="FootnoteTextChar"/>
    <w:semiHidden/>
    <w:rsid w:val="00DB78E2"/>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DB78E2"/>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0A99B-5210-4055-A2BF-C19309570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Tuyen Quang</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Phong</dc:creator>
  <cp:lastModifiedBy>FPT</cp:lastModifiedBy>
  <cp:revision>2</cp:revision>
  <cp:lastPrinted>2022-02-28T01:47:00Z</cp:lastPrinted>
  <dcterms:created xsi:type="dcterms:W3CDTF">2022-02-28T03:09:00Z</dcterms:created>
  <dcterms:modified xsi:type="dcterms:W3CDTF">2022-02-28T03:09:00Z</dcterms:modified>
</cp:coreProperties>
</file>