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76" w:type="dxa"/>
        <w:tblLook w:val="04A0"/>
      </w:tblPr>
      <w:tblGrid>
        <w:gridCol w:w="4395"/>
        <w:gridCol w:w="5812"/>
      </w:tblGrid>
      <w:tr w:rsidR="00AC49F3" w:rsidRPr="009D65B3" w:rsidTr="004E5E7B">
        <w:tc>
          <w:tcPr>
            <w:tcW w:w="4395" w:type="dxa"/>
            <w:shd w:val="clear" w:color="auto" w:fill="auto"/>
          </w:tcPr>
          <w:p w:rsidR="00AC49F3" w:rsidRPr="009D65B3" w:rsidRDefault="00AC49F3" w:rsidP="00F94748">
            <w:pPr>
              <w:spacing w:after="0" w:line="240" w:lineRule="auto"/>
              <w:jc w:val="center"/>
              <w:rPr>
                <w:rFonts w:ascii="Times New Roman" w:hAnsi="Times New Roman"/>
                <w:b/>
                <w:spacing w:val="6"/>
                <w:sz w:val="26"/>
                <w:szCs w:val="26"/>
              </w:rPr>
            </w:pPr>
            <w:r w:rsidRPr="009D65B3">
              <w:rPr>
                <w:rFonts w:ascii="Times New Roman" w:hAnsi="Times New Roman"/>
                <w:b/>
                <w:spacing w:val="6"/>
                <w:sz w:val="26"/>
                <w:szCs w:val="26"/>
              </w:rPr>
              <w:t>ỦY BAN NHÂN DÂN</w:t>
            </w:r>
          </w:p>
          <w:p w:rsidR="00AC49F3" w:rsidRPr="009D65B3" w:rsidRDefault="00AC49F3" w:rsidP="00F94748">
            <w:pPr>
              <w:spacing w:after="0" w:line="240" w:lineRule="auto"/>
              <w:jc w:val="center"/>
              <w:rPr>
                <w:rFonts w:ascii="Times New Roman" w:hAnsi="Times New Roman"/>
                <w:sz w:val="28"/>
                <w:szCs w:val="28"/>
              </w:rPr>
            </w:pPr>
            <w:r w:rsidRPr="009D65B3">
              <w:rPr>
                <w:rFonts w:ascii="Times New Roman" w:hAnsi="Times New Roman"/>
                <w:b/>
                <w:noProof/>
                <w:sz w:val="26"/>
                <w:szCs w:val="26"/>
                <w:lang w:val="vi-VN" w:eastAsia="vi-VN"/>
              </w:rPr>
              <w:pict>
                <v:shapetype id="_x0000_t32" coordsize="21600,21600" o:spt="32" o:oned="t" path="m,l21600,21600e" filled="f">
                  <v:path arrowok="t" fillok="f" o:connecttype="none"/>
                  <o:lock v:ext="edit" shapetype="t"/>
                </v:shapetype>
                <v:shape id="_x0000_s1029" type="#_x0000_t32" style="position:absolute;left:0;text-align:left;margin-left:67.2pt;margin-top:17.2pt;width:50.25pt;height:0;z-index:251662336" o:connectortype="straight"/>
              </w:pict>
            </w:r>
            <w:r w:rsidRPr="009D65B3">
              <w:rPr>
                <w:rFonts w:ascii="Times New Roman" w:hAnsi="Times New Roman"/>
                <w:b/>
                <w:sz w:val="26"/>
                <w:szCs w:val="26"/>
              </w:rPr>
              <w:t>TỈNH TUYÊN QUANG</w:t>
            </w:r>
          </w:p>
        </w:tc>
        <w:tc>
          <w:tcPr>
            <w:tcW w:w="5812" w:type="dxa"/>
            <w:shd w:val="clear" w:color="auto" w:fill="auto"/>
          </w:tcPr>
          <w:p w:rsidR="00AC49F3" w:rsidRPr="009D65B3" w:rsidRDefault="00AC49F3" w:rsidP="00F94748">
            <w:pPr>
              <w:spacing w:after="0" w:line="240" w:lineRule="auto"/>
              <w:jc w:val="center"/>
              <w:rPr>
                <w:rFonts w:ascii="Times New Roman" w:hAnsi="Times New Roman"/>
                <w:b/>
                <w:sz w:val="26"/>
                <w:szCs w:val="26"/>
              </w:rPr>
            </w:pPr>
            <w:r w:rsidRPr="009D65B3">
              <w:rPr>
                <w:rFonts w:ascii="Times New Roman" w:hAnsi="Times New Roman"/>
                <w:b/>
                <w:sz w:val="26"/>
                <w:szCs w:val="26"/>
              </w:rPr>
              <w:t>CỘNG HÒA XÃ HỘI CHỦ NGHĨA VIỆT NAM</w:t>
            </w:r>
          </w:p>
          <w:p w:rsidR="00AC49F3" w:rsidRPr="009D65B3" w:rsidRDefault="00AC49F3" w:rsidP="00F94748">
            <w:pPr>
              <w:spacing w:after="0" w:line="240" w:lineRule="auto"/>
              <w:jc w:val="center"/>
              <w:rPr>
                <w:rFonts w:ascii="Times New Roman" w:hAnsi="Times New Roman"/>
                <w:b/>
                <w:sz w:val="28"/>
                <w:szCs w:val="28"/>
              </w:rPr>
            </w:pPr>
            <w:r w:rsidRPr="009D65B3">
              <w:rPr>
                <w:rFonts w:ascii="Times New Roman" w:hAnsi="Times New Roman"/>
                <w:b/>
                <w:sz w:val="28"/>
                <w:szCs w:val="28"/>
              </w:rPr>
              <w:t>Độc lập - Tự do - Hạnh phúc</w:t>
            </w:r>
          </w:p>
          <w:p w:rsidR="00AC49F3" w:rsidRPr="009D65B3" w:rsidRDefault="00AC49F3" w:rsidP="00F94748">
            <w:pPr>
              <w:spacing w:after="0" w:line="240" w:lineRule="auto"/>
              <w:rPr>
                <w:rFonts w:ascii="Times New Roman" w:hAnsi="Times New Roman"/>
                <w:sz w:val="28"/>
                <w:szCs w:val="28"/>
              </w:rPr>
            </w:pPr>
            <w:r w:rsidRPr="009D65B3">
              <w:rPr>
                <w:rFonts w:ascii="Times New Roman" w:hAnsi="Times New Roman"/>
                <w:noProof/>
                <w:sz w:val="28"/>
                <w:szCs w:val="28"/>
                <w:lang w:val="vi-VN" w:eastAsia="vi-VN"/>
              </w:rPr>
              <w:pict>
                <v:shape id="_x0000_s1030" type="#_x0000_t32" style="position:absolute;margin-left:52.6pt;margin-top:1.1pt;width:176.7pt;height:.65pt;flip:y;z-index:251663360" o:connectortype="straight"/>
              </w:pict>
            </w:r>
          </w:p>
        </w:tc>
      </w:tr>
      <w:tr w:rsidR="00AC49F3" w:rsidRPr="009D65B3" w:rsidTr="004E5E7B">
        <w:tc>
          <w:tcPr>
            <w:tcW w:w="4395" w:type="dxa"/>
            <w:shd w:val="clear" w:color="auto" w:fill="auto"/>
          </w:tcPr>
          <w:p w:rsidR="00AC49F3" w:rsidRPr="009D65B3" w:rsidRDefault="00AC49F3" w:rsidP="00F94748">
            <w:pPr>
              <w:spacing w:after="0" w:line="240" w:lineRule="auto"/>
              <w:jc w:val="center"/>
              <w:rPr>
                <w:rFonts w:ascii="Times New Roman" w:hAnsi="Times New Roman"/>
                <w:sz w:val="28"/>
                <w:szCs w:val="28"/>
              </w:rPr>
            </w:pPr>
            <w:r w:rsidRPr="009D65B3">
              <w:rPr>
                <w:rFonts w:ascii="Times New Roman" w:hAnsi="Times New Roman"/>
                <w:sz w:val="28"/>
                <w:szCs w:val="28"/>
              </w:rPr>
              <w:t>Số:</w:t>
            </w:r>
            <w:r>
              <w:rPr>
                <w:rFonts w:ascii="Times New Roman" w:hAnsi="Times New Roman"/>
                <w:sz w:val="28"/>
                <w:szCs w:val="28"/>
              </w:rPr>
              <w:t xml:space="preserve"> 2210/</w:t>
            </w:r>
            <w:r w:rsidRPr="009D65B3">
              <w:rPr>
                <w:rFonts w:ascii="Times New Roman" w:hAnsi="Times New Roman"/>
                <w:sz w:val="26"/>
                <w:szCs w:val="26"/>
              </w:rPr>
              <w:t>UBND-N</w:t>
            </w:r>
            <w:r>
              <w:rPr>
                <w:rFonts w:ascii="Times New Roman" w:hAnsi="Times New Roman"/>
                <w:sz w:val="26"/>
                <w:szCs w:val="26"/>
              </w:rPr>
              <w:t>C</w:t>
            </w:r>
          </w:p>
          <w:p w:rsidR="00AC49F3" w:rsidRPr="004E5E7B" w:rsidRDefault="00AC49F3" w:rsidP="00F94748">
            <w:pPr>
              <w:spacing w:after="0" w:line="240" w:lineRule="auto"/>
              <w:jc w:val="center"/>
              <w:rPr>
                <w:rFonts w:ascii="Times New Roman" w:hAnsi="Times New Roman"/>
              </w:rPr>
            </w:pPr>
            <w:r w:rsidRPr="004E5E7B">
              <w:rPr>
                <w:rFonts w:ascii="Times New Roman" w:hAnsi="Times New Roman"/>
              </w:rPr>
              <w:t xml:space="preserve">V/v thực hiện Thông tư của Bộ Nội vụ </w:t>
            </w:r>
          </w:p>
          <w:p w:rsidR="00AC49F3" w:rsidRPr="008D4C41" w:rsidRDefault="00AC49F3" w:rsidP="00F94748">
            <w:pPr>
              <w:spacing w:after="0" w:line="240" w:lineRule="auto"/>
              <w:jc w:val="center"/>
              <w:rPr>
                <w:rFonts w:ascii="Times New Roman" w:hAnsi="Times New Roman"/>
                <w:sz w:val="24"/>
                <w:szCs w:val="24"/>
              </w:rPr>
            </w:pPr>
            <w:r w:rsidRPr="004E5E7B">
              <w:rPr>
                <w:rFonts w:ascii="Times New Roman" w:hAnsi="Times New Roman"/>
              </w:rPr>
              <w:t>về sửa đổi, bổ sung chế độ nâng bậc lương thường xuyên, nâng bậc lương trước thời hạn và chế độ phụ cấp thâm niên vượt khung</w:t>
            </w:r>
            <w:r w:rsidRPr="008D4C41">
              <w:rPr>
                <w:rFonts w:ascii="Times New Roman" w:hAnsi="Times New Roman"/>
                <w:sz w:val="24"/>
                <w:szCs w:val="24"/>
              </w:rPr>
              <w:t xml:space="preserve"> </w:t>
            </w:r>
          </w:p>
        </w:tc>
        <w:tc>
          <w:tcPr>
            <w:tcW w:w="5812" w:type="dxa"/>
            <w:shd w:val="clear" w:color="auto" w:fill="auto"/>
          </w:tcPr>
          <w:p w:rsidR="00AC49F3" w:rsidRPr="009D65B3" w:rsidRDefault="00AC49F3" w:rsidP="004E5E7B">
            <w:pPr>
              <w:spacing w:after="0" w:line="240" w:lineRule="auto"/>
              <w:jc w:val="right"/>
              <w:rPr>
                <w:rFonts w:ascii="Times New Roman" w:hAnsi="Times New Roman"/>
                <w:i/>
                <w:sz w:val="28"/>
                <w:szCs w:val="28"/>
              </w:rPr>
            </w:pPr>
            <w:r w:rsidRPr="009D65B3">
              <w:rPr>
                <w:rFonts w:ascii="Times New Roman" w:hAnsi="Times New Roman"/>
                <w:i/>
                <w:sz w:val="28"/>
                <w:szCs w:val="28"/>
              </w:rPr>
              <w:t xml:space="preserve">       Tuyên Quang, ngày</w:t>
            </w:r>
            <w:r>
              <w:rPr>
                <w:rFonts w:ascii="Times New Roman" w:hAnsi="Times New Roman"/>
                <w:i/>
                <w:sz w:val="28"/>
                <w:szCs w:val="28"/>
              </w:rPr>
              <w:t xml:space="preserve">  07  </w:t>
            </w:r>
            <w:r w:rsidRPr="009D65B3">
              <w:rPr>
                <w:rFonts w:ascii="Times New Roman" w:hAnsi="Times New Roman"/>
                <w:i/>
                <w:sz w:val="28"/>
                <w:szCs w:val="28"/>
              </w:rPr>
              <w:t xml:space="preserve">tháng </w:t>
            </w:r>
            <w:r>
              <w:rPr>
                <w:rFonts w:ascii="Times New Roman" w:hAnsi="Times New Roman"/>
                <w:i/>
                <w:sz w:val="28"/>
                <w:szCs w:val="28"/>
              </w:rPr>
              <w:t xml:space="preserve">7  </w:t>
            </w:r>
            <w:r w:rsidRPr="009D65B3">
              <w:rPr>
                <w:rFonts w:ascii="Times New Roman" w:hAnsi="Times New Roman"/>
                <w:i/>
                <w:sz w:val="28"/>
                <w:szCs w:val="28"/>
              </w:rPr>
              <w:t>năm 20</w:t>
            </w:r>
            <w:r>
              <w:rPr>
                <w:rFonts w:ascii="Times New Roman" w:hAnsi="Times New Roman"/>
                <w:i/>
                <w:sz w:val="28"/>
                <w:szCs w:val="28"/>
              </w:rPr>
              <w:t>21</w:t>
            </w:r>
          </w:p>
        </w:tc>
      </w:tr>
    </w:tbl>
    <w:p w:rsidR="00AC49F3" w:rsidRPr="00FA11C1" w:rsidRDefault="00AC49F3" w:rsidP="00AC49F3">
      <w:pPr>
        <w:rPr>
          <w:rFonts w:ascii="Times New Roman" w:hAnsi="Times New Roman"/>
          <w:sz w:val="40"/>
        </w:rPr>
      </w:pPr>
    </w:p>
    <w:tbl>
      <w:tblPr>
        <w:tblW w:w="9747" w:type="dxa"/>
        <w:tblLook w:val="04A0"/>
      </w:tblPr>
      <w:tblGrid>
        <w:gridCol w:w="2802"/>
        <w:gridCol w:w="6945"/>
      </w:tblGrid>
      <w:tr w:rsidR="00AC49F3" w:rsidRPr="009D65B3" w:rsidTr="00F94748">
        <w:tc>
          <w:tcPr>
            <w:tcW w:w="2802" w:type="dxa"/>
            <w:shd w:val="clear" w:color="auto" w:fill="auto"/>
          </w:tcPr>
          <w:p w:rsidR="00AC49F3" w:rsidRPr="009D65B3" w:rsidRDefault="00AC49F3" w:rsidP="00F94748">
            <w:pPr>
              <w:spacing w:after="0" w:line="240" w:lineRule="auto"/>
              <w:jc w:val="right"/>
              <w:rPr>
                <w:rFonts w:ascii="Times New Roman" w:hAnsi="Times New Roman"/>
                <w:sz w:val="28"/>
                <w:szCs w:val="28"/>
              </w:rPr>
            </w:pPr>
            <w:r w:rsidRPr="009D65B3">
              <w:rPr>
                <w:rFonts w:ascii="Times New Roman" w:hAnsi="Times New Roman"/>
                <w:sz w:val="28"/>
                <w:szCs w:val="28"/>
              </w:rPr>
              <w:t>Kính gửi:</w:t>
            </w:r>
          </w:p>
        </w:tc>
        <w:tc>
          <w:tcPr>
            <w:tcW w:w="6945" w:type="dxa"/>
            <w:shd w:val="clear" w:color="auto" w:fill="auto"/>
          </w:tcPr>
          <w:p w:rsidR="00AC49F3" w:rsidRDefault="00AC49F3" w:rsidP="00F94748">
            <w:pPr>
              <w:spacing w:after="0" w:line="240" w:lineRule="auto"/>
              <w:rPr>
                <w:rFonts w:ascii="Times New Roman" w:hAnsi="Times New Roman"/>
                <w:sz w:val="28"/>
                <w:szCs w:val="28"/>
              </w:rPr>
            </w:pPr>
          </w:p>
          <w:p w:rsidR="00AC49F3" w:rsidRDefault="00AC49F3" w:rsidP="00F94748">
            <w:pPr>
              <w:spacing w:after="0" w:line="240" w:lineRule="auto"/>
              <w:rPr>
                <w:rFonts w:ascii="Times New Roman" w:hAnsi="Times New Roman"/>
                <w:sz w:val="28"/>
                <w:szCs w:val="28"/>
              </w:rPr>
            </w:pPr>
            <w:r>
              <w:rPr>
                <w:rFonts w:ascii="Times New Roman" w:hAnsi="Times New Roman"/>
                <w:sz w:val="28"/>
                <w:szCs w:val="28"/>
              </w:rPr>
              <w:t>- Các cơ quan, đơn vị thuộc và trực thuộc UBND tỉnh;</w:t>
            </w:r>
          </w:p>
          <w:p w:rsidR="00AC49F3" w:rsidRDefault="00AC49F3" w:rsidP="00F94748">
            <w:pPr>
              <w:spacing w:after="0" w:line="240" w:lineRule="auto"/>
              <w:rPr>
                <w:rFonts w:ascii="Times New Roman" w:hAnsi="Times New Roman"/>
                <w:sz w:val="28"/>
                <w:szCs w:val="28"/>
              </w:rPr>
            </w:pPr>
            <w:r>
              <w:rPr>
                <w:rFonts w:ascii="Times New Roman" w:hAnsi="Times New Roman"/>
                <w:sz w:val="28"/>
                <w:szCs w:val="28"/>
              </w:rPr>
              <w:t>- Các tổ chức hội được giao số lượng người làm việc;</w:t>
            </w:r>
          </w:p>
          <w:p w:rsidR="00AC49F3" w:rsidRPr="009D65B3" w:rsidRDefault="00AC49F3" w:rsidP="00F94748">
            <w:pPr>
              <w:spacing w:after="0" w:line="240" w:lineRule="auto"/>
              <w:rPr>
                <w:rFonts w:ascii="Times New Roman" w:hAnsi="Times New Roman"/>
                <w:sz w:val="28"/>
                <w:szCs w:val="28"/>
              </w:rPr>
            </w:pPr>
            <w:r>
              <w:rPr>
                <w:rFonts w:ascii="Times New Roman" w:hAnsi="Times New Roman"/>
                <w:sz w:val="28"/>
                <w:szCs w:val="28"/>
              </w:rPr>
              <w:t>- Ủy ban nhân dân huyện, thành phố.</w:t>
            </w:r>
          </w:p>
        </w:tc>
      </w:tr>
    </w:tbl>
    <w:p w:rsidR="00AC49F3" w:rsidRPr="00773379" w:rsidRDefault="00AC49F3" w:rsidP="00AC49F3">
      <w:pPr>
        <w:rPr>
          <w:rFonts w:ascii="Times New Roman" w:hAnsi="Times New Roman"/>
          <w:sz w:val="34"/>
          <w:szCs w:val="28"/>
        </w:rPr>
      </w:pPr>
    </w:p>
    <w:p w:rsidR="00AC49F3" w:rsidRPr="005C24EA" w:rsidRDefault="00AC49F3" w:rsidP="00AC49F3">
      <w:pPr>
        <w:spacing w:after="0" w:line="360" w:lineRule="auto"/>
        <w:ind w:firstLine="720"/>
        <w:jc w:val="both"/>
        <w:rPr>
          <w:rFonts w:ascii="Times New Roman" w:hAnsi="Times New Roman"/>
          <w:spacing w:val="-4"/>
          <w:sz w:val="28"/>
          <w:szCs w:val="28"/>
        </w:rPr>
      </w:pPr>
      <w:r>
        <w:rPr>
          <w:rFonts w:ascii="Times New Roman" w:hAnsi="Times New Roman"/>
          <w:spacing w:val="-2"/>
          <w:sz w:val="28"/>
          <w:szCs w:val="28"/>
        </w:rPr>
        <w:t xml:space="preserve">Căn cứ Thông tư số 03/2021/TT-BNV ngày 29/6/2021 của Bộ Nội vụ      sửa đổi, bổ sung chế độ nâng lương thường xuyên, nâng bậc lương trước thời hạn và chế độ phụ cấp thâm niên vượt khung đối với cán bộ, công chức, viên chức     và người lao động </w:t>
      </w:r>
      <w:r w:rsidRPr="00FA11C1">
        <w:rPr>
          <w:rFonts w:ascii="Times New Roman" w:hAnsi="Times New Roman"/>
          <w:i/>
          <w:spacing w:val="-2"/>
          <w:sz w:val="28"/>
          <w:szCs w:val="28"/>
        </w:rPr>
        <w:t>(</w:t>
      </w:r>
      <w:r>
        <w:rPr>
          <w:rFonts w:ascii="Times New Roman" w:hAnsi="Times New Roman"/>
          <w:i/>
          <w:spacing w:val="-2"/>
          <w:sz w:val="28"/>
          <w:szCs w:val="28"/>
        </w:rPr>
        <w:t>UBND</w:t>
      </w:r>
      <w:r w:rsidRPr="00FA11C1">
        <w:rPr>
          <w:rFonts w:ascii="Times New Roman" w:hAnsi="Times New Roman"/>
          <w:i/>
          <w:spacing w:val="-2"/>
          <w:sz w:val="28"/>
          <w:szCs w:val="28"/>
        </w:rPr>
        <w:t xml:space="preserve"> tỉnh gửi liên thông qua Phần mềm Quản lý văn bản)</w:t>
      </w:r>
      <w:r w:rsidRPr="005C24EA">
        <w:rPr>
          <w:rFonts w:ascii="Times New Roman" w:hAnsi="Times New Roman"/>
          <w:spacing w:val="-4"/>
          <w:sz w:val="28"/>
          <w:szCs w:val="28"/>
        </w:rPr>
        <w:t>,</w:t>
      </w:r>
    </w:p>
    <w:p w:rsidR="00AC49F3" w:rsidRPr="00426182" w:rsidRDefault="00AC49F3" w:rsidP="00AC49F3">
      <w:pPr>
        <w:spacing w:after="0" w:line="360" w:lineRule="auto"/>
        <w:ind w:firstLine="720"/>
        <w:jc w:val="both"/>
        <w:rPr>
          <w:rFonts w:ascii="Times New Roman" w:hAnsi="Times New Roman"/>
          <w:b/>
          <w:sz w:val="28"/>
          <w:szCs w:val="28"/>
        </w:rPr>
      </w:pPr>
      <w:r w:rsidRPr="00426182">
        <w:rPr>
          <w:rFonts w:ascii="Times New Roman" w:hAnsi="Times New Roman"/>
          <w:b/>
          <w:sz w:val="28"/>
          <w:szCs w:val="28"/>
        </w:rPr>
        <w:t xml:space="preserve">Ủy ban nhân dân tỉnh </w:t>
      </w:r>
      <w:r>
        <w:rPr>
          <w:rFonts w:ascii="Times New Roman" w:hAnsi="Times New Roman"/>
          <w:b/>
          <w:bCs/>
          <w:sz w:val="28"/>
          <w:szCs w:val="28"/>
        </w:rPr>
        <w:t>chỉ đạo như sau</w:t>
      </w:r>
      <w:r w:rsidRPr="00426182">
        <w:rPr>
          <w:rFonts w:ascii="Times New Roman" w:hAnsi="Times New Roman"/>
          <w:b/>
          <w:sz w:val="28"/>
          <w:szCs w:val="28"/>
        </w:rPr>
        <w:t>:</w:t>
      </w:r>
    </w:p>
    <w:p w:rsidR="00AC49F3" w:rsidRPr="00A14BBC" w:rsidRDefault="00AC49F3" w:rsidP="00AC49F3">
      <w:pPr>
        <w:spacing w:after="0" w:line="360" w:lineRule="auto"/>
        <w:ind w:firstLine="720"/>
        <w:jc w:val="both"/>
        <w:rPr>
          <w:rFonts w:ascii="Times New Roman" w:hAnsi="Times New Roman"/>
          <w:sz w:val="28"/>
          <w:szCs w:val="28"/>
        </w:rPr>
      </w:pPr>
      <w:r>
        <w:rPr>
          <w:rFonts w:ascii="Times New Roman" w:hAnsi="Times New Roman"/>
          <w:sz w:val="28"/>
          <w:szCs w:val="28"/>
        </w:rPr>
        <w:t xml:space="preserve">Các cơ quan, đơn vị tại mục kính gửi căn cứ chức năng, nhiệm vụ, quyền hạn có trách nhiệm tổ chức thực hiện </w:t>
      </w:r>
      <w:r>
        <w:rPr>
          <w:rFonts w:ascii="Times New Roman" w:hAnsi="Times New Roman"/>
          <w:spacing w:val="-2"/>
          <w:sz w:val="28"/>
          <w:szCs w:val="28"/>
        </w:rPr>
        <w:t>Thông tư số 03/2021/TT-BNV ngày 29/6/2021 của Bộ Nội vụ; tham mưu, đề xuất với Ủy ban nhân dân tỉnh, Chủ tịch Ủy ban nhân dân tỉnh các nội dung thuộc thẩm quyền của Ủy ban nhân dân tỉnh, Chủ tịch Ủy ban nhân dân tỉnh theo đúng quy định hiện hành</w:t>
      </w:r>
      <w:r w:rsidRPr="00A14BBC">
        <w:rPr>
          <w:rFonts w:ascii="Times New Roman" w:hAnsi="Times New Roman"/>
          <w:sz w:val="28"/>
          <w:szCs w:val="28"/>
        </w:rPr>
        <w:t>./.</w:t>
      </w:r>
    </w:p>
    <w:p w:rsidR="00AC49F3" w:rsidRPr="004542E9" w:rsidRDefault="00AC49F3" w:rsidP="00AC49F3">
      <w:pPr>
        <w:spacing w:before="120" w:after="120" w:line="240" w:lineRule="auto"/>
        <w:ind w:firstLine="720"/>
        <w:jc w:val="both"/>
        <w:rPr>
          <w:rFonts w:ascii="Times New Roman" w:hAnsi="Times New Roman"/>
          <w:spacing w:val="4"/>
          <w:sz w:val="12"/>
          <w:szCs w:val="28"/>
        </w:rPr>
      </w:pPr>
    </w:p>
    <w:tbl>
      <w:tblPr>
        <w:tblW w:w="10632" w:type="dxa"/>
        <w:tblLook w:val="04A0"/>
      </w:tblPr>
      <w:tblGrid>
        <w:gridCol w:w="3348"/>
        <w:gridCol w:w="2289"/>
        <w:gridCol w:w="4394"/>
        <w:gridCol w:w="601"/>
      </w:tblGrid>
      <w:tr w:rsidR="00AC49F3" w:rsidRPr="00DF6A4A" w:rsidTr="004E5E7B">
        <w:trPr>
          <w:gridAfter w:val="1"/>
          <w:wAfter w:w="601" w:type="dxa"/>
        </w:trPr>
        <w:tc>
          <w:tcPr>
            <w:tcW w:w="5637" w:type="dxa"/>
            <w:gridSpan w:val="2"/>
            <w:shd w:val="clear" w:color="auto" w:fill="auto"/>
          </w:tcPr>
          <w:p w:rsidR="00AC49F3" w:rsidRPr="00DF6A4A" w:rsidRDefault="00AC49F3" w:rsidP="00F94748">
            <w:pPr>
              <w:spacing w:after="0" w:line="240" w:lineRule="auto"/>
              <w:jc w:val="both"/>
              <w:rPr>
                <w:rFonts w:ascii="Times New Roman" w:hAnsi="Times New Roman"/>
                <w:b/>
                <w:i/>
                <w:sz w:val="24"/>
                <w:szCs w:val="24"/>
              </w:rPr>
            </w:pPr>
            <w:r w:rsidRPr="00DF6A4A">
              <w:rPr>
                <w:rFonts w:ascii="Times New Roman" w:hAnsi="Times New Roman"/>
                <w:b/>
                <w:i/>
                <w:sz w:val="24"/>
                <w:szCs w:val="24"/>
              </w:rPr>
              <w:t>Nơi nhận:</w:t>
            </w:r>
          </w:p>
          <w:p w:rsidR="00AC49F3" w:rsidRPr="00DF6A4A" w:rsidRDefault="00AC49F3" w:rsidP="00F94748">
            <w:pPr>
              <w:spacing w:after="0" w:line="240" w:lineRule="auto"/>
              <w:jc w:val="both"/>
              <w:rPr>
                <w:rFonts w:ascii="Times New Roman" w:hAnsi="Times New Roman"/>
              </w:rPr>
            </w:pPr>
            <w:r w:rsidRPr="00DF6A4A">
              <w:rPr>
                <w:rFonts w:ascii="Times New Roman" w:hAnsi="Times New Roman"/>
              </w:rPr>
              <w:t>- Như trên</w:t>
            </w:r>
            <w:r>
              <w:rPr>
                <w:rFonts w:ascii="Times New Roman" w:hAnsi="Times New Roman"/>
              </w:rPr>
              <w:t xml:space="preserve"> (Thực hiện)</w:t>
            </w:r>
            <w:r w:rsidRPr="00DF6A4A">
              <w:rPr>
                <w:rFonts w:ascii="Times New Roman" w:hAnsi="Times New Roman"/>
              </w:rPr>
              <w:t>;</w:t>
            </w:r>
            <w:r>
              <w:rPr>
                <w:rFonts w:ascii="Times New Roman" w:hAnsi="Times New Roman"/>
              </w:rPr>
              <w:t xml:space="preserve"> </w:t>
            </w:r>
          </w:p>
          <w:p w:rsidR="00AC49F3" w:rsidRDefault="00AC49F3" w:rsidP="00F94748">
            <w:pPr>
              <w:spacing w:after="0" w:line="240" w:lineRule="auto"/>
              <w:jc w:val="both"/>
              <w:rPr>
                <w:rFonts w:ascii="Times New Roman" w:hAnsi="Times New Roman"/>
              </w:rPr>
            </w:pPr>
            <w:r>
              <w:rPr>
                <w:rFonts w:ascii="Times New Roman" w:hAnsi="Times New Roman"/>
              </w:rPr>
              <w:t>- Chủ tịch UBND tỉnh;</w:t>
            </w:r>
          </w:p>
          <w:p w:rsidR="00AC49F3" w:rsidRDefault="00AC49F3" w:rsidP="00F94748">
            <w:pPr>
              <w:spacing w:after="0" w:line="240" w:lineRule="auto"/>
              <w:jc w:val="both"/>
              <w:rPr>
                <w:rFonts w:ascii="Times New Roman" w:hAnsi="Times New Roman"/>
              </w:rPr>
            </w:pPr>
            <w:r>
              <w:rPr>
                <w:rFonts w:ascii="Times New Roman" w:hAnsi="Times New Roman"/>
              </w:rPr>
              <w:t>- Ban Tổ chức Tỉnh ủy;</w:t>
            </w:r>
          </w:p>
          <w:p w:rsidR="00AC49F3" w:rsidRDefault="00AC49F3" w:rsidP="00F94748">
            <w:pPr>
              <w:spacing w:after="0" w:line="240" w:lineRule="auto"/>
              <w:jc w:val="both"/>
              <w:rPr>
                <w:rFonts w:ascii="Times New Roman" w:hAnsi="Times New Roman"/>
              </w:rPr>
            </w:pPr>
            <w:r>
              <w:rPr>
                <w:rFonts w:ascii="Times New Roman" w:hAnsi="Times New Roman"/>
              </w:rPr>
              <w:t>- Văn phòng Đoàn ĐBQH và HĐND tỉnh;</w:t>
            </w:r>
          </w:p>
          <w:p w:rsidR="00AC49F3" w:rsidRDefault="00AC49F3" w:rsidP="00F94748">
            <w:pPr>
              <w:spacing w:after="0" w:line="240" w:lineRule="auto"/>
              <w:jc w:val="both"/>
              <w:rPr>
                <w:rFonts w:ascii="Times New Roman" w:hAnsi="Times New Roman"/>
              </w:rPr>
            </w:pPr>
            <w:r>
              <w:rPr>
                <w:rFonts w:ascii="Times New Roman" w:hAnsi="Times New Roman"/>
              </w:rPr>
              <w:t>- CVP UBND tỉnh;</w:t>
            </w:r>
          </w:p>
          <w:p w:rsidR="00AC49F3" w:rsidRDefault="00AC49F3" w:rsidP="00F94748">
            <w:pPr>
              <w:spacing w:after="0" w:line="240" w:lineRule="auto"/>
              <w:jc w:val="both"/>
              <w:rPr>
                <w:rFonts w:ascii="Times New Roman" w:hAnsi="Times New Roman"/>
              </w:rPr>
            </w:pPr>
            <w:r>
              <w:rPr>
                <w:rFonts w:ascii="Times New Roman" w:hAnsi="Times New Roman"/>
              </w:rPr>
              <w:t>- TP Nội chính;</w:t>
            </w:r>
          </w:p>
          <w:p w:rsidR="00AC49F3" w:rsidRPr="00DF6A4A" w:rsidRDefault="00AC49F3" w:rsidP="00F94748">
            <w:pPr>
              <w:spacing w:after="0" w:line="240" w:lineRule="auto"/>
              <w:jc w:val="both"/>
              <w:rPr>
                <w:rFonts w:ascii="Times New Roman" w:hAnsi="Times New Roman"/>
              </w:rPr>
            </w:pPr>
            <w:r w:rsidRPr="00DF6A4A">
              <w:rPr>
                <w:rFonts w:ascii="Times New Roman" w:hAnsi="Times New Roman"/>
              </w:rPr>
              <w:t>- Lưu: VT,</w:t>
            </w:r>
            <w:r>
              <w:rPr>
                <w:rFonts w:ascii="Times New Roman" w:hAnsi="Times New Roman"/>
              </w:rPr>
              <w:t xml:space="preserve"> NC (Thg)</w:t>
            </w:r>
            <w:r w:rsidRPr="00DF6A4A">
              <w:rPr>
                <w:rFonts w:ascii="Times New Roman" w:hAnsi="Times New Roman"/>
              </w:rPr>
              <w:t>.</w:t>
            </w:r>
          </w:p>
          <w:p w:rsidR="00AC49F3" w:rsidRPr="00DF6A4A" w:rsidRDefault="00AC49F3" w:rsidP="00F94748">
            <w:pPr>
              <w:spacing w:after="0" w:line="240" w:lineRule="auto"/>
              <w:jc w:val="both"/>
              <w:rPr>
                <w:rFonts w:ascii="Times New Roman" w:hAnsi="Times New Roman"/>
                <w:sz w:val="28"/>
                <w:szCs w:val="28"/>
              </w:rPr>
            </w:pPr>
          </w:p>
        </w:tc>
        <w:tc>
          <w:tcPr>
            <w:tcW w:w="4394" w:type="dxa"/>
            <w:shd w:val="clear" w:color="auto" w:fill="auto"/>
          </w:tcPr>
          <w:p w:rsidR="00AC49F3" w:rsidRDefault="00AC49F3" w:rsidP="00F94748">
            <w:pPr>
              <w:spacing w:after="0" w:line="240" w:lineRule="auto"/>
              <w:jc w:val="center"/>
              <w:rPr>
                <w:rFonts w:ascii="Times New Roman" w:hAnsi="Times New Roman"/>
                <w:b/>
                <w:sz w:val="26"/>
                <w:szCs w:val="26"/>
              </w:rPr>
            </w:pPr>
            <w:r>
              <w:rPr>
                <w:rFonts w:ascii="Times New Roman" w:hAnsi="Times New Roman"/>
                <w:b/>
                <w:sz w:val="26"/>
                <w:szCs w:val="26"/>
              </w:rPr>
              <w:t xml:space="preserve">TL. </w:t>
            </w:r>
            <w:r w:rsidRPr="00DF6A4A">
              <w:rPr>
                <w:rFonts w:ascii="Times New Roman" w:hAnsi="Times New Roman"/>
                <w:b/>
                <w:sz w:val="26"/>
                <w:szCs w:val="26"/>
              </w:rPr>
              <w:t>CHỦ TỊCH</w:t>
            </w:r>
          </w:p>
          <w:p w:rsidR="00AC49F3" w:rsidRPr="00DF6A4A" w:rsidRDefault="00AC49F3" w:rsidP="00F94748">
            <w:pPr>
              <w:spacing w:after="0" w:line="240" w:lineRule="auto"/>
              <w:jc w:val="center"/>
              <w:rPr>
                <w:rFonts w:ascii="Times New Roman" w:hAnsi="Times New Roman"/>
                <w:b/>
                <w:sz w:val="26"/>
                <w:szCs w:val="26"/>
              </w:rPr>
            </w:pPr>
            <w:r>
              <w:rPr>
                <w:rFonts w:ascii="Times New Roman" w:hAnsi="Times New Roman"/>
                <w:b/>
                <w:sz w:val="26"/>
                <w:szCs w:val="26"/>
              </w:rPr>
              <w:t>CHÁNH VĂN PHÒNG</w:t>
            </w:r>
          </w:p>
          <w:p w:rsidR="00AC49F3" w:rsidRPr="00DF6A4A" w:rsidRDefault="00AC49F3" w:rsidP="00F94748">
            <w:pPr>
              <w:spacing w:after="0" w:line="240" w:lineRule="auto"/>
              <w:jc w:val="center"/>
              <w:rPr>
                <w:rFonts w:ascii="Times New Roman" w:hAnsi="Times New Roman"/>
                <w:b/>
                <w:sz w:val="28"/>
                <w:szCs w:val="28"/>
              </w:rPr>
            </w:pPr>
          </w:p>
          <w:p w:rsidR="00AC49F3" w:rsidRPr="00DF6A4A" w:rsidRDefault="00AC49F3" w:rsidP="00F94748">
            <w:pPr>
              <w:spacing w:after="0" w:line="240" w:lineRule="auto"/>
              <w:jc w:val="center"/>
              <w:rPr>
                <w:rFonts w:ascii="Times New Roman" w:hAnsi="Times New Roman"/>
                <w:b/>
                <w:sz w:val="28"/>
                <w:szCs w:val="28"/>
              </w:rPr>
            </w:pPr>
          </w:p>
          <w:p w:rsidR="00AC49F3" w:rsidRPr="00BC0A6D" w:rsidRDefault="00AC49F3" w:rsidP="00F94748">
            <w:pPr>
              <w:spacing w:after="0" w:line="240" w:lineRule="auto"/>
              <w:jc w:val="center"/>
              <w:rPr>
                <w:rFonts w:ascii="Times New Roman" w:hAnsi="Times New Roman"/>
                <w:i/>
                <w:sz w:val="28"/>
                <w:szCs w:val="28"/>
              </w:rPr>
            </w:pPr>
          </w:p>
          <w:p w:rsidR="00AC49F3" w:rsidRPr="00BC0A6D" w:rsidRDefault="00AC49F3" w:rsidP="00F94748">
            <w:pPr>
              <w:spacing w:after="0" w:line="240" w:lineRule="auto"/>
              <w:jc w:val="center"/>
              <w:rPr>
                <w:rFonts w:ascii="Times New Roman" w:hAnsi="Times New Roman"/>
                <w:i/>
                <w:sz w:val="28"/>
                <w:szCs w:val="28"/>
              </w:rPr>
            </w:pPr>
            <w:r w:rsidRPr="00BC0A6D">
              <w:rPr>
                <w:rFonts w:ascii="Times New Roman" w:hAnsi="Times New Roman"/>
                <w:i/>
                <w:sz w:val="28"/>
                <w:szCs w:val="28"/>
              </w:rPr>
              <w:t>Đã ký</w:t>
            </w:r>
          </w:p>
          <w:p w:rsidR="00AC49F3" w:rsidRPr="00DF6A4A" w:rsidRDefault="00AC49F3" w:rsidP="00F94748">
            <w:pPr>
              <w:spacing w:after="0" w:line="240" w:lineRule="auto"/>
              <w:jc w:val="center"/>
              <w:rPr>
                <w:rFonts w:ascii="Times New Roman" w:hAnsi="Times New Roman"/>
                <w:b/>
                <w:sz w:val="28"/>
                <w:szCs w:val="28"/>
              </w:rPr>
            </w:pPr>
          </w:p>
          <w:p w:rsidR="00AC49F3" w:rsidRPr="00DF6A4A" w:rsidRDefault="00AC49F3" w:rsidP="00F94748">
            <w:pPr>
              <w:spacing w:after="0" w:line="240" w:lineRule="auto"/>
              <w:jc w:val="center"/>
              <w:rPr>
                <w:rFonts w:ascii="Times New Roman" w:hAnsi="Times New Roman"/>
                <w:b/>
                <w:sz w:val="28"/>
                <w:szCs w:val="28"/>
              </w:rPr>
            </w:pPr>
          </w:p>
          <w:p w:rsidR="00AC49F3" w:rsidRPr="00DF6A4A" w:rsidRDefault="00AC49F3" w:rsidP="00F94748">
            <w:pPr>
              <w:spacing w:after="0" w:line="240" w:lineRule="auto"/>
              <w:jc w:val="center"/>
              <w:rPr>
                <w:rFonts w:ascii="Times New Roman" w:hAnsi="Times New Roman"/>
                <w:b/>
                <w:sz w:val="28"/>
                <w:szCs w:val="28"/>
              </w:rPr>
            </w:pPr>
          </w:p>
          <w:p w:rsidR="00AC49F3" w:rsidRPr="00DF6A4A" w:rsidRDefault="00AC49F3" w:rsidP="00F94748">
            <w:pPr>
              <w:spacing w:after="0" w:line="240" w:lineRule="auto"/>
              <w:jc w:val="center"/>
              <w:rPr>
                <w:rFonts w:ascii="Times New Roman" w:hAnsi="Times New Roman"/>
                <w:sz w:val="28"/>
                <w:szCs w:val="28"/>
              </w:rPr>
            </w:pPr>
            <w:r>
              <w:rPr>
                <w:rFonts w:ascii="Times New Roman" w:hAnsi="Times New Roman"/>
                <w:b/>
                <w:sz w:val="28"/>
                <w:szCs w:val="28"/>
              </w:rPr>
              <w:t>Tạ Văn Dũng</w:t>
            </w:r>
          </w:p>
        </w:tc>
      </w:tr>
      <w:tr w:rsidR="004E5E7B" w:rsidRPr="00DF6A4A" w:rsidTr="004E5E7B">
        <w:trPr>
          <w:gridAfter w:val="1"/>
          <w:wAfter w:w="601" w:type="dxa"/>
        </w:trPr>
        <w:tc>
          <w:tcPr>
            <w:tcW w:w="5637" w:type="dxa"/>
            <w:gridSpan w:val="2"/>
            <w:shd w:val="clear" w:color="auto" w:fill="auto"/>
          </w:tcPr>
          <w:p w:rsidR="004E5E7B" w:rsidRDefault="004E5E7B" w:rsidP="00F94748">
            <w:pPr>
              <w:spacing w:after="0" w:line="240" w:lineRule="auto"/>
              <w:jc w:val="both"/>
              <w:rPr>
                <w:rFonts w:ascii="Times New Roman" w:hAnsi="Times New Roman"/>
                <w:b/>
                <w:i/>
                <w:sz w:val="24"/>
                <w:szCs w:val="24"/>
              </w:rPr>
            </w:pPr>
          </w:p>
          <w:p w:rsidR="004E5E7B" w:rsidRPr="00DF6A4A" w:rsidRDefault="004E5E7B" w:rsidP="00F94748">
            <w:pPr>
              <w:spacing w:after="0" w:line="240" w:lineRule="auto"/>
              <w:jc w:val="both"/>
              <w:rPr>
                <w:rFonts w:ascii="Times New Roman" w:hAnsi="Times New Roman"/>
                <w:b/>
                <w:i/>
                <w:sz w:val="24"/>
                <w:szCs w:val="24"/>
              </w:rPr>
            </w:pPr>
          </w:p>
        </w:tc>
        <w:tc>
          <w:tcPr>
            <w:tcW w:w="4394" w:type="dxa"/>
            <w:shd w:val="clear" w:color="auto" w:fill="auto"/>
          </w:tcPr>
          <w:p w:rsidR="004E5E7B" w:rsidRDefault="004E5E7B" w:rsidP="00F94748">
            <w:pPr>
              <w:spacing w:after="0" w:line="240" w:lineRule="auto"/>
              <w:jc w:val="center"/>
              <w:rPr>
                <w:rFonts w:ascii="Times New Roman" w:hAnsi="Times New Roman"/>
                <w:b/>
                <w:sz w:val="26"/>
                <w:szCs w:val="26"/>
              </w:rPr>
            </w:pPr>
          </w:p>
        </w:tc>
      </w:tr>
      <w:tr w:rsidR="00AC49F3" w:rsidRPr="00B257C5" w:rsidTr="004E5E7B">
        <w:tblPrEx>
          <w:tblCellSpacing w:w="0" w:type="dxa"/>
          <w:shd w:val="clear" w:color="auto" w:fill="FFFFFF"/>
          <w:tblCellMar>
            <w:left w:w="0" w:type="dxa"/>
            <w:right w:w="0" w:type="dxa"/>
          </w:tblCellMar>
        </w:tblPrEx>
        <w:trPr>
          <w:tblCellSpacing w:w="0" w:type="dxa"/>
        </w:trPr>
        <w:tc>
          <w:tcPr>
            <w:tcW w:w="3348" w:type="dxa"/>
            <w:shd w:val="clear" w:color="auto" w:fill="FFFFFF"/>
            <w:tcMar>
              <w:top w:w="0" w:type="dxa"/>
              <w:left w:w="108" w:type="dxa"/>
              <w:bottom w:w="0" w:type="dxa"/>
              <w:right w:w="108" w:type="dxa"/>
            </w:tcMar>
            <w:hideMark/>
          </w:tcPr>
          <w:p w:rsidR="00B257C5" w:rsidRPr="00B257C5" w:rsidRDefault="00AC49F3" w:rsidP="00F94748">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w:lastRenderedPageBreak/>
              <w:pict>
                <v:shape id="_x0000_s1032" type="#_x0000_t32" style="position:absolute;left:0;text-align:left;margin-left:50.25pt;margin-top:24.95pt;width:54pt;height:.75pt;flip:y;z-index:251666432;mso-position-horizontal-relative:text;mso-position-vertical-relative:text" o:connectortype="straight"/>
              </w:pict>
            </w:r>
            <w:r w:rsidRPr="00B257C5">
              <w:rPr>
                <w:rFonts w:ascii="Times New Roman" w:eastAsia="Times New Roman" w:hAnsi="Times New Roman" w:cs="Times New Roman"/>
                <w:b/>
                <w:bCs/>
                <w:color w:val="000000"/>
                <w:sz w:val="28"/>
                <w:szCs w:val="28"/>
                <w:lang w:val="vi-VN"/>
              </w:rPr>
              <w:t>BỘ NỘI VỤ</w:t>
            </w:r>
            <w:r w:rsidRPr="00B257C5">
              <w:rPr>
                <w:rFonts w:ascii="Times New Roman" w:eastAsia="Times New Roman" w:hAnsi="Times New Roman" w:cs="Times New Roman"/>
                <w:b/>
                <w:bCs/>
                <w:color w:val="000000"/>
                <w:sz w:val="28"/>
                <w:szCs w:val="28"/>
                <w:lang w:val="vi-VN"/>
              </w:rPr>
              <w:br/>
            </w:r>
          </w:p>
        </w:tc>
        <w:tc>
          <w:tcPr>
            <w:tcW w:w="7284" w:type="dxa"/>
            <w:gridSpan w:val="3"/>
            <w:shd w:val="clear" w:color="auto" w:fill="FFFFFF"/>
            <w:tcMar>
              <w:top w:w="0" w:type="dxa"/>
              <w:left w:w="108" w:type="dxa"/>
              <w:bottom w:w="0" w:type="dxa"/>
              <w:right w:w="108" w:type="dxa"/>
            </w:tcMar>
            <w:hideMark/>
          </w:tcPr>
          <w:p w:rsidR="00B257C5" w:rsidRPr="00B257C5" w:rsidRDefault="00AC49F3" w:rsidP="00F94748">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w:pict>
                <v:shape id="_x0000_s1031" type="#_x0000_t32" style="position:absolute;left:0;text-align:left;margin-left:69.6pt;margin-top:38.45pt;width:175.5pt;height:0;z-index:251665408;mso-position-horizontal-relative:text;mso-position-vertical-relative:text" o:connectortype="straight"/>
              </w:pict>
            </w:r>
            <w:r w:rsidRPr="00B257C5">
              <w:rPr>
                <w:rFonts w:ascii="Times New Roman" w:eastAsia="Times New Roman" w:hAnsi="Times New Roman" w:cs="Times New Roman"/>
                <w:b/>
                <w:bCs/>
                <w:color w:val="000000"/>
                <w:sz w:val="28"/>
                <w:szCs w:val="28"/>
                <w:lang w:val="vi-VN"/>
              </w:rPr>
              <w:t>CỘNG HÒA XÃ HỘI CHỦ NGHĨA VIỆT NAM</w:t>
            </w:r>
            <w:r w:rsidRPr="00B257C5">
              <w:rPr>
                <w:rFonts w:ascii="Times New Roman" w:eastAsia="Times New Roman" w:hAnsi="Times New Roman" w:cs="Times New Roman"/>
                <w:b/>
                <w:bCs/>
                <w:color w:val="000000"/>
                <w:sz w:val="28"/>
                <w:szCs w:val="28"/>
                <w:lang w:val="vi-VN"/>
              </w:rPr>
              <w:br/>
              <w:t>Độc lập - Tự do - Hạnh phúc</w:t>
            </w:r>
            <w:r w:rsidRPr="00B257C5">
              <w:rPr>
                <w:rFonts w:ascii="Times New Roman" w:eastAsia="Times New Roman" w:hAnsi="Times New Roman" w:cs="Times New Roman"/>
                <w:b/>
                <w:bCs/>
                <w:color w:val="000000"/>
                <w:sz w:val="28"/>
                <w:szCs w:val="28"/>
                <w:lang w:val="vi-VN"/>
              </w:rPr>
              <w:br/>
            </w:r>
          </w:p>
        </w:tc>
      </w:tr>
      <w:tr w:rsidR="00AC49F3" w:rsidRPr="00B257C5" w:rsidTr="004E5E7B">
        <w:tblPrEx>
          <w:tblCellSpacing w:w="0" w:type="dxa"/>
          <w:shd w:val="clear" w:color="auto" w:fill="FFFFFF"/>
          <w:tblCellMar>
            <w:left w:w="0" w:type="dxa"/>
            <w:right w:w="0" w:type="dxa"/>
          </w:tblCellMar>
        </w:tblPrEx>
        <w:trPr>
          <w:tblCellSpacing w:w="0" w:type="dxa"/>
        </w:trPr>
        <w:tc>
          <w:tcPr>
            <w:tcW w:w="3348" w:type="dxa"/>
            <w:shd w:val="clear" w:color="auto" w:fill="FFFFFF"/>
            <w:tcMar>
              <w:top w:w="0" w:type="dxa"/>
              <w:left w:w="108" w:type="dxa"/>
              <w:bottom w:w="0" w:type="dxa"/>
              <w:right w:w="108" w:type="dxa"/>
            </w:tcMar>
            <w:hideMark/>
          </w:tcPr>
          <w:p w:rsidR="00B257C5" w:rsidRPr="00B257C5" w:rsidRDefault="00AC49F3" w:rsidP="00F94748">
            <w:pPr>
              <w:spacing w:before="120" w:after="120" w:line="234" w:lineRule="atLeast"/>
              <w:jc w:val="center"/>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Số: 03/2021/TT-BNV</w:t>
            </w:r>
          </w:p>
        </w:tc>
        <w:tc>
          <w:tcPr>
            <w:tcW w:w="7284" w:type="dxa"/>
            <w:gridSpan w:val="3"/>
            <w:shd w:val="clear" w:color="auto" w:fill="FFFFFF"/>
            <w:tcMar>
              <w:top w:w="0" w:type="dxa"/>
              <w:left w:w="108" w:type="dxa"/>
              <w:bottom w:w="0" w:type="dxa"/>
              <w:right w:w="108" w:type="dxa"/>
            </w:tcMar>
            <w:hideMark/>
          </w:tcPr>
          <w:p w:rsidR="00B257C5" w:rsidRPr="00B257C5" w:rsidRDefault="00AC49F3" w:rsidP="00F94748">
            <w:pPr>
              <w:spacing w:before="120" w:after="120" w:line="234" w:lineRule="atLeast"/>
              <w:jc w:val="right"/>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Hà Nội, ngày 29 tháng </w:t>
            </w:r>
            <w:r w:rsidRPr="00B257C5">
              <w:rPr>
                <w:rFonts w:ascii="Times New Roman" w:eastAsia="Times New Roman" w:hAnsi="Times New Roman" w:cs="Times New Roman"/>
                <w:i/>
                <w:iCs/>
                <w:color w:val="000000"/>
                <w:sz w:val="28"/>
                <w:szCs w:val="28"/>
              </w:rPr>
              <w:t>6</w:t>
            </w:r>
            <w:r w:rsidRPr="00B257C5">
              <w:rPr>
                <w:rFonts w:ascii="Times New Roman" w:eastAsia="Times New Roman" w:hAnsi="Times New Roman" w:cs="Times New Roman"/>
                <w:i/>
                <w:iCs/>
                <w:color w:val="000000"/>
                <w:sz w:val="28"/>
                <w:szCs w:val="28"/>
                <w:lang w:val="vi-VN"/>
              </w:rPr>
              <w:t> năm 2021</w:t>
            </w:r>
          </w:p>
        </w:tc>
      </w:tr>
    </w:tbl>
    <w:p w:rsidR="00AC49F3" w:rsidRPr="00B257C5" w:rsidRDefault="00AC49F3" w:rsidP="00AC49F3">
      <w:pPr>
        <w:shd w:val="clear" w:color="auto" w:fill="FFFFFF"/>
        <w:spacing w:before="120" w:after="120" w:line="234" w:lineRule="atLeast"/>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rPr>
        <w:t> </w:t>
      </w:r>
    </w:p>
    <w:p w:rsidR="00AC49F3" w:rsidRDefault="00AC49F3" w:rsidP="00AC49F3">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0" w:name="loai_1"/>
      <w:r w:rsidRPr="00B257C5">
        <w:rPr>
          <w:rFonts w:ascii="Times New Roman" w:eastAsia="Times New Roman" w:hAnsi="Times New Roman" w:cs="Times New Roman"/>
          <w:b/>
          <w:bCs/>
          <w:color w:val="000000"/>
          <w:sz w:val="28"/>
          <w:szCs w:val="28"/>
          <w:lang w:val="vi-VN"/>
        </w:rPr>
        <w:t>THÔNG TƯ</w:t>
      </w:r>
      <w:bookmarkEnd w:id="0"/>
    </w:p>
    <w:p w:rsidR="00AC49F3" w:rsidRDefault="00AC49F3" w:rsidP="00AC49F3">
      <w:pPr>
        <w:shd w:val="clear" w:color="auto" w:fill="FFFFFF"/>
        <w:spacing w:after="0" w:line="234" w:lineRule="atLeast"/>
        <w:ind w:firstLine="680"/>
        <w:jc w:val="center"/>
        <w:rPr>
          <w:rFonts w:ascii="Times New Roman" w:eastAsia="Times New Roman" w:hAnsi="Times New Roman" w:cs="Times New Roman"/>
          <w:b/>
          <w:bCs/>
          <w:color w:val="000000"/>
          <w:sz w:val="28"/>
          <w:szCs w:val="28"/>
        </w:rPr>
      </w:pPr>
      <w:r w:rsidRPr="00B257C5">
        <w:rPr>
          <w:rFonts w:ascii="Times New Roman" w:eastAsia="Times New Roman" w:hAnsi="Times New Roman" w:cs="Times New Roman"/>
          <w:b/>
          <w:bCs/>
          <w:color w:val="000000"/>
          <w:sz w:val="28"/>
          <w:szCs w:val="28"/>
          <w:lang w:val="vi-VN"/>
        </w:rPr>
        <w:t>Sửa đổi, bổ sung chế</w:t>
      </w:r>
      <w:r>
        <w:rPr>
          <w:rFonts w:ascii="Times New Roman" w:eastAsia="Times New Roman" w:hAnsi="Times New Roman" w:cs="Times New Roman"/>
          <w:b/>
          <w:bCs/>
          <w:color w:val="000000"/>
          <w:sz w:val="28"/>
          <w:szCs w:val="28"/>
          <w:lang w:val="vi-VN"/>
        </w:rPr>
        <w:t xml:space="preserve"> độ nâng bậc lương thường xuyên</w:t>
      </w:r>
      <w:r>
        <w:rPr>
          <w:rFonts w:ascii="Times New Roman" w:eastAsia="Times New Roman" w:hAnsi="Times New Roman" w:cs="Times New Roman"/>
          <w:b/>
          <w:bCs/>
          <w:color w:val="000000"/>
          <w:sz w:val="28"/>
          <w:szCs w:val="28"/>
        </w:rPr>
        <w:t>,</w:t>
      </w:r>
      <w:r w:rsidRPr="00B257C5">
        <w:rPr>
          <w:rFonts w:ascii="Times New Roman" w:eastAsia="Times New Roman" w:hAnsi="Times New Roman" w:cs="Times New Roman"/>
          <w:b/>
          <w:bCs/>
          <w:color w:val="000000"/>
          <w:sz w:val="28"/>
          <w:szCs w:val="28"/>
          <w:lang w:val="vi-VN"/>
        </w:rPr>
        <w:t xml:space="preserve"> nâng bậc lương</w:t>
      </w:r>
    </w:p>
    <w:p w:rsidR="00AC49F3" w:rsidRPr="00B257C5" w:rsidRDefault="00AC49F3" w:rsidP="00AC49F3">
      <w:pPr>
        <w:shd w:val="clear" w:color="auto" w:fill="FFFFFF"/>
        <w:spacing w:after="0" w:line="234" w:lineRule="atLeast"/>
        <w:ind w:firstLine="680"/>
        <w:jc w:val="center"/>
        <w:rPr>
          <w:rFonts w:ascii="Times New Roman" w:eastAsia="Times New Roman" w:hAnsi="Times New Roman" w:cs="Times New Roman"/>
          <w:color w:val="000000"/>
          <w:sz w:val="28"/>
          <w:szCs w:val="28"/>
        </w:rPr>
      </w:pPr>
      <w:r w:rsidRPr="00B257C5">
        <w:rPr>
          <w:rFonts w:ascii="Times New Roman" w:eastAsia="Times New Roman" w:hAnsi="Times New Roman" w:cs="Times New Roman"/>
          <w:b/>
          <w:bCs/>
          <w:color w:val="000000"/>
          <w:sz w:val="28"/>
          <w:szCs w:val="28"/>
          <w:lang w:val="vi-VN"/>
        </w:rPr>
        <w:t xml:space="preserve"> trước thời hạn </w:t>
      </w:r>
      <w:r>
        <w:rPr>
          <w:rFonts w:ascii="Times New Roman" w:eastAsia="Times New Roman" w:hAnsi="Times New Roman" w:cs="Times New Roman"/>
          <w:b/>
          <w:bCs/>
          <w:color w:val="000000"/>
          <w:sz w:val="28"/>
          <w:szCs w:val="28"/>
        </w:rPr>
        <w:t xml:space="preserve"> và chế độ phụ cấp thâm niên vượt khung </w:t>
      </w:r>
      <w:r w:rsidRPr="00B257C5">
        <w:rPr>
          <w:rFonts w:ascii="Times New Roman" w:eastAsia="Times New Roman" w:hAnsi="Times New Roman" w:cs="Times New Roman"/>
          <w:b/>
          <w:bCs/>
          <w:color w:val="000000"/>
          <w:sz w:val="28"/>
          <w:szCs w:val="28"/>
          <w:lang w:val="vi-VN"/>
        </w:rPr>
        <w:t>đối với cán bộ, công chức, viên chức và người lao động</w:t>
      </w:r>
    </w:p>
    <w:p w:rsidR="00AC49F3" w:rsidRDefault="00AC49F3" w:rsidP="00AC49F3">
      <w:pPr>
        <w:shd w:val="clear" w:color="auto" w:fill="FFFFFF"/>
        <w:spacing w:before="120" w:after="120" w:line="234" w:lineRule="atLeast"/>
        <w:ind w:firstLine="680"/>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noProof/>
          <w:color w:val="000000"/>
          <w:sz w:val="28"/>
          <w:szCs w:val="28"/>
        </w:rPr>
        <w:pict>
          <v:shape id="_x0000_s1033" type="#_x0000_t32" style="position:absolute;left:0;text-align:left;margin-left:188.25pt;margin-top:2.3pt;width:108pt;height:1.5pt;flip:y;z-index:251667456" o:connectortype="straight"/>
        </w:pic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Luật Cán bộ, công chức ngày 13 tháng 11 năm 2008;</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Luật Viên chức ngày 15 tháng 11 năm 2010;</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Luật sửa đổi, bổ sung một số điều của Luật Cán bộ, công chức và Luật Viên chức ngày 25 tháng 11 năm 2019;</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Nghị định số </w:t>
      </w:r>
      <w:hyperlink r:id="rId4" w:tgtFrame="_blank" w:tooltip="Nghị định 34/2017/NĐ-CP" w:history="1">
        <w:r w:rsidRPr="00B257C5">
          <w:rPr>
            <w:rFonts w:ascii="Times New Roman" w:eastAsia="Times New Roman" w:hAnsi="Times New Roman" w:cs="Times New Roman"/>
            <w:i/>
            <w:iCs/>
            <w:color w:val="0E70C3"/>
            <w:sz w:val="28"/>
            <w:szCs w:val="28"/>
            <w:lang w:val="vi-VN"/>
          </w:rPr>
          <w:t>34/2017/NĐ-CP</w:t>
        </w:r>
      </w:hyperlink>
      <w:r w:rsidRPr="00B257C5">
        <w:rPr>
          <w:rFonts w:ascii="Times New Roman" w:eastAsia="Times New Roman" w:hAnsi="Times New Roman" w:cs="Times New Roman"/>
          <w:i/>
          <w:iCs/>
          <w:color w:val="000000"/>
          <w:sz w:val="28"/>
          <w:szCs w:val="28"/>
          <w:lang w:val="vi-VN"/>
        </w:rPr>
        <w:t> ngày 03 tháng 4 năm 2017 của Chính phủ quy định chức năng, nhiệm vụ, quyền hạn và cơ cấu tổ chức của Bộ Nội vụ;</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Nghị định số </w:t>
      </w:r>
      <w:hyperlink r:id="rId5" w:tgtFrame="_blank" w:tooltip="Nghị định 204/2004/NĐ-CP" w:history="1">
        <w:r w:rsidRPr="00B257C5">
          <w:rPr>
            <w:rFonts w:ascii="Times New Roman" w:eastAsia="Times New Roman" w:hAnsi="Times New Roman" w:cs="Times New Roman"/>
            <w:i/>
            <w:iCs/>
            <w:color w:val="0E70C3"/>
            <w:sz w:val="28"/>
            <w:szCs w:val="28"/>
            <w:lang w:val="vi-VN"/>
          </w:rPr>
          <w:t>204/2004/NĐ-CP</w:t>
        </w:r>
      </w:hyperlink>
      <w:r w:rsidRPr="00B257C5">
        <w:rPr>
          <w:rFonts w:ascii="Times New Roman" w:eastAsia="Times New Roman" w:hAnsi="Times New Roman" w:cs="Times New Roman"/>
          <w:i/>
          <w:iCs/>
          <w:color w:val="000000"/>
          <w:sz w:val="28"/>
          <w:szCs w:val="28"/>
          <w:lang w:val="vi-VN"/>
        </w:rPr>
        <w:t> ngày 14 tháng 12 năm 2004 của Chính phủ về chế độ tiền lương đối với cán bộ, công chức, viên chức và lực lượng vũ trang;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Nghị định số </w:t>
      </w:r>
      <w:hyperlink r:id="rId6" w:tgtFrame="_blank" w:tooltip="Nghị định 115/2020/NĐ-CP" w:history="1">
        <w:r w:rsidRPr="00B257C5">
          <w:rPr>
            <w:rFonts w:ascii="Times New Roman" w:eastAsia="Times New Roman" w:hAnsi="Times New Roman" w:cs="Times New Roman"/>
            <w:i/>
            <w:iCs/>
            <w:color w:val="0E70C3"/>
            <w:sz w:val="28"/>
            <w:szCs w:val="28"/>
            <w:lang w:val="vi-VN"/>
          </w:rPr>
          <w:t>115/2020/NĐ-CP</w:t>
        </w:r>
      </w:hyperlink>
      <w:r w:rsidRPr="00B257C5">
        <w:rPr>
          <w:rFonts w:ascii="Times New Roman" w:eastAsia="Times New Roman" w:hAnsi="Times New Roman" w:cs="Times New Roman"/>
          <w:i/>
          <w:iCs/>
          <w:color w:val="000000"/>
          <w:sz w:val="28"/>
          <w:szCs w:val="28"/>
          <w:lang w:val="vi-VN"/>
        </w:rPr>
        <w:t> ngày 25 tháng 9 năm 2020 của Chính phủ quy định về tuyển dụng, sử dụng và quản lý viên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Căn cứ Nghị định số </w:t>
      </w:r>
      <w:hyperlink r:id="rId7" w:tgtFrame="_blank" w:tooltip="Nghị định 138/2020/NĐ-CP" w:history="1">
        <w:r w:rsidRPr="00B257C5">
          <w:rPr>
            <w:rFonts w:ascii="Times New Roman" w:eastAsia="Times New Roman" w:hAnsi="Times New Roman" w:cs="Times New Roman"/>
            <w:i/>
            <w:iCs/>
            <w:color w:val="0E70C3"/>
            <w:sz w:val="28"/>
            <w:szCs w:val="28"/>
            <w:lang w:val="vi-VN"/>
          </w:rPr>
          <w:t>138/2020/NĐ-CP</w:t>
        </w:r>
      </w:hyperlink>
      <w:r w:rsidRPr="00B257C5">
        <w:rPr>
          <w:rFonts w:ascii="Times New Roman" w:eastAsia="Times New Roman" w:hAnsi="Times New Roman" w:cs="Times New Roman"/>
          <w:i/>
          <w:iCs/>
          <w:color w:val="000000"/>
          <w:sz w:val="28"/>
          <w:szCs w:val="28"/>
          <w:lang w:val="vi-VN"/>
        </w:rPr>
        <w:t> ngày 27 tháng 11 năm 2020 của Chính phủ quy định về tuyển dụng, sử dụng và quản lý công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Theo đề nghị của Vụ trưởng Vụ Tiền lương;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i/>
          <w:iCs/>
          <w:color w:val="000000"/>
          <w:sz w:val="28"/>
          <w:szCs w:val="28"/>
          <w:lang w:val="vi-VN"/>
        </w:rPr>
        <w:t>Bộ trưởng Bộ Nội vụ ban hành Thông tư sửa đổi, bổ sung chế độ nâng bậc lương thường xuyên, nâng bậc lương trước thời hạn và chế độ phụ cấp thâm niên vượt khung đối với cán bộ, công chức, viên chức và người lao động.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1" w:name="dieu_1_1"/>
      <w:r w:rsidRPr="00B257C5">
        <w:rPr>
          <w:rFonts w:ascii="Times New Roman" w:eastAsia="Times New Roman" w:hAnsi="Times New Roman" w:cs="Times New Roman"/>
          <w:b/>
          <w:bCs/>
          <w:color w:val="000000"/>
          <w:sz w:val="28"/>
          <w:szCs w:val="28"/>
          <w:lang w:val="vi-VN"/>
        </w:rPr>
        <w:t>Điều 1. Sửa đổi, bổ sung một số điều về chế độ nâng bậc lương thường xuyên và nâng bậc lương trước thời hạn đối với cán bộ, công chức, viên chức và người lao động tại Thông tư số </w:t>
      </w:r>
      <w:bookmarkEnd w:id="1"/>
      <w:r w:rsidRPr="00B257C5">
        <w:rPr>
          <w:rFonts w:ascii="Times New Roman" w:eastAsia="Times New Roman" w:hAnsi="Times New Roman" w:cs="Times New Roman"/>
          <w:b/>
          <w:bCs/>
          <w:color w:val="000000"/>
          <w:sz w:val="28"/>
          <w:szCs w:val="28"/>
        </w:rPr>
        <w:fldChar w:fldCharType="begin"/>
      </w:r>
      <w:r w:rsidRPr="00B257C5">
        <w:rPr>
          <w:rFonts w:ascii="Times New Roman" w:eastAsia="Times New Roman" w:hAnsi="Times New Roman" w:cs="Times New Roman"/>
          <w:b/>
          <w:bCs/>
          <w:color w:val="000000"/>
          <w:sz w:val="28"/>
          <w:szCs w:val="28"/>
        </w:rPr>
        <w:instrText xml:space="preserve"> HYPERLINK "https://thuvienphapluat.vn/van-ban/lao-dong-tien-luong/thong-tu-08-2013-tt-bnv-huong-dan-nang-bac-luong-can-bo-cong-vien-chuc-204743.aspx" \o "Thông tư 08/2013/TT-BNV" \t "_blank" </w:instrText>
      </w:r>
      <w:r w:rsidRPr="00B257C5">
        <w:rPr>
          <w:rFonts w:ascii="Times New Roman" w:eastAsia="Times New Roman" w:hAnsi="Times New Roman" w:cs="Times New Roman"/>
          <w:b/>
          <w:bCs/>
          <w:color w:val="000000"/>
          <w:sz w:val="28"/>
          <w:szCs w:val="28"/>
        </w:rPr>
        <w:fldChar w:fldCharType="separate"/>
      </w:r>
      <w:r w:rsidRPr="00B257C5">
        <w:rPr>
          <w:rFonts w:ascii="Times New Roman" w:eastAsia="Times New Roman" w:hAnsi="Times New Roman" w:cs="Times New Roman"/>
          <w:b/>
          <w:bCs/>
          <w:color w:val="0E70C3"/>
          <w:sz w:val="28"/>
          <w:szCs w:val="28"/>
        </w:rPr>
        <w:t>08/2013/TT-BNV</w:t>
      </w:r>
      <w:r w:rsidRPr="00B257C5">
        <w:rPr>
          <w:rFonts w:ascii="Times New Roman" w:eastAsia="Times New Roman" w:hAnsi="Times New Roman" w:cs="Times New Roman"/>
          <w:b/>
          <w:bCs/>
          <w:color w:val="000000"/>
          <w:sz w:val="28"/>
          <w:szCs w:val="28"/>
        </w:rPr>
        <w:fldChar w:fldCharType="end"/>
      </w:r>
      <w:r w:rsidRPr="00B257C5">
        <w:rPr>
          <w:rFonts w:ascii="Times New Roman" w:eastAsia="Times New Roman" w:hAnsi="Times New Roman" w:cs="Times New Roman"/>
          <w:b/>
          <w:bCs/>
          <w:color w:val="000000"/>
          <w:sz w:val="28"/>
          <w:szCs w:val="28"/>
        </w:rPr>
        <w:t> ngày 31 tháng 7 năm 2013 của Bộ trưởng Bộ Nội vụ</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 w:name="khoan_1_1"/>
      <w:r w:rsidRPr="00B257C5">
        <w:rPr>
          <w:rFonts w:ascii="Times New Roman" w:eastAsia="Times New Roman" w:hAnsi="Times New Roman" w:cs="Times New Roman"/>
          <w:color w:val="000000"/>
          <w:sz w:val="28"/>
          <w:szCs w:val="28"/>
          <w:lang w:val="vi-VN"/>
        </w:rPr>
        <w:t>1. Sửa đổi</w:t>
      </w:r>
      <w:bookmarkEnd w:id="2"/>
      <w:r w:rsidRPr="00B257C5">
        <w:rPr>
          <w:rFonts w:ascii="Times New Roman" w:eastAsia="Times New Roman" w:hAnsi="Times New Roman" w:cs="Times New Roman"/>
          <w:color w:val="000000"/>
          <w:sz w:val="28"/>
          <w:szCs w:val="28"/>
          <w:lang w:val="vi-VN"/>
        </w:rPr>
        <w:t> </w:t>
      </w:r>
      <w:bookmarkStart w:id="3" w:name="dc_1"/>
      <w:r w:rsidRPr="00B257C5">
        <w:rPr>
          <w:rFonts w:ascii="Times New Roman" w:eastAsia="Times New Roman" w:hAnsi="Times New Roman" w:cs="Times New Roman"/>
          <w:color w:val="000000"/>
          <w:sz w:val="28"/>
          <w:szCs w:val="28"/>
          <w:lang w:val="vi-VN"/>
        </w:rPr>
        <w:t>điểm c khoản 1 Điều 1</w:t>
      </w:r>
      <w:bookmarkEnd w:id="3"/>
      <w:r w:rsidRPr="00B257C5">
        <w:rPr>
          <w:rFonts w:ascii="Times New Roman" w:eastAsia="Times New Roman" w:hAnsi="Times New Roman" w:cs="Times New Roman"/>
          <w:color w:val="000000"/>
          <w:sz w:val="28"/>
          <w:szCs w:val="28"/>
          <w:lang w:val="vi-VN"/>
        </w:rPr>
        <w:t> </w:t>
      </w:r>
      <w:bookmarkStart w:id="4" w:name="khoan_1_1_name"/>
      <w:r w:rsidRPr="00B257C5">
        <w:rPr>
          <w:rFonts w:ascii="Times New Roman" w:eastAsia="Times New Roman" w:hAnsi="Times New Roman" w:cs="Times New Roman"/>
          <w:color w:val="000000"/>
          <w:sz w:val="28"/>
          <w:szCs w:val="28"/>
          <w:lang w:val="vi-VN"/>
        </w:rPr>
        <w:t>như sau:</w:t>
      </w:r>
      <w:bookmarkEnd w:id="4"/>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“Những người làm việc theo chế độ hợp đồng lao động trong cơ quan hành chính và đơn vị sự nghiệp công lập có thỏa thuận trong hợp đồng lao động xếp lương theo Nghị định số </w:t>
      </w:r>
      <w:hyperlink r:id="rId8" w:tgtFrame="_blank" w:tooltip="Nghị định 204/2004/NĐ-CP" w:history="1">
        <w:r w:rsidRPr="00B257C5">
          <w:rPr>
            <w:rFonts w:ascii="Times New Roman" w:eastAsia="Times New Roman" w:hAnsi="Times New Roman" w:cs="Times New Roman"/>
            <w:color w:val="0E70C3"/>
            <w:sz w:val="28"/>
            <w:szCs w:val="28"/>
            <w:lang w:val="vi-VN"/>
          </w:rPr>
          <w:t>204/2004/NĐ-CP</w:t>
        </w:r>
      </w:hyperlink>
      <w:r w:rsidRPr="00B257C5">
        <w:rPr>
          <w:rFonts w:ascii="Times New Roman" w:eastAsia="Times New Roman" w:hAnsi="Times New Roman" w:cs="Times New Roman"/>
          <w:color w:val="000000"/>
          <w:sz w:val="28"/>
          <w:szCs w:val="28"/>
          <w:lang w:val="vi-VN"/>
        </w:rPr>
        <w:t> ngày 14 tháng 12 năm 2004 của Chính phủ về chế độ tiền lương đối với cán bộ, công chức, viên chức và lực lượng vũ trang.”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5" w:name="khoan_2_1"/>
      <w:r w:rsidRPr="00B257C5">
        <w:rPr>
          <w:rFonts w:ascii="Times New Roman" w:eastAsia="Times New Roman" w:hAnsi="Times New Roman" w:cs="Times New Roman"/>
          <w:color w:val="000000"/>
          <w:sz w:val="28"/>
          <w:szCs w:val="28"/>
          <w:lang w:val="vi-VN"/>
        </w:rPr>
        <w:t>2. Bổ sung</w:t>
      </w:r>
      <w:bookmarkEnd w:id="5"/>
      <w:r w:rsidRPr="00B257C5">
        <w:rPr>
          <w:rFonts w:ascii="Times New Roman" w:eastAsia="Times New Roman" w:hAnsi="Times New Roman" w:cs="Times New Roman"/>
          <w:color w:val="000000"/>
          <w:sz w:val="28"/>
          <w:szCs w:val="28"/>
          <w:lang w:val="vi-VN"/>
        </w:rPr>
        <w:t> </w:t>
      </w:r>
      <w:bookmarkStart w:id="6" w:name="dc_2"/>
      <w:r w:rsidRPr="00B257C5">
        <w:rPr>
          <w:rFonts w:ascii="Times New Roman" w:eastAsia="Times New Roman" w:hAnsi="Times New Roman" w:cs="Times New Roman"/>
          <w:color w:val="000000"/>
          <w:sz w:val="28"/>
          <w:szCs w:val="28"/>
          <w:lang w:val="vi-VN"/>
        </w:rPr>
        <w:t>điểm b khoản 1 Điều 2</w:t>
      </w:r>
      <w:bookmarkEnd w:id="6"/>
      <w:r w:rsidRPr="00B257C5">
        <w:rPr>
          <w:rFonts w:ascii="Times New Roman" w:eastAsia="Times New Roman" w:hAnsi="Times New Roman" w:cs="Times New Roman"/>
          <w:color w:val="000000"/>
          <w:sz w:val="28"/>
          <w:szCs w:val="28"/>
          <w:lang w:val="vi-VN"/>
        </w:rPr>
        <w:t> </w:t>
      </w:r>
      <w:bookmarkStart w:id="7" w:name="khoan_2_1_name"/>
      <w:r w:rsidRPr="00B257C5">
        <w:rPr>
          <w:rFonts w:ascii="Times New Roman" w:eastAsia="Times New Roman" w:hAnsi="Times New Roman" w:cs="Times New Roman"/>
          <w:color w:val="000000"/>
          <w:sz w:val="28"/>
          <w:szCs w:val="28"/>
          <w:lang w:val="vi-VN"/>
        </w:rPr>
        <w:t>như sau:</w:t>
      </w:r>
      <w:bookmarkEnd w:id="7"/>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Thời gian cán bộ, công chức, viên chức và người lao động tham gia phục vụ tại ngũ theo Luật Nghĩa vụ quân sự.”</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8" w:name="khoan_3_1"/>
      <w:r w:rsidRPr="00B257C5">
        <w:rPr>
          <w:rFonts w:ascii="Times New Roman" w:eastAsia="Times New Roman" w:hAnsi="Times New Roman" w:cs="Times New Roman"/>
          <w:color w:val="000000"/>
          <w:sz w:val="28"/>
          <w:szCs w:val="28"/>
          <w:lang w:val="vi-VN"/>
        </w:rPr>
        <w:t>3. Bổ sung</w:t>
      </w:r>
      <w:bookmarkEnd w:id="8"/>
      <w:r w:rsidRPr="00B257C5">
        <w:rPr>
          <w:rFonts w:ascii="Times New Roman" w:eastAsia="Times New Roman" w:hAnsi="Times New Roman" w:cs="Times New Roman"/>
          <w:color w:val="000000"/>
          <w:sz w:val="28"/>
          <w:szCs w:val="28"/>
          <w:lang w:val="vi-VN"/>
        </w:rPr>
        <w:t> </w:t>
      </w:r>
      <w:bookmarkStart w:id="9" w:name="dc_3"/>
      <w:r w:rsidRPr="00B257C5">
        <w:rPr>
          <w:rFonts w:ascii="Times New Roman" w:eastAsia="Times New Roman" w:hAnsi="Times New Roman" w:cs="Times New Roman"/>
          <w:color w:val="000000"/>
          <w:sz w:val="28"/>
          <w:szCs w:val="28"/>
          <w:lang w:val="vi-VN"/>
        </w:rPr>
        <w:t>điểm c khoản 1 Điều 2</w:t>
      </w:r>
      <w:bookmarkEnd w:id="9"/>
      <w:r w:rsidRPr="00B257C5">
        <w:rPr>
          <w:rFonts w:ascii="Times New Roman" w:eastAsia="Times New Roman" w:hAnsi="Times New Roman" w:cs="Times New Roman"/>
          <w:color w:val="000000"/>
          <w:sz w:val="28"/>
          <w:szCs w:val="28"/>
          <w:lang w:val="vi-VN"/>
        </w:rPr>
        <w:t> </w:t>
      </w:r>
      <w:bookmarkStart w:id="10" w:name="khoan_3_1_name"/>
      <w:r w:rsidRPr="00B257C5">
        <w:rPr>
          <w:rFonts w:ascii="Times New Roman" w:eastAsia="Times New Roman" w:hAnsi="Times New Roman" w:cs="Times New Roman"/>
          <w:color w:val="000000"/>
          <w:sz w:val="28"/>
          <w:szCs w:val="28"/>
          <w:lang w:val="vi-VN"/>
        </w:rPr>
        <w:t>như sau:</w:t>
      </w:r>
      <w:bookmarkEnd w:id="10"/>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Thời gian tập sự (bao gồm cả trường hợp được hưởng 100% mức lương của ngạch công chức, chức danh nghề nghiệp viên chức tập sự).</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Thời gian cán bộ, công chức, viên chức và người lao động đào ngũ trong quá trình thực hiện nghĩa vụ quân sự tại ngũ.</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Thời gian thử thách đối với cán bộ, công chức, viên chức và người lao động bị phạt tù nhưng cho hưởng án treo; trường hợp thời gian thử thách ít hơn thời gian bị kéo dài nâng bậc lương thường xuyên tính theo thời gian bị kéo dài nâng bậc lương thường xuyên.</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Thời gian nghỉ công tác chờ đủ tuổi nghỉ hưu theo quy định hiện hành của pháp luật.”</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11" w:name="khoan_4_1"/>
      <w:r w:rsidRPr="00B257C5">
        <w:rPr>
          <w:rFonts w:ascii="Times New Roman" w:eastAsia="Times New Roman" w:hAnsi="Times New Roman" w:cs="Times New Roman"/>
          <w:color w:val="000000"/>
          <w:sz w:val="28"/>
          <w:szCs w:val="28"/>
          <w:lang w:val="vi-VN"/>
        </w:rPr>
        <w:t>4. Sửa đổi tiêu chuẩn 1</w:t>
      </w:r>
      <w:bookmarkEnd w:id="11"/>
      <w:r w:rsidRPr="00B257C5">
        <w:rPr>
          <w:rFonts w:ascii="Times New Roman" w:eastAsia="Times New Roman" w:hAnsi="Times New Roman" w:cs="Times New Roman"/>
          <w:color w:val="000000"/>
          <w:sz w:val="28"/>
          <w:szCs w:val="28"/>
          <w:lang w:val="vi-VN"/>
        </w:rPr>
        <w:t> </w:t>
      </w:r>
      <w:bookmarkStart w:id="12" w:name="dc_4"/>
      <w:r w:rsidRPr="00B257C5">
        <w:rPr>
          <w:rFonts w:ascii="Times New Roman" w:eastAsia="Times New Roman" w:hAnsi="Times New Roman" w:cs="Times New Roman"/>
          <w:color w:val="000000"/>
          <w:sz w:val="28"/>
          <w:szCs w:val="28"/>
          <w:lang w:val="vi-VN"/>
        </w:rPr>
        <w:t>điểm a khoản 2 Điều 2</w:t>
      </w:r>
      <w:bookmarkEnd w:id="12"/>
      <w:r w:rsidRPr="00B257C5">
        <w:rPr>
          <w:rFonts w:ascii="Times New Roman" w:eastAsia="Times New Roman" w:hAnsi="Times New Roman" w:cs="Times New Roman"/>
          <w:color w:val="000000"/>
          <w:sz w:val="28"/>
          <w:szCs w:val="28"/>
          <w:lang w:val="vi-VN"/>
        </w:rPr>
        <w:t> </w:t>
      </w:r>
      <w:bookmarkStart w:id="13" w:name="khoan_4_1_name"/>
      <w:r w:rsidRPr="00B257C5">
        <w:rPr>
          <w:rFonts w:ascii="Times New Roman" w:eastAsia="Times New Roman" w:hAnsi="Times New Roman" w:cs="Times New Roman"/>
          <w:color w:val="000000"/>
          <w:sz w:val="28"/>
          <w:szCs w:val="28"/>
          <w:lang w:val="vi-VN"/>
        </w:rPr>
        <w:t>như sau:</w:t>
      </w:r>
      <w:bookmarkEnd w:id="13"/>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“Tiêu chuẩn 1: Được cấp có thẩm quyền đánh giá và xếp loại chất lượng ở mức từ hoàn thành nhiệm vụ trở lên;”</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14" w:name="khoan_5_1"/>
      <w:r w:rsidRPr="00B257C5">
        <w:rPr>
          <w:rFonts w:ascii="Times New Roman" w:eastAsia="Times New Roman" w:hAnsi="Times New Roman" w:cs="Times New Roman"/>
          <w:color w:val="000000"/>
          <w:sz w:val="28"/>
          <w:szCs w:val="28"/>
          <w:lang w:val="vi-VN"/>
        </w:rPr>
        <w:t>5. Sửa đổi</w:t>
      </w:r>
      <w:bookmarkEnd w:id="14"/>
      <w:r w:rsidRPr="00B257C5">
        <w:rPr>
          <w:rFonts w:ascii="Times New Roman" w:eastAsia="Times New Roman" w:hAnsi="Times New Roman" w:cs="Times New Roman"/>
          <w:color w:val="000000"/>
          <w:sz w:val="28"/>
          <w:szCs w:val="28"/>
          <w:lang w:val="vi-VN"/>
        </w:rPr>
        <w:t> </w:t>
      </w:r>
      <w:bookmarkStart w:id="15" w:name="dc_5"/>
      <w:r w:rsidRPr="00B257C5">
        <w:rPr>
          <w:rFonts w:ascii="Times New Roman" w:eastAsia="Times New Roman" w:hAnsi="Times New Roman" w:cs="Times New Roman"/>
          <w:color w:val="000000"/>
          <w:sz w:val="28"/>
          <w:szCs w:val="28"/>
          <w:lang w:val="vi-VN"/>
        </w:rPr>
        <w:t>khoản 3 Điều 2</w:t>
      </w:r>
      <w:bookmarkEnd w:id="15"/>
      <w:r w:rsidRPr="00B257C5">
        <w:rPr>
          <w:rFonts w:ascii="Times New Roman" w:eastAsia="Times New Roman" w:hAnsi="Times New Roman" w:cs="Times New Roman"/>
          <w:color w:val="000000"/>
          <w:sz w:val="28"/>
          <w:szCs w:val="28"/>
          <w:lang w:val="vi-VN"/>
        </w:rPr>
        <w:t> </w:t>
      </w:r>
      <w:bookmarkStart w:id="16" w:name="khoan_5_1_name"/>
      <w:r w:rsidRPr="00B257C5">
        <w:rPr>
          <w:rFonts w:ascii="Times New Roman" w:eastAsia="Times New Roman" w:hAnsi="Times New Roman" w:cs="Times New Roman"/>
          <w:color w:val="000000"/>
          <w:sz w:val="28"/>
          <w:szCs w:val="28"/>
          <w:lang w:val="vi-VN"/>
        </w:rPr>
        <w:t>như sau:</w:t>
      </w:r>
      <w:bookmarkEnd w:id="16"/>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“Trong thời gian giữ bậc lương hiện hưởng, nếu cán bộ, công chức, viên chức và người lao động đã có thông báo hoặc quyết định bằng văn bản của cấp có thẩm quyền là không hoàn thành nhiệm vụ được giao hằng năm hoặc bị kỷ luật một trong các hình thức khiển trách, cảnh cáo, giáng chức, cách chức thì bị kéo dài thời gian tính nâng bậc lương thường xuyên so với thời gian quy định tại Điểm a Khoản 1 Điều này như sau:</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a) Kéo dài 12 tháng đối với các trường hợp:</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Cán bộ bị kỷ luật cách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Công chức bị kỷ luật giáng chức hoặc cách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Viên chức và người lao động bị kỷ luật cách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b) Kéo dài 06 tháng đối với các trường hợp:</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Cán bộ, công chức và người lao động bị kỷ luật khiển trách hoặc cảnh cáo;</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Viên chức bị kỷ luật cảnh cáo;</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 Cán bộ, công chức, viên chức và người lao động được cấp có thẩm quyền đánh giá và xếp loại chất lượng ở mức không hoàn thành nhiệm vụ được giao hằng năm; trường hợp trong thời gian giữ bậc có 02 năm không liên tiếp không hoàn thành nhiệm vụ được giao thì mỗi năm không hoàn thành nhiệm vụ được giao bị kéo dài 06 tháng.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c) Kéo dài 03 tháng đối với viên chức bị kỷ luật khiển trách.</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d) Trường hợp vừa bị đánh giá và xếp loại chất lượng ở mức không hoàn thành nhiệm vụ được giao vừa bị kỷ luật thì thời gian kéo dài nâng bậc lương thường xuyên là tổng các thời gian bị kéo dài quy định tại các điểm a, b và c khoản này.</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đ) Trường hợp bị đánh giá và xếp loại chất lượng ở mức không hoàn thành nhiệm vụ do bị kỷ luật (cùng một hành vi vi phạm) thì thời gian kéo dài nâng bậc lương thường xuyên tính theo hình thức kỷ luật tương ứng quy định tại điểm a, b, c khoản này.</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e) Trường hợp cán bộ, công chức, viên chức và người lao động là đảng viên bị kỷ luật Đảng: nếu đã có quyết định kỷ luật về hành chính thì thực hiện kéo dài thời gian nâng bậc lương thường xuyên theo hình thức xử lý kỷ luật hành chính; nếu không có quyết định kỷ luật về hành chính thì thực hiện kéo dài thời gian nâng bậc lương thường xuyên theo hình thức xử lý kỷ luật Đảng tương ứng với các hình thức xử lý ký luật hành chính quy định tại khoản này”</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17" w:name="khoan_6_1"/>
      <w:r w:rsidRPr="00B257C5">
        <w:rPr>
          <w:rFonts w:ascii="Times New Roman" w:eastAsia="Times New Roman" w:hAnsi="Times New Roman" w:cs="Times New Roman"/>
          <w:color w:val="000000"/>
          <w:sz w:val="28"/>
          <w:szCs w:val="28"/>
          <w:lang w:val="vi-VN"/>
        </w:rPr>
        <w:t>6. Sửa đổi</w:t>
      </w:r>
      <w:bookmarkEnd w:id="17"/>
      <w:r w:rsidRPr="00B257C5">
        <w:rPr>
          <w:rFonts w:ascii="Times New Roman" w:eastAsia="Times New Roman" w:hAnsi="Times New Roman" w:cs="Times New Roman"/>
          <w:color w:val="000000"/>
          <w:sz w:val="28"/>
          <w:szCs w:val="28"/>
          <w:lang w:val="vi-VN"/>
        </w:rPr>
        <w:t> </w:t>
      </w:r>
      <w:bookmarkStart w:id="18" w:name="dc_9"/>
      <w:r w:rsidRPr="00B257C5">
        <w:rPr>
          <w:rFonts w:ascii="Times New Roman" w:eastAsia="Times New Roman" w:hAnsi="Times New Roman" w:cs="Times New Roman"/>
          <w:color w:val="000000"/>
          <w:sz w:val="28"/>
          <w:szCs w:val="28"/>
          <w:lang w:val="vi-VN"/>
        </w:rPr>
        <w:t>điểm d khoản 1 Điều 3</w:t>
      </w:r>
      <w:bookmarkEnd w:id="18"/>
      <w:r w:rsidRPr="00B257C5">
        <w:rPr>
          <w:rFonts w:ascii="Times New Roman" w:eastAsia="Times New Roman" w:hAnsi="Times New Roman" w:cs="Times New Roman"/>
          <w:color w:val="000000"/>
          <w:sz w:val="28"/>
          <w:szCs w:val="28"/>
          <w:lang w:val="vi-VN"/>
        </w:rPr>
        <w:t> </w:t>
      </w:r>
      <w:bookmarkStart w:id="19" w:name="khoan_6_1_name"/>
      <w:r w:rsidRPr="00B257C5">
        <w:rPr>
          <w:rFonts w:ascii="Times New Roman" w:eastAsia="Times New Roman" w:hAnsi="Times New Roman" w:cs="Times New Roman"/>
          <w:color w:val="000000"/>
          <w:sz w:val="28"/>
          <w:szCs w:val="28"/>
          <w:lang w:val="vi-VN"/>
        </w:rPr>
        <w:t>như sau:</w:t>
      </w:r>
      <w:bookmarkEnd w:id="19"/>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“d) Không thực hiện hai lần liên tiếp nâng bậc lương trước thời hạn do lập thành tích xuất sắc trong thực hiện nhiệm vụ.”</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0" w:name="khoan_7_1"/>
      <w:r w:rsidRPr="00B257C5">
        <w:rPr>
          <w:rFonts w:ascii="Times New Roman" w:eastAsia="Times New Roman" w:hAnsi="Times New Roman" w:cs="Times New Roman"/>
          <w:color w:val="000000"/>
          <w:sz w:val="28"/>
          <w:szCs w:val="28"/>
          <w:lang w:val="vi-VN"/>
        </w:rPr>
        <w:t>7. Sửa đổi</w:t>
      </w:r>
      <w:bookmarkEnd w:id="20"/>
      <w:r w:rsidRPr="00B257C5">
        <w:rPr>
          <w:rFonts w:ascii="Times New Roman" w:eastAsia="Times New Roman" w:hAnsi="Times New Roman" w:cs="Times New Roman"/>
          <w:color w:val="000000"/>
          <w:sz w:val="28"/>
          <w:szCs w:val="28"/>
          <w:lang w:val="vi-VN"/>
        </w:rPr>
        <w:t> </w:t>
      </w:r>
      <w:bookmarkStart w:id="21" w:name="dc_6"/>
      <w:r w:rsidRPr="00B257C5">
        <w:rPr>
          <w:rFonts w:ascii="Times New Roman" w:eastAsia="Times New Roman" w:hAnsi="Times New Roman" w:cs="Times New Roman"/>
          <w:color w:val="000000"/>
          <w:sz w:val="28"/>
          <w:szCs w:val="28"/>
          <w:lang w:val="vi-VN"/>
        </w:rPr>
        <w:t>điểm b và điểm c khoản 3 Điều 4</w:t>
      </w:r>
      <w:bookmarkEnd w:id="21"/>
      <w:r w:rsidRPr="00B257C5">
        <w:rPr>
          <w:rFonts w:ascii="Times New Roman" w:eastAsia="Times New Roman" w:hAnsi="Times New Roman" w:cs="Times New Roman"/>
          <w:color w:val="000000"/>
          <w:sz w:val="28"/>
          <w:szCs w:val="28"/>
          <w:lang w:val="vi-VN"/>
        </w:rPr>
        <w:t> </w:t>
      </w:r>
      <w:bookmarkStart w:id="22" w:name="khoan_7_1_name"/>
      <w:r w:rsidRPr="00B257C5">
        <w:rPr>
          <w:rFonts w:ascii="Times New Roman" w:eastAsia="Times New Roman" w:hAnsi="Times New Roman" w:cs="Times New Roman"/>
          <w:color w:val="000000"/>
          <w:sz w:val="28"/>
          <w:szCs w:val="28"/>
          <w:lang w:val="vi-VN"/>
        </w:rPr>
        <w:t>như sau:</w:t>
      </w:r>
      <w:bookmarkEnd w:id="22"/>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“b) Quyết định hoặc phân cấp thẩm quyền quyết định nâng bậc lương thường xuyên và nâng bậc lương trước thời hạn đối với cán bộ, công chức, viên chức và người lao động thuộc thẩm quyền quản lý (bao gồm cả ngạch chuyên viên cao cấp và các ngạch công chức, chức danh nghề nghiệp viên chức tương đương ngạch chuyên viên cao cấp).</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c) Việc quyết định nâng bậc lương thường xuyên và nâng bậc lương trước thời hạn đối với các chức danh thuộc diện Bộ Chính trị, Ban Bí thư Trung ương Đảng, Ủy ban Thường vụ Quốc hội quản lý thực hiện theo phân cấp hiện hành.”</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3" w:name="dieu_2"/>
      <w:r w:rsidRPr="00B257C5">
        <w:rPr>
          <w:rFonts w:ascii="Times New Roman" w:eastAsia="Times New Roman" w:hAnsi="Times New Roman" w:cs="Times New Roman"/>
          <w:b/>
          <w:bCs/>
          <w:color w:val="000000"/>
          <w:sz w:val="28"/>
          <w:szCs w:val="28"/>
          <w:lang w:val="vi-VN"/>
        </w:rPr>
        <w:t>Điều 2. Sửa đổi, bổ sung một số quy định về chế độ phụ cấp thâm niên vượt khung đối với cán bộ, công chức, viên chức tại Thông tư số </w:t>
      </w:r>
      <w:bookmarkEnd w:id="23"/>
      <w:r w:rsidRPr="00B257C5">
        <w:rPr>
          <w:rFonts w:ascii="Times New Roman" w:eastAsia="Times New Roman" w:hAnsi="Times New Roman" w:cs="Times New Roman"/>
          <w:b/>
          <w:bCs/>
          <w:color w:val="000000"/>
          <w:sz w:val="28"/>
          <w:szCs w:val="28"/>
        </w:rPr>
        <w:fldChar w:fldCharType="begin"/>
      </w:r>
      <w:r w:rsidRPr="00B257C5">
        <w:rPr>
          <w:rFonts w:ascii="Times New Roman" w:eastAsia="Times New Roman" w:hAnsi="Times New Roman" w:cs="Times New Roman"/>
          <w:b/>
          <w:bCs/>
          <w:color w:val="000000"/>
          <w:sz w:val="28"/>
          <w:szCs w:val="28"/>
        </w:rPr>
        <w:instrText xml:space="preserve"> HYPERLINK "https://thuvienphapluat.vn/van-ban/lao-dong-tien-luong/thong-tu-04-2005-tt-bnv-huong-dan-thuc-hien-che-do-phu-cap-tham-niem-vuot-khung-can-bo-cong-chuc-vien-chuc-52775.aspx" \o "Thông tư 04/2005/TT-BNV" \t "_blank" </w:instrText>
      </w:r>
      <w:r w:rsidRPr="00B257C5">
        <w:rPr>
          <w:rFonts w:ascii="Times New Roman" w:eastAsia="Times New Roman" w:hAnsi="Times New Roman" w:cs="Times New Roman"/>
          <w:b/>
          <w:bCs/>
          <w:color w:val="000000"/>
          <w:sz w:val="28"/>
          <w:szCs w:val="28"/>
        </w:rPr>
        <w:fldChar w:fldCharType="separate"/>
      </w:r>
      <w:r w:rsidRPr="00B257C5">
        <w:rPr>
          <w:rFonts w:ascii="Times New Roman" w:eastAsia="Times New Roman" w:hAnsi="Times New Roman" w:cs="Times New Roman"/>
          <w:b/>
          <w:bCs/>
          <w:color w:val="0E70C3"/>
          <w:sz w:val="28"/>
          <w:szCs w:val="28"/>
        </w:rPr>
        <w:t>04/2005/TT-BNV</w:t>
      </w:r>
      <w:r w:rsidRPr="00B257C5">
        <w:rPr>
          <w:rFonts w:ascii="Times New Roman" w:eastAsia="Times New Roman" w:hAnsi="Times New Roman" w:cs="Times New Roman"/>
          <w:b/>
          <w:bCs/>
          <w:color w:val="000000"/>
          <w:sz w:val="28"/>
          <w:szCs w:val="28"/>
        </w:rPr>
        <w:fldChar w:fldCharType="end"/>
      </w:r>
      <w:r w:rsidRPr="00B257C5">
        <w:rPr>
          <w:rFonts w:ascii="Times New Roman" w:eastAsia="Times New Roman" w:hAnsi="Times New Roman" w:cs="Times New Roman"/>
          <w:b/>
          <w:bCs/>
          <w:color w:val="000000"/>
          <w:sz w:val="28"/>
          <w:szCs w:val="28"/>
        </w:rPr>
        <w:t> ngày 05 tháng 01 năm 2005 của Bộ trưởng Bộ Nội vụ</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4" w:name="dieu_1"/>
      <w:r w:rsidRPr="00B257C5">
        <w:rPr>
          <w:rFonts w:ascii="Times New Roman" w:eastAsia="Times New Roman" w:hAnsi="Times New Roman" w:cs="Times New Roman"/>
          <w:color w:val="000000"/>
          <w:sz w:val="28"/>
          <w:szCs w:val="28"/>
          <w:lang w:val="vi-VN"/>
        </w:rPr>
        <w:t>1. Bổ sung điểm 1.3 khoản 1 Mục I như sau:</w:t>
      </w:r>
      <w:bookmarkEnd w:id="24"/>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“Những người làm việc theo chế độ hợp đồng lao động trong cơ quan hành chính và đơn vị sự nghiệp công lập có thỏa thuận trong hợp đồng lao động xếp lương theo Nghị định số </w:t>
      </w:r>
      <w:hyperlink r:id="rId9" w:tgtFrame="_blank" w:tooltip="Nghị định 204/2004/NĐ-CP" w:history="1">
        <w:r w:rsidRPr="00B257C5">
          <w:rPr>
            <w:rFonts w:ascii="Times New Roman" w:eastAsia="Times New Roman" w:hAnsi="Times New Roman" w:cs="Times New Roman"/>
            <w:color w:val="0E70C3"/>
            <w:sz w:val="28"/>
            <w:szCs w:val="28"/>
            <w:lang w:val="vi-VN"/>
          </w:rPr>
          <w:t>204/2004/NĐ-CP</w:t>
        </w:r>
      </w:hyperlink>
      <w:r w:rsidRPr="00B257C5">
        <w:rPr>
          <w:rFonts w:ascii="Times New Roman" w:eastAsia="Times New Roman" w:hAnsi="Times New Roman" w:cs="Times New Roman"/>
          <w:color w:val="000000"/>
          <w:sz w:val="28"/>
          <w:szCs w:val="28"/>
          <w:lang w:val="vi-VN"/>
        </w:rPr>
        <w:t> ngày 14 tháng 12 năm 2004 của Chính phủ về chế độ tiền lương đối với cán bộ, công chức, viên chức và lực lượng vũ trang (sau đây gọi là người lao động).”</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5" w:name="khoan_2_2"/>
      <w:r w:rsidRPr="00B257C5">
        <w:rPr>
          <w:rFonts w:ascii="Times New Roman" w:eastAsia="Times New Roman" w:hAnsi="Times New Roman" w:cs="Times New Roman"/>
          <w:color w:val="000000"/>
          <w:sz w:val="28"/>
          <w:szCs w:val="28"/>
          <w:lang w:val="vi-VN"/>
        </w:rPr>
        <w:t>2. Sửa đổi</w:t>
      </w:r>
      <w:bookmarkEnd w:id="25"/>
      <w:r w:rsidRPr="00B257C5">
        <w:rPr>
          <w:rFonts w:ascii="Times New Roman" w:eastAsia="Times New Roman" w:hAnsi="Times New Roman" w:cs="Times New Roman"/>
          <w:color w:val="000000"/>
          <w:sz w:val="28"/>
          <w:szCs w:val="28"/>
          <w:lang w:val="vi-VN"/>
        </w:rPr>
        <w:t> </w:t>
      </w:r>
      <w:bookmarkStart w:id="26" w:name="dc_8"/>
      <w:r w:rsidRPr="00B257C5">
        <w:rPr>
          <w:rFonts w:ascii="Times New Roman" w:eastAsia="Times New Roman" w:hAnsi="Times New Roman" w:cs="Times New Roman"/>
          <w:color w:val="000000"/>
          <w:sz w:val="28"/>
          <w:szCs w:val="28"/>
          <w:lang w:val="vi-VN"/>
        </w:rPr>
        <w:t>điểm 1.3 khoản 1 Mục III</w:t>
      </w:r>
      <w:bookmarkEnd w:id="26"/>
      <w:r w:rsidRPr="00B257C5">
        <w:rPr>
          <w:rFonts w:ascii="Times New Roman" w:eastAsia="Times New Roman" w:hAnsi="Times New Roman" w:cs="Times New Roman"/>
          <w:color w:val="000000"/>
          <w:sz w:val="28"/>
          <w:szCs w:val="28"/>
          <w:lang w:val="vi-VN"/>
        </w:rPr>
        <w:t> </w:t>
      </w:r>
      <w:bookmarkStart w:id="27" w:name="khoan_2_2_name"/>
      <w:r w:rsidRPr="00B257C5">
        <w:rPr>
          <w:rFonts w:ascii="Times New Roman" w:eastAsia="Times New Roman" w:hAnsi="Times New Roman" w:cs="Times New Roman"/>
          <w:color w:val="000000"/>
          <w:sz w:val="28"/>
          <w:szCs w:val="28"/>
          <w:lang w:val="vi-VN"/>
        </w:rPr>
        <w:t>như sau:</w:t>
      </w:r>
      <w:bookmarkEnd w:id="27"/>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Cán bộ, công chức, viên chức và người lao động nếu không hoàn thành nhiệm vụ được giao hàng năm hoặc bị kỷ luật một trong các hình thức khiển trách, cảnh cáo, giáng chức hoặc cách chức thì cứ mỗi năm không hoàn thành nhiệm vụ được giao hoặc bị kỷ luật thì thời gian để xét hưởng phụ cấp thâm niên vượt khung bị kéo dài được xác định như các trường hợp kéo dài thời gian nâng bậc lương thường xuyên quy định tại khoản 5 Điều 1 Thông tư này.</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8" w:name="khoan_3_2"/>
      <w:r w:rsidRPr="00B257C5">
        <w:rPr>
          <w:rFonts w:ascii="Times New Roman" w:eastAsia="Times New Roman" w:hAnsi="Times New Roman" w:cs="Times New Roman"/>
          <w:color w:val="000000"/>
          <w:sz w:val="28"/>
          <w:szCs w:val="28"/>
          <w:lang w:val="vi-VN"/>
        </w:rPr>
        <w:t>3. Bổ sung cụm từ “và người lao động” sau cụm từ “cán bộ, công chức, viên chức” trong các quy định của Thông tư số </w:t>
      </w:r>
      <w:bookmarkEnd w:id="28"/>
      <w:r w:rsidRPr="00B257C5">
        <w:rPr>
          <w:rFonts w:ascii="Times New Roman" w:eastAsia="Times New Roman" w:hAnsi="Times New Roman" w:cs="Times New Roman"/>
          <w:color w:val="000000"/>
          <w:sz w:val="28"/>
          <w:szCs w:val="28"/>
        </w:rPr>
        <w:fldChar w:fldCharType="begin"/>
      </w:r>
      <w:r w:rsidRPr="00B257C5">
        <w:rPr>
          <w:rFonts w:ascii="Times New Roman" w:eastAsia="Times New Roman" w:hAnsi="Times New Roman" w:cs="Times New Roman"/>
          <w:color w:val="000000"/>
          <w:sz w:val="28"/>
          <w:szCs w:val="28"/>
        </w:rPr>
        <w:instrText xml:space="preserve"> HYPERLINK "https://thuvienphapluat.vn/van-ban/lao-dong-tien-luong/thong-tu-04-2005-tt-bnv-huong-dan-thuc-hien-che-do-phu-cap-tham-niem-vuot-khung-can-bo-cong-chuc-vien-chuc-52775.aspx" \o "Thông tư 04/2005/TT-BNV" \t "_blank" </w:instrText>
      </w:r>
      <w:r w:rsidRPr="00B257C5">
        <w:rPr>
          <w:rFonts w:ascii="Times New Roman" w:eastAsia="Times New Roman" w:hAnsi="Times New Roman" w:cs="Times New Roman"/>
          <w:color w:val="000000"/>
          <w:sz w:val="28"/>
          <w:szCs w:val="28"/>
        </w:rPr>
        <w:fldChar w:fldCharType="separate"/>
      </w:r>
      <w:r w:rsidRPr="00B257C5">
        <w:rPr>
          <w:rFonts w:ascii="Times New Roman" w:eastAsia="Times New Roman" w:hAnsi="Times New Roman" w:cs="Times New Roman"/>
          <w:color w:val="0E70C3"/>
          <w:sz w:val="28"/>
          <w:szCs w:val="28"/>
        </w:rPr>
        <w:t>04/2005/TT-BNV</w:t>
      </w:r>
      <w:r w:rsidRPr="00B257C5">
        <w:rPr>
          <w:rFonts w:ascii="Times New Roman" w:eastAsia="Times New Roman" w:hAnsi="Times New Roman" w:cs="Times New Roman"/>
          <w:color w:val="000000"/>
          <w:sz w:val="28"/>
          <w:szCs w:val="28"/>
        </w:rPr>
        <w:fldChar w:fldCharType="end"/>
      </w:r>
      <w:r w:rsidRPr="00B257C5">
        <w:rPr>
          <w:rFonts w:ascii="Times New Roman" w:eastAsia="Times New Roman" w:hAnsi="Times New Roman" w:cs="Times New Roman"/>
          <w:color w:val="000000"/>
          <w:sz w:val="28"/>
          <w:szCs w:val="28"/>
        </w:rPr>
        <w:t> ngày 05 tháng 01 năm 2005 của Bộ trưởng Bộ Nội vụ hướng dẫn thực hiện chế độ phụ cấp thâm niên vượt khung đối với cán bộ, công chức, viên chức.</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bookmarkStart w:id="29" w:name="dieu_3"/>
      <w:r w:rsidRPr="00B257C5">
        <w:rPr>
          <w:rFonts w:ascii="Times New Roman" w:eastAsia="Times New Roman" w:hAnsi="Times New Roman" w:cs="Times New Roman"/>
          <w:b/>
          <w:bCs/>
          <w:color w:val="000000"/>
          <w:sz w:val="28"/>
          <w:szCs w:val="28"/>
          <w:lang w:val="vi-VN"/>
        </w:rPr>
        <w:t>Điều 3. Hiệu lực và trách nhiệm thi hành</w:t>
      </w:r>
      <w:bookmarkEnd w:id="29"/>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1. Thông tư này có hiệu lực thi hành kể từ ngày 15 tháng 8 năm 2021.</w:t>
      </w:r>
    </w:p>
    <w:p w:rsidR="00AC49F3" w:rsidRPr="00B257C5" w:rsidRDefault="00AC49F3" w:rsidP="00AC49F3">
      <w:pPr>
        <w:shd w:val="clear" w:color="auto" w:fill="FFFFFF"/>
        <w:spacing w:before="120" w:after="120" w:line="234" w:lineRule="atLeast"/>
        <w:ind w:firstLine="680"/>
        <w:jc w:val="both"/>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lang w:val="vi-VN"/>
        </w:rPr>
        <w:t>2. Bộ trưởng, Thủ trưởng cơ quan ngang Bộ, Thủ trưởng cơ quan thuộc Chính phủ, Chủ tịch Ủy ban nhân dân tỉnh, thành phố trực thuộc Trung ương và các tổ chức, cá nhân có liên quan chịu trách nhiệm thi hành Thông tư này./.</w:t>
      </w:r>
    </w:p>
    <w:p w:rsidR="00AC49F3" w:rsidRPr="00B257C5" w:rsidRDefault="00AC49F3" w:rsidP="00AC49F3">
      <w:pPr>
        <w:shd w:val="clear" w:color="auto" w:fill="FFFFFF"/>
        <w:spacing w:before="120" w:after="120" w:line="234" w:lineRule="atLeast"/>
        <w:rPr>
          <w:rFonts w:ascii="Times New Roman" w:eastAsia="Times New Roman" w:hAnsi="Times New Roman" w:cs="Times New Roman"/>
          <w:color w:val="000000"/>
          <w:sz w:val="28"/>
          <w:szCs w:val="28"/>
        </w:rPr>
      </w:pPr>
      <w:r w:rsidRPr="00B257C5">
        <w:rPr>
          <w:rFonts w:ascii="Times New Roman" w:eastAsia="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tblPr>
      <w:tblGrid>
        <w:gridCol w:w="6204"/>
        <w:gridCol w:w="3827"/>
      </w:tblGrid>
      <w:tr w:rsidR="00AC49F3" w:rsidRPr="00B257C5" w:rsidTr="00AC49F3">
        <w:trPr>
          <w:tblCellSpacing w:w="0" w:type="dxa"/>
        </w:trPr>
        <w:tc>
          <w:tcPr>
            <w:tcW w:w="6204" w:type="dxa"/>
            <w:shd w:val="clear" w:color="auto" w:fill="FFFFFF"/>
            <w:tcMar>
              <w:top w:w="0" w:type="dxa"/>
              <w:left w:w="108" w:type="dxa"/>
              <w:bottom w:w="0" w:type="dxa"/>
              <w:right w:w="108" w:type="dxa"/>
            </w:tcMar>
            <w:hideMark/>
          </w:tcPr>
          <w:p w:rsidR="00B257C5" w:rsidRPr="00B257C5" w:rsidRDefault="00AC49F3" w:rsidP="00F94748">
            <w:pPr>
              <w:spacing w:before="120" w:after="120" w:line="234" w:lineRule="atLeast"/>
              <w:rPr>
                <w:rFonts w:ascii="Times New Roman" w:eastAsia="Times New Roman" w:hAnsi="Times New Roman" w:cs="Times New Roman"/>
                <w:color w:val="000000"/>
                <w:sz w:val="28"/>
                <w:szCs w:val="28"/>
              </w:rPr>
            </w:pPr>
            <w:r w:rsidRPr="00B257C5">
              <w:rPr>
                <w:rFonts w:ascii="Times New Roman" w:eastAsia="Times New Roman" w:hAnsi="Times New Roman" w:cs="Times New Roman"/>
                <w:b/>
                <w:bCs/>
                <w:i/>
                <w:iCs/>
                <w:color w:val="000000"/>
                <w:sz w:val="28"/>
                <w:szCs w:val="28"/>
                <w:lang w:val="vi-VN"/>
              </w:rPr>
              <w:br/>
            </w:r>
            <w:r w:rsidRPr="00B257C5">
              <w:rPr>
                <w:rFonts w:ascii="Times New Roman" w:eastAsia="Times New Roman" w:hAnsi="Times New Roman" w:cs="Times New Roman"/>
                <w:b/>
                <w:bCs/>
                <w:i/>
                <w:iCs/>
                <w:color w:val="000000"/>
                <w:sz w:val="24"/>
                <w:szCs w:val="24"/>
                <w:lang w:val="vi-VN"/>
              </w:rPr>
              <w:t>Nơi nhận:</w:t>
            </w:r>
            <w:r w:rsidRPr="00B257C5">
              <w:rPr>
                <w:rFonts w:ascii="Times New Roman" w:eastAsia="Times New Roman" w:hAnsi="Times New Roman" w:cs="Times New Roman"/>
                <w:b/>
                <w:bCs/>
                <w:i/>
                <w:iCs/>
                <w:color w:val="000000"/>
                <w:sz w:val="28"/>
                <w:szCs w:val="28"/>
                <w:lang w:val="vi-VN"/>
              </w:rPr>
              <w:br/>
            </w:r>
            <w:r w:rsidRPr="00B257C5">
              <w:rPr>
                <w:rFonts w:ascii="Times New Roman" w:eastAsia="Times New Roman" w:hAnsi="Times New Roman" w:cs="Times New Roman"/>
                <w:color w:val="000000"/>
                <w:lang w:val="vi-VN"/>
              </w:rPr>
              <w:t>- Ban Bí thư Trung ương Đảng;</w:t>
            </w:r>
            <w:r w:rsidRPr="00B257C5">
              <w:rPr>
                <w:rFonts w:ascii="Times New Roman" w:eastAsia="Times New Roman" w:hAnsi="Times New Roman" w:cs="Times New Roman"/>
                <w:color w:val="000000"/>
              </w:rPr>
              <w:br/>
            </w:r>
            <w:r w:rsidRPr="00B257C5">
              <w:rPr>
                <w:rFonts w:ascii="Times New Roman" w:eastAsia="Times New Roman" w:hAnsi="Times New Roman" w:cs="Times New Roman"/>
                <w:color w:val="000000"/>
                <w:lang w:val="vi-VN"/>
              </w:rPr>
              <w:t>- Thủ tướng, các Phó Thủ tướng Chính phủ;</w:t>
            </w:r>
            <w:r w:rsidRPr="00B257C5">
              <w:rPr>
                <w:rFonts w:ascii="Times New Roman" w:eastAsia="Times New Roman" w:hAnsi="Times New Roman" w:cs="Times New Roman"/>
                <w:color w:val="000000"/>
                <w:lang w:val="vi-VN"/>
              </w:rPr>
              <w:br/>
              <w:t>- Các Bộ, cơ quan ngang Bộ, cơ quan thuộc Chính phủ;</w:t>
            </w:r>
            <w:r w:rsidRPr="00B257C5">
              <w:rPr>
                <w:rFonts w:ascii="Times New Roman" w:eastAsia="Times New Roman" w:hAnsi="Times New Roman" w:cs="Times New Roman"/>
                <w:color w:val="000000"/>
                <w:lang w:val="vi-VN"/>
              </w:rPr>
              <w:br/>
              <w:t>- HĐND, UBND các tỉnh, TP trực thuộc TW;</w:t>
            </w:r>
            <w:r w:rsidRPr="00B257C5">
              <w:rPr>
                <w:rFonts w:ascii="Times New Roman" w:eastAsia="Times New Roman" w:hAnsi="Times New Roman" w:cs="Times New Roman"/>
                <w:color w:val="000000"/>
                <w:lang w:val="vi-VN"/>
              </w:rPr>
              <w:br/>
              <w:t>- Văn phòng Trung ương và các Ban của Trung ương Đảng;</w:t>
            </w:r>
            <w:r w:rsidRPr="00B257C5">
              <w:rPr>
                <w:rFonts w:ascii="Times New Roman" w:eastAsia="Times New Roman" w:hAnsi="Times New Roman" w:cs="Times New Roman"/>
                <w:color w:val="000000"/>
                <w:lang w:val="vi-VN"/>
              </w:rPr>
              <w:br/>
              <w:t>- Văn phòng Chủ tịch nước;</w:t>
            </w:r>
            <w:r w:rsidRPr="00B257C5">
              <w:rPr>
                <w:rFonts w:ascii="Times New Roman" w:eastAsia="Times New Roman" w:hAnsi="Times New Roman" w:cs="Times New Roman"/>
                <w:color w:val="000000"/>
                <w:lang w:val="vi-VN"/>
              </w:rPr>
              <w:br/>
              <w:t>- Văn phòng Quốc hội;</w:t>
            </w:r>
            <w:r w:rsidRPr="00B257C5">
              <w:rPr>
                <w:rFonts w:ascii="Times New Roman" w:eastAsia="Times New Roman" w:hAnsi="Times New Roman" w:cs="Times New Roman"/>
                <w:color w:val="000000"/>
                <w:lang w:val="vi-VN"/>
              </w:rPr>
              <w:br/>
              <w:t>- Hội đồng Dân tộc và các Ủy ban của Quốc hội;</w:t>
            </w:r>
            <w:r w:rsidRPr="00B257C5">
              <w:rPr>
                <w:rFonts w:ascii="Times New Roman" w:eastAsia="Times New Roman" w:hAnsi="Times New Roman" w:cs="Times New Roman"/>
                <w:color w:val="000000"/>
                <w:lang w:val="vi-VN"/>
              </w:rPr>
              <w:br/>
              <w:t>- Tòa án nhân dân tối cao;</w:t>
            </w:r>
            <w:r w:rsidRPr="00B257C5">
              <w:rPr>
                <w:rFonts w:ascii="Times New Roman" w:eastAsia="Times New Roman" w:hAnsi="Times New Roman" w:cs="Times New Roman"/>
                <w:color w:val="000000"/>
                <w:lang w:val="vi-VN"/>
              </w:rPr>
              <w:br/>
              <w:t>- Viện kiểm sát nhân dân tối cao;</w:t>
            </w:r>
            <w:r w:rsidRPr="00B257C5">
              <w:rPr>
                <w:rFonts w:ascii="Times New Roman" w:eastAsia="Times New Roman" w:hAnsi="Times New Roman" w:cs="Times New Roman"/>
                <w:color w:val="000000"/>
                <w:lang w:val="vi-VN"/>
              </w:rPr>
              <w:br/>
              <w:t>- Kiểm toán Nhà nước;</w:t>
            </w:r>
            <w:r w:rsidRPr="00B257C5">
              <w:rPr>
                <w:rFonts w:ascii="Times New Roman" w:eastAsia="Times New Roman" w:hAnsi="Times New Roman" w:cs="Times New Roman"/>
                <w:color w:val="000000"/>
                <w:lang w:val="vi-VN"/>
              </w:rPr>
              <w:br/>
              <w:t>- Ủy ban Giám sát tài chính Quốc gia;</w:t>
            </w:r>
            <w:r w:rsidRPr="00B257C5">
              <w:rPr>
                <w:rFonts w:ascii="Times New Roman" w:eastAsia="Times New Roman" w:hAnsi="Times New Roman" w:cs="Times New Roman"/>
                <w:color w:val="000000"/>
                <w:lang w:val="vi-VN"/>
              </w:rPr>
              <w:br/>
              <w:t>- UBTW Mặt trận Tổ quốc Việt Nam;</w:t>
            </w:r>
            <w:r w:rsidRPr="00B257C5">
              <w:rPr>
                <w:rFonts w:ascii="Times New Roman" w:eastAsia="Times New Roman" w:hAnsi="Times New Roman" w:cs="Times New Roman"/>
                <w:color w:val="000000"/>
                <w:lang w:val="vi-VN"/>
              </w:rPr>
              <w:br/>
              <w:t>- Cơ quan TW của các đoàn thể;</w:t>
            </w:r>
            <w:r w:rsidRPr="00B257C5">
              <w:rPr>
                <w:rFonts w:ascii="Times New Roman" w:eastAsia="Times New Roman" w:hAnsi="Times New Roman" w:cs="Times New Roman"/>
                <w:color w:val="000000"/>
                <w:lang w:val="vi-VN"/>
              </w:rPr>
              <w:br/>
              <w:t>- Bộ Tư pháp (Cục Kiểm tra văn bản);</w:t>
            </w:r>
            <w:r w:rsidRPr="00B257C5">
              <w:rPr>
                <w:rFonts w:ascii="Times New Roman" w:eastAsia="Times New Roman" w:hAnsi="Times New Roman" w:cs="Times New Roman"/>
                <w:color w:val="000000"/>
                <w:lang w:val="vi-VN"/>
              </w:rPr>
              <w:br/>
              <w:t>- Công báo;</w:t>
            </w:r>
            <w:r w:rsidRPr="00B257C5">
              <w:rPr>
                <w:rFonts w:ascii="Times New Roman" w:eastAsia="Times New Roman" w:hAnsi="Times New Roman" w:cs="Times New Roman"/>
                <w:color w:val="000000"/>
                <w:lang w:val="vi-VN"/>
              </w:rPr>
              <w:br/>
              <w:t>- Cổng thông tin điện tử Chính phủ;</w:t>
            </w:r>
            <w:r w:rsidRPr="00B257C5">
              <w:rPr>
                <w:rFonts w:ascii="Times New Roman" w:eastAsia="Times New Roman" w:hAnsi="Times New Roman" w:cs="Times New Roman"/>
                <w:color w:val="000000"/>
                <w:lang w:val="vi-VN"/>
              </w:rPr>
              <w:br/>
              <w:t>- Cổng thông tin điện tử Bộ Nội vụ;</w:t>
            </w:r>
            <w:r w:rsidRPr="00B257C5">
              <w:rPr>
                <w:rFonts w:ascii="Times New Roman" w:eastAsia="Times New Roman" w:hAnsi="Times New Roman" w:cs="Times New Roman"/>
                <w:color w:val="000000"/>
                <w:lang w:val="vi-VN"/>
              </w:rPr>
              <w:br/>
              <w:t>- Bộ trưởng và các Thứ trưởng;</w:t>
            </w:r>
            <w:r w:rsidRPr="00B257C5">
              <w:rPr>
                <w:rFonts w:ascii="Times New Roman" w:eastAsia="Times New Roman" w:hAnsi="Times New Roman" w:cs="Times New Roman"/>
                <w:color w:val="000000"/>
                <w:lang w:val="vi-VN"/>
              </w:rPr>
              <w:br/>
              <w:t>- Các đơn vị thuộc và trực thuộc Bộ Nội vụ;</w:t>
            </w:r>
            <w:r w:rsidRPr="00B257C5">
              <w:rPr>
                <w:rFonts w:ascii="Times New Roman" w:eastAsia="Times New Roman" w:hAnsi="Times New Roman" w:cs="Times New Roman"/>
                <w:color w:val="000000"/>
                <w:lang w:val="vi-VN"/>
              </w:rPr>
              <w:br/>
              <w:t>- Lưu: VT, Vụ TL (15).</w:t>
            </w:r>
          </w:p>
        </w:tc>
        <w:tc>
          <w:tcPr>
            <w:tcW w:w="3827" w:type="dxa"/>
            <w:shd w:val="clear" w:color="auto" w:fill="FFFFFF"/>
            <w:tcMar>
              <w:top w:w="0" w:type="dxa"/>
              <w:left w:w="108" w:type="dxa"/>
              <w:bottom w:w="0" w:type="dxa"/>
              <w:right w:w="108" w:type="dxa"/>
            </w:tcMar>
            <w:hideMark/>
          </w:tcPr>
          <w:p w:rsidR="00AC49F3" w:rsidRDefault="00AC49F3" w:rsidP="00F94748">
            <w:pPr>
              <w:spacing w:before="120" w:after="120" w:line="234" w:lineRule="atLeast"/>
              <w:jc w:val="center"/>
              <w:rPr>
                <w:rFonts w:ascii="Times New Roman" w:eastAsia="Times New Roman" w:hAnsi="Times New Roman" w:cs="Times New Roman"/>
                <w:b/>
                <w:bCs/>
                <w:color w:val="000000"/>
                <w:sz w:val="28"/>
                <w:szCs w:val="28"/>
              </w:rPr>
            </w:pPr>
            <w:r w:rsidRPr="00B257C5">
              <w:rPr>
                <w:rFonts w:ascii="Times New Roman" w:eastAsia="Times New Roman" w:hAnsi="Times New Roman" w:cs="Times New Roman"/>
                <w:b/>
                <w:bCs/>
                <w:color w:val="000000"/>
                <w:sz w:val="28"/>
                <w:szCs w:val="28"/>
                <w:lang w:val="vi-VN"/>
              </w:rPr>
              <w:t>BỘ TRƯỞNG</w:t>
            </w:r>
            <w:r w:rsidRPr="00B257C5">
              <w:rPr>
                <w:rFonts w:ascii="Times New Roman" w:eastAsia="Times New Roman" w:hAnsi="Times New Roman" w:cs="Times New Roman"/>
                <w:b/>
                <w:bCs/>
                <w:color w:val="000000"/>
                <w:sz w:val="28"/>
                <w:szCs w:val="28"/>
                <w:lang w:val="vi-VN"/>
              </w:rPr>
              <w:br/>
            </w:r>
            <w:r w:rsidRPr="00B257C5">
              <w:rPr>
                <w:rFonts w:ascii="Times New Roman" w:eastAsia="Times New Roman" w:hAnsi="Times New Roman" w:cs="Times New Roman"/>
                <w:b/>
                <w:bCs/>
                <w:color w:val="000000"/>
                <w:sz w:val="28"/>
                <w:szCs w:val="28"/>
                <w:lang w:val="vi-VN"/>
              </w:rPr>
              <w:br/>
            </w:r>
            <w:r w:rsidRPr="00B257C5">
              <w:rPr>
                <w:rFonts w:ascii="Times New Roman" w:eastAsia="Times New Roman" w:hAnsi="Times New Roman" w:cs="Times New Roman"/>
                <w:bCs/>
                <w:i/>
                <w:color w:val="000000"/>
                <w:sz w:val="28"/>
                <w:szCs w:val="28"/>
              </w:rPr>
              <w:t>Đã ký</w:t>
            </w:r>
            <w:r w:rsidRPr="00B257C5">
              <w:rPr>
                <w:rFonts w:ascii="Times New Roman" w:eastAsia="Times New Roman" w:hAnsi="Times New Roman" w:cs="Times New Roman"/>
                <w:b/>
                <w:bCs/>
                <w:color w:val="000000"/>
                <w:sz w:val="28"/>
                <w:szCs w:val="28"/>
                <w:lang w:val="vi-VN"/>
              </w:rPr>
              <w:br/>
            </w:r>
          </w:p>
          <w:p w:rsidR="00B257C5" w:rsidRPr="00B257C5" w:rsidRDefault="00AC49F3" w:rsidP="00F94748">
            <w:pPr>
              <w:spacing w:before="120" w:after="120" w:line="234" w:lineRule="atLeast"/>
              <w:jc w:val="center"/>
              <w:rPr>
                <w:rFonts w:ascii="Times New Roman" w:eastAsia="Times New Roman" w:hAnsi="Times New Roman" w:cs="Times New Roman"/>
                <w:color w:val="000000"/>
                <w:sz w:val="28"/>
                <w:szCs w:val="28"/>
              </w:rPr>
            </w:pPr>
            <w:r w:rsidRPr="00B257C5">
              <w:rPr>
                <w:rFonts w:ascii="Times New Roman" w:eastAsia="Times New Roman" w:hAnsi="Times New Roman" w:cs="Times New Roman"/>
                <w:b/>
                <w:bCs/>
                <w:color w:val="000000"/>
                <w:sz w:val="28"/>
                <w:szCs w:val="28"/>
                <w:lang w:val="vi-VN"/>
              </w:rPr>
              <w:br/>
            </w:r>
            <w:r w:rsidRPr="00B257C5">
              <w:rPr>
                <w:rFonts w:ascii="Times New Roman" w:eastAsia="Times New Roman" w:hAnsi="Times New Roman" w:cs="Times New Roman"/>
                <w:b/>
                <w:bCs/>
                <w:color w:val="000000"/>
                <w:sz w:val="28"/>
                <w:szCs w:val="28"/>
                <w:lang w:val="vi-VN"/>
              </w:rPr>
              <w:br/>
              <w:t>Phạm Thị Thanh Trà</w:t>
            </w:r>
          </w:p>
        </w:tc>
      </w:tr>
    </w:tbl>
    <w:p w:rsidR="00AC49F3" w:rsidRPr="00DF6A4A" w:rsidRDefault="00AC49F3" w:rsidP="00AC49F3">
      <w:pPr>
        <w:tabs>
          <w:tab w:val="left" w:pos="8280"/>
        </w:tabs>
        <w:rPr>
          <w:rFonts w:ascii="Times New Roman" w:hAnsi="Times New Roman"/>
          <w:sz w:val="28"/>
          <w:szCs w:val="28"/>
        </w:rPr>
      </w:pPr>
    </w:p>
    <w:p w:rsidR="00BE5683" w:rsidRPr="00B257C5" w:rsidRDefault="00BE5683">
      <w:pPr>
        <w:rPr>
          <w:rFonts w:ascii="Times New Roman" w:hAnsi="Times New Roman" w:cs="Times New Roman"/>
          <w:sz w:val="28"/>
          <w:szCs w:val="28"/>
        </w:rPr>
      </w:pPr>
    </w:p>
    <w:sectPr w:rsidR="00BE5683" w:rsidRPr="00B257C5" w:rsidSect="00B257C5">
      <w:pgSz w:w="12240" w:h="15840"/>
      <w:pgMar w:top="851" w:right="900" w:bottom="1135"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B257C5"/>
    <w:rsid w:val="004E5E7B"/>
    <w:rsid w:val="004F3956"/>
    <w:rsid w:val="00516E44"/>
    <w:rsid w:val="007F2C34"/>
    <w:rsid w:val="00AC49F3"/>
    <w:rsid w:val="00B257C5"/>
    <w:rsid w:val="00BE56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 type="connector" idref="#_x0000_s1029"/>
        <o:r id="V:Rule8" type="connector" idref="#_x0000_s1030"/>
        <o:r id="V:Rule9" type="connector" idref="#_x0000_s1031"/>
        <o:r id="V:Rule10" type="connector" idref="#_x0000_s1032"/>
        <o:r id="V:Rule11"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9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57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57C5"/>
    <w:rPr>
      <w:color w:val="0000FF"/>
      <w:u w:val="single"/>
    </w:rPr>
  </w:style>
</w:styles>
</file>

<file path=word/webSettings.xml><?xml version="1.0" encoding="utf-8"?>
<w:webSettings xmlns:r="http://schemas.openxmlformats.org/officeDocument/2006/relationships" xmlns:w="http://schemas.openxmlformats.org/wordprocessingml/2006/main">
  <w:divs>
    <w:div w:id="145760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nghi-dinh-204-2004-nd-cp-che-do-tien-luong-doi-voi-can-bo-cong-chuc-vien-chuc-luc-luong-vu-trang-52629.aspx" TargetMode="External"/><Relationship Id="rId3" Type="http://schemas.openxmlformats.org/officeDocument/2006/relationships/webSettings" Target="webSettings.xml"/><Relationship Id="rId7" Type="http://schemas.openxmlformats.org/officeDocument/2006/relationships/hyperlink" Target="https://thuvienphapluat.vn/van-ban/bo-may-hanh-chinh/nghi-dinh-138-2020-nd-cp-tuyen-dung-su-dung-va-quan-ly-cong-chuc-458542.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nghi-dinh-115-2020-nd-cp-tuyen-dung-su-dung-quan-ly-vien-chuc-453968.aspx" TargetMode="External"/><Relationship Id="rId11" Type="http://schemas.openxmlformats.org/officeDocument/2006/relationships/theme" Target="theme/theme1.xml"/><Relationship Id="rId5" Type="http://schemas.openxmlformats.org/officeDocument/2006/relationships/hyperlink" Target="https://thuvienphapluat.vn/van-ban/lao-dong-tien-luong/nghi-dinh-204-2004-nd-cp-che-do-tien-luong-doi-voi-can-bo-cong-chuc-vien-chuc-luc-luong-vu-trang-52629.aspx" TargetMode="External"/><Relationship Id="rId10" Type="http://schemas.openxmlformats.org/officeDocument/2006/relationships/fontTable" Target="fontTable.xml"/><Relationship Id="rId4" Type="http://schemas.openxmlformats.org/officeDocument/2006/relationships/hyperlink" Target="https://thuvienphapluat.vn/van-ban/bo-may-hanh-chinh/nghi-dinh-34-2017-nd-cp-quy-dinh-chuc-nang-nhiem-vu-quyen-han-co-cau-to-chuc-bo-noi-vu-321594.aspx" TargetMode="External"/><Relationship Id="rId9" Type="http://schemas.openxmlformats.org/officeDocument/2006/relationships/hyperlink" Target="https://thuvienphapluat.vn/van-ban/lao-dong-tien-luong/nghi-dinh-204-2004-nd-cp-che-do-tien-luong-doi-voi-can-bo-cong-chuc-vien-chuc-luc-luong-vu-trang-526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2021-07-08T01:57:00Z</dcterms:created>
  <dcterms:modified xsi:type="dcterms:W3CDTF">2021-07-08T02:54:00Z</dcterms:modified>
</cp:coreProperties>
</file>