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206774" w:rsidRPr="00206774" w:rsidTr="00206774">
        <w:trPr>
          <w:trHeight w:val="283"/>
        </w:trPr>
        <w:tc>
          <w:tcPr>
            <w:tcW w:w="4364" w:type="dxa"/>
          </w:tcPr>
          <w:p w:rsidR="00206774" w:rsidRDefault="00206774" w:rsidP="00206774">
            <w:pPr>
              <w:spacing w:after="0"/>
              <w:jc w:val="center"/>
              <w:rPr>
                <w:rFonts w:ascii="Times New Roman" w:hAnsi="Times New Roman" w:cs="Times New Roman"/>
                <w:sz w:val="28"/>
                <w:szCs w:val="28"/>
              </w:rPr>
            </w:pPr>
            <w:r w:rsidRPr="00206774">
              <w:rPr>
                <w:rFonts w:ascii="Times New Roman" w:hAnsi="Times New Roman" w:cs="Times New Roman"/>
                <w:sz w:val="28"/>
                <w:szCs w:val="28"/>
              </w:rPr>
              <w:t>UBND TỈNH TUYÊN QUANG</w:t>
            </w:r>
          </w:p>
          <w:p w:rsidR="00206774" w:rsidRPr="00206774" w:rsidRDefault="00206774" w:rsidP="00206774">
            <w:pPr>
              <w:spacing w:after="0"/>
              <w:jc w:val="center"/>
              <w:rPr>
                <w:rFonts w:ascii="Times New Roman" w:hAnsi="Times New Roman" w:cs="Times New Roman"/>
                <w:sz w:val="28"/>
                <w:szCs w:val="28"/>
              </w:rPr>
            </w:pPr>
            <w:r w:rsidRPr="00206774">
              <w:rPr>
                <w:rFonts w:ascii="Times New Roman" w:hAnsi="Times New Roman" w:cs="Times New Roman"/>
                <w:b/>
                <w:noProof/>
                <w:szCs w:val="28"/>
              </w:rPr>
              <w:pict>
                <v:line id="_x0000_s1026" style="position:absolute;left:0;text-align:left;z-index:251658240" from="65.15pt,18.4pt" to="139.95pt,18.4pt"/>
              </w:pict>
            </w:r>
            <w:r w:rsidRPr="00206774">
              <w:rPr>
                <w:rFonts w:ascii="Times New Roman" w:hAnsi="Times New Roman" w:cs="Times New Roman"/>
                <w:b/>
                <w:sz w:val="28"/>
                <w:szCs w:val="28"/>
              </w:rPr>
              <w:t>VĂN PHÒNG</w:t>
            </w:r>
          </w:p>
        </w:tc>
        <w:tc>
          <w:tcPr>
            <w:tcW w:w="4199" w:type="dxa"/>
          </w:tcPr>
          <w:p w:rsidR="00206774" w:rsidRPr="00206774" w:rsidRDefault="00206774" w:rsidP="00206774">
            <w:pPr>
              <w:spacing w:after="0"/>
              <w:jc w:val="center"/>
              <w:rPr>
                <w:rFonts w:ascii="Times New Roman" w:hAnsi="Times New Roman" w:cs="Times New Roman"/>
                <w:b/>
                <w:sz w:val="28"/>
                <w:szCs w:val="28"/>
              </w:rPr>
            </w:pPr>
          </w:p>
        </w:tc>
        <w:tc>
          <w:tcPr>
            <w:tcW w:w="6219" w:type="dxa"/>
          </w:tcPr>
          <w:p w:rsidR="00206774" w:rsidRDefault="00206774" w:rsidP="00206774">
            <w:pPr>
              <w:spacing w:after="0"/>
              <w:jc w:val="center"/>
              <w:rPr>
                <w:rFonts w:ascii="Times New Roman" w:hAnsi="Times New Roman" w:cs="Times New Roman"/>
                <w:b/>
                <w:sz w:val="28"/>
                <w:szCs w:val="28"/>
              </w:rPr>
            </w:pPr>
            <w:r w:rsidRPr="00206774">
              <w:rPr>
                <w:rFonts w:ascii="Times New Roman" w:hAnsi="Times New Roman" w:cs="Times New Roman"/>
                <w:b/>
                <w:sz w:val="28"/>
                <w:szCs w:val="28"/>
              </w:rPr>
              <w:t>CỘNG HÒA XÃ HỘI CHỦ NGHĨA VIỆT NAM</w:t>
            </w:r>
          </w:p>
          <w:p w:rsidR="00206774" w:rsidRPr="00206774" w:rsidRDefault="00206774" w:rsidP="00206774">
            <w:pPr>
              <w:spacing w:after="0"/>
              <w:jc w:val="center"/>
              <w:rPr>
                <w:rFonts w:ascii="Times New Roman" w:hAnsi="Times New Roman" w:cs="Times New Roman"/>
                <w:b/>
                <w:sz w:val="28"/>
                <w:szCs w:val="28"/>
              </w:rPr>
            </w:pPr>
            <w:r w:rsidRPr="00206774">
              <w:rPr>
                <w:rFonts w:ascii="Times New Roman" w:hAnsi="Times New Roman" w:cs="Times New Roman"/>
                <w:b/>
                <w:noProof/>
                <w:sz w:val="28"/>
                <w:szCs w:val="28"/>
              </w:rPr>
              <w:pict>
                <v:line id="_x0000_s1027" style="position:absolute;left:0;text-align:left;z-index:251658240" from="70.15pt,18.45pt" to="234.25pt,18.45pt"/>
              </w:pict>
            </w:r>
            <w:r w:rsidRPr="00206774">
              <w:rPr>
                <w:rFonts w:ascii="Times New Roman" w:hAnsi="Times New Roman" w:cs="Times New Roman"/>
                <w:b/>
                <w:sz w:val="28"/>
                <w:szCs w:val="28"/>
              </w:rPr>
              <w:t>Độc lập – Tự do – Hạnh phúc</w:t>
            </w:r>
          </w:p>
        </w:tc>
      </w:tr>
      <w:tr w:rsidR="00206774" w:rsidRPr="00206774" w:rsidTr="00801A00">
        <w:tc>
          <w:tcPr>
            <w:tcW w:w="4364" w:type="dxa"/>
          </w:tcPr>
          <w:p w:rsidR="00206774" w:rsidRPr="00206774" w:rsidRDefault="00206774" w:rsidP="00801A00">
            <w:pPr>
              <w:jc w:val="center"/>
              <w:rPr>
                <w:rFonts w:ascii="Times New Roman" w:hAnsi="Times New Roman" w:cs="Times New Roman"/>
                <w:b/>
                <w:sz w:val="28"/>
                <w:szCs w:val="28"/>
              </w:rPr>
            </w:pPr>
          </w:p>
        </w:tc>
        <w:tc>
          <w:tcPr>
            <w:tcW w:w="4199" w:type="dxa"/>
          </w:tcPr>
          <w:p w:rsidR="00206774" w:rsidRPr="00206774" w:rsidRDefault="00206774" w:rsidP="00801A00">
            <w:pPr>
              <w:jc w:val="center"/>
              <w:rPr>
                <w:rFonts w:ascii="Times New Roman" w:hAnsi="Times New Roman" w:cs="Times New Roman"/>
                <w:b/>
                <w:sz w:val="28"/>
                <w:szCs w:val="28"/>
              </w:rPr>
            </w:pPr>
          </w:p>
        </w:tc>
        <w:tc>
          <w:tcPr>
            <w:tcW w:w="6219" w:type="dxa"/>
          </w:tcPr>
          <w:p w:rsidR="00206774" w:rsidRPr="00206774" w:rsidRDefault="00206774" w:rsidP="00801A00">
            <w:pPr>
              <w:jc w:val="center"/>
              <w:rPr>
                <w:rFonts w:ascii="Times New Roman" w:hAnsi="Times New Roman" w:cs="Times New Roman"/>
                <w:b/>
                <w:sz w:val="28"/>
                <w:szCs w:val="28"/>
              </w:rPr>
            </w:pPr>
          </w:p>
        </w:tc>
      </w:tr>
    </w:tbl>
    <w:p w:rsidR="00206774" w:rsidRPr="00206774" w:rsidRDefault="00206774" w:rsidP="00206774">
      <w:pPr>
        <w:jc w:val="center"/>
        <w:rPr>
          <w:rFonts w:ascii="Times New Roman" w:hAnsi="Times New Roman" w:cs="Times New Roman"/>
          <w:szCs w:val="28"/>
        </w:rPr>
      </w:pPr>
    </w:p>
    <w:p w:rsidR="00206774" w:rsidRPr="00206774" w:rsidRDefault="00206774" w:rsidP="00206774">
      <w:pPr>
        <w:spacing w:after="0"/>
        <w:jc w:val="center"/>
        <w:rPr>
          <w:rFonts w:ascii="Times New Roman" w:hAnsi="Times New Roman" w:cs="Times New Roman"/>
          <w:b/>
          <w:sz w:val="28"/>
          <w:szCs w:val="28"/>
        </w:rPr>
      </w:pPr>
    </w:p>
    <w:p w:rsidR="00206774" w:rsidRPr="00206774" w:rsidRDefault="00206774" w:rsidP="00206774">
      <w:pPr>
        <w:spacing w:after="0"/>
        <w:jc w:val="center"/>
        <w:rPr>
          <w:rFonts w:ascii="Times New Roman" w:hAnsi="Times New Roman" w:cs="Times New Roman"/>
          <w:b/>
          <w:sz w:val="28"/>
          <w:szCs w:val="28"/>
        </w:rPr>
      </w:pPr>
      <w:r w:rsidRPr="00206774">
        <w:rPr>
          <w:rFonts w:ascii="Times New Roman" w:hAnsi="Times New Roman" w:cs="Times New Roman"/>
          <w:b/>
          <w:sz w:val="28"/>
          <w:szCs w:val="28"/>
        </w:rPr>
        <w:t>BIỂU TỔNG HỢP DANH MỤC VĂN BẢN CÁC CƠ QUAN TRUNG ƯƠNG ĐẾN</w:t>
      </w:r>
    </w:p>
    <w:p w:rsidR="00206774" w:rsidRPr="00206774" w:rsidRDefault="00206774" w:rsidP="00206774">
      <w:pPr>
        <w:spacing w:after="0"/>
        <w:jc w:val="center"/>
        <w:rPr>
          <w:rFonts w:ascii="Times New Roman" w:hAnsi="Times New Roman" w:cs="Times New Roman"/>
          <w:sz w:val="28"/>
          <w:szCs w:val="28"/>
        </w:rPr>
      </w:pPr>
      <w:r w:rsidRPr="00206774">
        <w:rPr>
          <w:rFonts w:ascii="Times New Roman" w:hAnsi="Times New Roman" w:cs="Times New Roman"/>
          <w:b/>
          <w:sz w:val="28"/>
          <w:szCs w:val="28"/>
        </w:rPr>
        <w:t xml:space="preserve">Từ ngày </w:t>
      </w:r>
      <w:r>
        <w:rPr>
          <w:rFonts w:ascii="Times New Roman" w:hAnsi="Times New Roman" w:cs="Times New Roman"/>
          <w:b/>
          <w:sz w:val="28"/>
          <w:szCs w:val="28"/>
        </w:rPr>
        <w:t>01/10</w:t>
      </w:r>
      <w:r w:rsidRPr="00206774">
        <w:rPr>
          <w:rFonts w:ascii="Times New Roman" w:hAnsi="Times New Roman" w:cs="Times New Roman"/>
          <w:b/>
          <w:sz w:val="28"/>
          <w:szCs w:val="28"/>
        </w:rPr>
        <w:t>/2019 đến ngày 10/</w:t>
      </w:r>
      <w:r>
        <w:rPr>
          <w:rFonts w:ascii="Times New Roman" w:hAnsi="Times New Roman" w:cs="Times New Roman"/>
          <w:b/>
          <w:sz w:val="28"/>
          <w:szCs w:val="28"/>
        </w:rPr>
        <w:t>10</w:t>
      </w:r>
      <w:r w:rsidRPr="00206774">
        <w:rPr>
          <w:rFonts w:ascii="Times New Roman" w:hAnsi="Times New Roman" w:cs="Times New Roman"/>
          <w:b/>
          <w:sz w:val="28"/>
          <w:szCs w:val="28"/>
        </w:rPr>
        <w:t>/2019</w:t>
      </w:r>
    </w:p>
    <w:p w:rsidR="00206774" w:rsidRPr="00206774" w:rsidRDefault="00206774" w:rsidP="00206774">
      <w:pPr>
        <w:tabs>
          <w:tab w:val="left" w:pos="11205"/>
        </w:tabs>
        <w:rPr>
          <w:rFonts w:ascii="Times New Roman" w:hAnsi="Times New Roman" w:cs="Times New Roman"/>
        </w:rPr>
      </w:pPr>
    </w:p>
    <w:tbl>
      <w:tblPr>
        <w:tblStyle w:val="TableGrid"/>
        <w:tblW w:w="0" w:type="auto"/>
        <w:tblLayout w:type="fixed"/>
        <w:tblLook w:val="01E0"/>
      </w:tblPr>
      <w:tblGrid>
        <w:gridCol w:w="1008"/>
        <w:gridCol w:w="2880"/>
        <w:gridCol w:w="2160"/>
        <w:gridCol w:w="1980"/>
        <w:gridCol w:w="4500"/>
        <w:gridCol w:w="1620"/>
        <w:gridCol w:w="774"/>
      </w:tblGrid>
      <w:tr w:rsidR="00206774" w:rsidRPr="000D0F72" w:rsidTr="00801A00">
        <w:tc>
          <w:tcPr>
            <w:tcW w:w="1008" w:type="dxa"/>
            <w:vAlign w:val="center"/>
          </w:tcPr>
          <w:p w:rsidR="00206774" w:rsidRPr="000D0F72" w:rsidRDefault="00206774" w:rsidP="00801A00">
            <w:pPr>
              <w:spacing w:before="120" w:after="120"/>
              <w:jc w:val="center"/>
              <w:rPr>
                <w:b/>
                <w:bCs/>
                <w:sz w:val="26"/>
                <w:szCs w:val="26"/>
              </w:rPr>
            </w:pPr>
            <w:r w:rsidRPr="000D0F72">
              <w:rPr>
                <w:b/>
                <w:bCs/>
                <w:sz w:val="26"/>
                <w:szCs w:val="26"/>
              </w:rPr>
              <w:t>TT</w:t>
            </w:r>
          </w:p>
        </w:tc>
        <w:tc>
          <w:tcPr>
            <w:tcW w:w="2880" w:type="dxa"/>
            <w:vAlign w:val="center"/>
          </w:tcPr>
          <w:p w:rsidR="00206774" w:rsidRPr="000D0F72" w:rsidRDefault="00206774" w:rsidP="00801A00">
            <w:pPr>
              <w:spacing w:before="120" w:after="120"/>
              <w:jc w:val="center"/>
              <w:rPr>
                <w:b/>
                <w:bCs/>
                <w:sz w:val="26"/>
                <w:szCs w:val="26"/>
              </w:rPr>
            </w:pPr>
            <w:r w:rsidRPr="000D0F72">
              <w:rPr>
                <w:b/>
                <w:bCs/>
                <w:sz w:val="26"/>
                <w:szCs w:val="26"/>
              </w:rPr>
              <w:t>Tên cơ quan, tổ chức ban hành văn bản</w:t>
            </w:r>
          </w:p>
        </w:tc>
        <w:tc>
          <w:tcPr>
            <w:tcW w:w="2160" w:type="dxa"/>
            <w:vAlign w:val="center"/>
          </w:tcPr>
          <w:p w:rsidR="00206774" w:rsidRPr="000D0F72" w:rsidRDefault="00206774" w:rsidP="00801A00">
            <w:pPr>
              <w:spacing w:before="120" w:after="120"/>
              <w:jc w:val="center"/>
              <w:rPr>
                <w:b/>
                <w:bCs/>
                <w:sz w:val="26"/>
                <w:szCs w:val="26"/>
              </w:rPr>
            </w:pPr>
            <w:r w:rsidRPr="000D0F72">
              <w:rPr>
                <w:b/>
                <w:bCs/>
                <w:sz w:val="26"/>
                <w:szCs w:val="26"/>
              </w:rPr>
              <w:t>Số, ký hiệu văn bản</w:t>
            </w:r>
          </w:p>
        </w:tc>
        <w:tc>
          <w:tcPr>
            <w:tcW w:w="1980" w:type="dxa"/>
            <w:vAlign w:val="center"/>
          </w:tcPr>
          <w:p w:rsidR="00206774" w:rsidRPr="000D0F72" w:rsidRDefault="00206774" w:rsidP="00801A00">
            <w:pPr>
              <w:spacing w:before="120" w:after="120"/>
              <w:jc w:val="center"/>
              <w:rPr>
                <w:b/>
                <w:bCs/>
                <w:sz w:val="26"/>
                <w:szCs w:val="26"/>
              </w:rPr>
            </w:pPr>
            <w:r w:rsidRPr="000D0F72">
              <w:rPr>
                <w:b/>
                <w:bCs/>
                <w:sz w:val="26"/>
                <w:szCs w:val="26"/>
              </w:rPr>
              <w:t>Ngày, tháng, năm ban hành Văn bản</w:t>
            </w:r>
          </w:p>
        </w:tc>
        <w:tc>
          <w:tcPr>
            <w:tcW w:w="4500" w:type="dxa"/>
            <w:vAlign w:val="center"/>
          </w:tcPr>
          <w:p w:rsidR="00206774" w:rsidRPr="000D0F72" w:rsidRDefault="00206774" w:rsidP="000D0F72">
            <w:pPr>
              <w:jc w:val="center"/>
              <w:rPr>
                <w:b/>
                <w:bCs/>
                <w:sz w:val="26"/>
                <w:szCs w:val="26"/>
              </w:rPr>
            </w:pPr>
            <w:r w:rsidRPr="000D0F72">
              <w:rPr>
                <w:b/>
                <w:bCs/>
                <w:sz w:val="26"/>
                <w:szCs w:val="26"/>
              </w:rPr>
              <w:t>Tên loại và trích yếu</w:t>
            </w:r>
          </w:p>
          <w:p w:rsidR="00206774" w:rsidRPr="000D0F72" w:rsidRDefault="00206774" w:rsidP="000D0F72">
            <w:pPr>
              <w:jc w:val="center"/>
              <w:rPr>
                <w:b/>
                <w:bCs/>
                <w:sz w:val="26"/>
                <w:szCs w:val="26"/>
              </w:rPr>
            </w:pPr>
            <w:r w:rsidRPr="000D0F72">
              <w:rPr>
                <w:b/>
                <w:bCs/>
                <w:sz w:val="26"/>
                <w:szCs w:val="26"/>
              </w:rPr>
              <w:t>nội dung của Văn bản</w:t>
            </w:r>
          </w:p>
        </w:tc>
        <w:tc>
          <w:tcPr>
            <w:tcW w:w="1620" w:type="dxa"/>
            <w:vAlign w:val="center"/>
          </w:tcPr>
          <w:p w:rsidR="00206774" w:rsidRPr="000D0F72" w:rsidRDefault="00206774" w:rsidP="00801A00">
            <w:pPr>
              <w:spacing w:before="120" w:after="120"/>
              <w:jc w:val="center"/>
              <w:rPr>
                <w:b/>
                <w:sz w:val="26"/>
                <w:szCs w:val="26"/>
              </w:rPr>
            </w:pPr>
            <w:r w:rsidRPr="000D0F72">
              <w:rPr>
                <w:b/>
                <w:sz w:val="26"/>
                <w:szCs w:val="26"/>
              </w:rPr>
              <w:t>Hiệu lực thi hành</w:t>
            </w:r>
          </w:p>
        </w:tc>
        <w:tc>
          <w:tcPr>
            <w:tcW w:w="774" w:type="dxa"/>
            <w:vAlign w:val="center"/>
          </w:tcPr>
          <w:p w:rsidR="00206774" w:rsidRPr="000D0F72" w:rsidRDefault="00206774" w:rsidP="00801A00">
            <w:pPr>
              <w:spacing w:before="120" w:after="120"/>
              <w:jc w:val="center"/>
              <w:rPr>
                <w:b/>
                <w:bCs/>
                <w:sz w:val="26"/>
                <w:szCs w:val="26"/>
              </w:rPr>
            </w:pPr>
            <w:r w:rsidRPr="000D0F72">
              <w:rPr>
                <w:b/>
                <w:bCs/>
                <w:sz w:val="26"/>
                <w:szCs w:val="26"/>
              </w:rPr>
              <w:t>Ghi chú</w:t>
            </w:r>
          </w:p>
        </w:tc>
      </w:tr>
      <w:tr w:rsidR="00BD52AD" w:rsidRPr="000D0F72" w:rsidTr="00801A00">
        <w:tc>
          <w:tcPr>
            <w:tcW w:w="1008" w:type="dxa"/>
            <w:vAlign w:val="center"/>
          </w:tcPr>
          <w:p w:rsidR="00BD52AD" w:rsidRPr="000D0F72" w:rsidRDefault="00BD52AD" w:rsidP="00801A00">
            <w:pPr>
              <w:numPr>
                <w:ilvl w:val="0"/>
                <w:numId w:val="1"/>
              </w:numPr>
              <w:spacing w:before="120" w:after="120"/>
              <w:jc w:val="center"/>
              <w:rPr>
                <w:bCs/>
                <w:sz w:val="26"/>
                <w:szCs w:val="26"/>
              </w:rPr>
            </w:pPr>
          </w:p>
        </w:tc>
        <w:tc>
          <w:tcPr>
            <w:tcW w:w="2880" w:type="dxa"/>
            <w:vAlign w:val="center"/>
          </w:tcPr>
          <w:p w:rsidR="00BD52AD" w:rsidRPr="00916366" w:rsidRDefault="000D0F72" w:rsidP="00801A00">
            <w:pPr>
              <w:rPr>
                <w:color w:val="000000"/>
                <w:sz w:val="26"/>
                <w:szCs w:val="26"/>
              </w:rPr>
            </w:pPr>
            <w:r>
              <w:rPr>
                <w:color w:val="000000"/>
                <w:sz w:val="26"/>
                <w:szCs w:val="26"/>
              </w:rPr>
              <w:t>Bộ Y tế</w:t>
            </w:r>
          </w:p>
        </w:tc>
        <w:tc>
          <w:tcPr>
            <w:tcW w:w="2160" w:type="dxa"/>
            <w:vAlign w:val="center"/>
          </w:tcPr>
          <w:p w:rsidR="00BD52AD" w:rsidRPr="00916366" w:rsidRDefault="00BD52AD" w:rsidP="00801A00">
            <w:pPr>
              <w:rPr>
                <w:color w:val="000000"/>
                <w:sz w:val="26"/>
                <w:szCs w:val="26"/>
              </w:rPr>
            </w:pPr>
            <w:r w:rsidRPr="00916366">
              <w:rPr>
                <w:color w:val="000000"/>
                <w:sz w:val="26"/>
                <w:szCs w:val="26"/>
              </w:rPr>
              <w:t>20/2019/TT-BYT</w:t>
            </w:r>
          </w:p>
        </w:tc>
        <w:tc>
          <w:tcPr>
            <w:tcW w:w="1980" w:type="dxa"/>
            <w:vAlign w:val="center"/>
          </w:tcPr>
          <w:p w:rsidR="00BD52AD" w:rsidRPr="00916366" w:rsidRDefault="000D0F72" w:rsidP="00801A00">
            <w:pPr>
              <w:jc w:val="center"/>
              <w:rPr>
                <w:color w:val="000000"/>
                <w:sz w:val="26"/>
                <w:szCs w:val="26"/>
              </w:rPr>
            </w:pPr>
            <w:r>
              <w:rPr>
                <w:color w:val="000000"/>
                <w:sz w:val="26"/>
                <w:szCs w:val="26"/>
              </w:rPr>
              <w:t>31/7</w:t>
            </w:r>
            <w:r w:rsidR="00BD52AD" w:rsidRPr="00916366">
              <w:rPr>
                <w:color w:val="000000"/>
                <w:sz w:val="26"/>
                <w:szCs w:val="26"/>
              </w:rPr>
              <w:t>/2019</w:t>
            </w:r>
          </w:p>
        </w:tc>
        <w:tc>
          <w:tcPr>
            <w:tcW w:w="4500" w:type="dxa"/>
            <w:vAlign w:val="center"/>
          </w:tcPr>
          <w:p w:rsidR="00BD52AD" w:rsidRPr="00916366" w:rsidRDefault="00BD52AD" w:rsidP="000D0F72">
            <w:pPr>
              <w:jc w:val="both"/>
              <w:rPr>
                <w:color w:val="000000"/>
                <w:sz w:val="26"/>
                <w:szCs w:val="26"/>
              </w:rPr>
            </w:pPr>
            <w:r w:rsidRPr="00916366">
              <w:rPr>
                <w:color w:val="000000"/>
                <w:sz w:val="26"/>
                <w:szCs w:val="26"/>
              </w:rPr>
              <w:t>Quy định Hệ thống chỉ tiêu thống kê cơ bản ngành y tế</w:t>
            </w:r>
          </w:p>
        </w:tc>
        <w:tc>
          <w:tcPr>
            <w:tcW w:w="1620" w:type="dxa"/>
            <w:vAlign w:val="center"/>
          </w:tcPr>
          <w:p w:rsidR="00BD52AD" w:rsidRPr="00916366" w:rsidRDefault="000D0F72" w:rsidP="00801A00">
            <w:pPr>
              <w:rPr>
                <w:color w:val="000000"/>
                <w:sz w:val="26"/>
                <w:szCs w:val="26"/>
              </w:rPr>
            </w:pPr>
            <w:r>
              <w:rPr>
                <w:color w:val="000000"/>
                <w:sz w:val="26"/>
                <w:szCs w:val="26"/>
              </w:rPr>
              <w:t>01/01/2020</w:t>
            </w:r>
          </w:p>
        </w:tc>
        <w:tc>
          <w:tcPr>
            <w:tcW w:w="774" w:type="dxa"/>
            <w:vAlign w:val="center"/>
          </w:tcPr>
          <w:p w:rsidR="00BD52AD" w:rsidRPr="000D0F72" w:rsidRDefault="00BD52AD" w:rsidP="00801A00">
            <w:pPr>
              <w:spacing w:before="120" w:after="120"/>
              <w:jc w:val="center"/>
              <w:rPr>
                <w:b/>
                <w:bCs/>
                <w:sz w:val="26"/>
                <w:szCs w:val="26"/>
              </w:rPr>
            </w:pPr>
          </w:p>
        </w:tc>
      </w:tr>
      <w:tr w:rsidR="00BD52AD" w:rsidRPr="000D0F72" w:rsidTr="00801A00">
        <w:tc>
          <w:tcPr>
            <w:tcW w:w="1008" w:type="dxa"/>
            <w:vAlign w:val="center"/>
          </w:tcPr>
          <w:p w:rsidR="00BD52AD" w:rsidRPr="000D0F72" w:rsidRDefault="00BD52AD" w:rsidP="00801A00">
            <w:pPr>
              <w:numPr>
                <w:ilvl w:val="0"/>
                <w:numId w:val="1"/>
              </w:numPr>
              <w:spacing w:before="120" w:after="120"/>
              <w:jc w:val="center"/>
              <w:rPr>
                <w:bCs/>
                <w:sz w:val="26"/>
                <w:szCs w:val="26"/>
              </w:rPr>
            </w:pPr>
          </w:p>
        </w:tc>
        <w:tc>
          <w:tcPr>
            <w:tcW w:w="2880" w:type="dxa"/>
            <w:vAlign w:val="center"/>
          </w:tcPr>
          <w:p w:rsidR="00BD52AD" w:rsidRPr="00916366" w:rsidRDefault="000D0F72" w:rsidP="00801A00">
            <w:pPr>
              <w:rPr>
                <w:color w:val="000000"/>
                <w:sz w:val="26"/>
                <w:szCs w:val="26"/>
              </w:rPr>
            </w:pPr>
            <w:r>
              <w:rPr>
                <w:color w:val="000000"/>
                <w:sz w:val="26"/>
                <w:szCs w:val="26"/>
              </w:rPr>
              <w:t>Bảo hiểm xã hội</w:t>
            </w:r>
          </w:p>
        </w:tc>
        <w:tc>
          <w:tcPr>
            <w:tcW w:w="2160" w:type="dxa"/>
            <w:vAlign w:val="center"/>
          </w:tcPr>
          <w:p w:rsidR="00BD52AD" w:rsidRPr="00916366" w:rsidRDefault="00BD52AD" w:rsidP="00801A00">
            <w:pPr>
              <w:rPr>
                <w:color w:val="000000"/>
                <w:sz w:val="26"/>
                <w:szCs w:val="26"/>
              </w:rPr>
            </w:pPr>
            <w:r w:rsidRPr="00916366">
              <w:rPr>
                <w:color w:val="000000"/>
                <w:sz w:val="26"/>
                <w:szCs w:val="26"/>
              </w:rPr>
              <w:t>1300/QĐ-BHXH</w:t>
            </w:r>
          </w:p>
        </w:tc>
        <w:tc>
          <w:tcPr>
            <w:tcW w:w="1980" w:type="dxa"/>
            <w:vAlign w:val="center"/>
          </w:tcPr>
          <w:p w:rsidR="00BD52AD" w:rsidRPr="00916366" w:rsidRDefault="00BD52AD" w:rsidP="00801A00">
            <w:pPr>
              <w:jc w:val="center"/>
              <w:rPr>
                <w:color w:val="000000"/>
                <w:sz w:val="26"/>
                <w:szCs w:val="26"/>
              </w:rPr>
            </w:pPr>
            <w:r w:rsidRPr="00916366">
              <w:rPr>
                <w:color w:val="000000"/>
                <w:sz w:val="26"/>
                <w:szCs w:val="26"/>
              </w:rPr>
              <w:t>04/10/2019</w:t>
            </w:r>
          </w:p>
        </w:tc>
        <w:tc>
          <w:tcPr>
            <w:tcW w:w="4500" w:type="dxa"/>
            <w:vAlign w:val="center"/>
          </w:tcPr>
          <w:p w:rsidR="00BD52AD" w:rsidRPr="00916366" w:rsidRDefault="00BD52AD" w:rsidP="000D0F72">
            <w:pPr>
              <w:jc w:val="both"/>
              <w:rPr>
                <w:color w:val="000000"/>
                <w:sz w:val="26"/>
                <w:szCs w:val="26"/>
              </w:rPr>
            </w:pPr>
            <w:r w:rsidRPr="00916366">
              <w:rPr>
                <w:color w:val="000000"/>
                <w:sz w:val="26"/>
                <w:szCs w:val="26"/>
              </w:rPr>
              <w:t>QĐ sửa đổi, bổ sung một số điều của QĐ số 1518/QĐ-BHXH ngày 18/10/2016 của Tổng Giám đốc BHXH VN quy định hoạt động thanh tra chuyên ngành đóng BHXH, BHTN, BHYT và hoạt động kiểm tra của BHXH VVN</w:t>
            </w:r>
          </w:p>
        </w:tc>
        <w:tc>
          <w:tcPr>
            <w:tcW w:w="1620" w:type="dxa"/>
            <w:vAlign w:val="center"/>
          </w:tcPr>
          <w:p w:rsidR="00BD52AD" w:rsidRPr="00916366" w:rsidRDefault="00BD52AD" w:rsidP="00801A00">
            <w:pPr>
              <w:rPr>
                <w:color w:val="000000"/>
                <w:sz w:val="26"/>
                <w:szCs w:val="26"/>
              </w:rPr>
            </w:pPr>
          </w:p>
        </w:tc>
        <w:tc>
          <w:tcPr>
            <w:tcW w:w="774" w:type="dxa"/>
            <w:vAlign w:val="center"/>
          </w:tcPr>
          <w:p w:rsidR="00BD52AD" w:rsidRPr="000D0F72" w:rsidRDefault="00BD52AD"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4219/LĐTBXH-BHXH</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05/10/2019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w:t>
            </w:r>
            <w:r>
              <w:rPr>
                <w:color w:val="000000"/>
                <w:sz w:val="26"/>
                <w:szCs w:val="26"/>
              </w:rPr>
              <w:t>/</w:t>
            </w:r>
            <w:r w:rsidRPr="00BD52AD">
              <w:rPr>
                <w:color w:val="000000"/>
                <w:sz w:val="26"/>
                <w:szCs w:val="26"/>
              </w:rPr>
              <w:t>v tổng kết thi hành luật BHXH gđ 2016-2019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Văn phòng Chính phủ</w:t>
            </w:r>
          </w:p>
        </w:tc>
        <w:tc>
          <w:tcPr>
            <w:tcW w:w="2160" w:type="dxa"/>
            <w:vAlign w:val="center"/>
          </w:tcPr>
          <w:p w:rsidR="000D0F72" w:rsidRPr="00BD52AD" w:rsidRDefault="000D0F72" w:rsidP="00801A00">
            <w:pPr>
              <w:rPr>
                <w:color w:val="000000"/>
                <w:sz w:val="26"/>
                <w:szCs w:val="26"/>
              </w:rPr>
            </w:pPr>
            <w:r w:rsidRPr="00BD52AD">
              <w:rPr>
                <w:color w:val="000000"/>
                <w:sz w:val="26"/>
                <w:szCs w:val="26"/>
              </w:rPr>
              <w:t>9175/VPCP-KGVX</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09/10/2019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triển khai Luật phòng, chống tác hại của rượu, bia</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Văn hoá, Thể thao và Du lịch</w:t>
            </w:r>
          </w:p>
        </w:tc>
        <w:tc>
          <w:tcPr>
            <w:tcW w:w="2160" w:type="dxa"/>
            <w:vAlign w:val="center"/>
          </w:tcPr>
          <w:p w:rsidR="000D0F72" w:rsidRPr="00BD52AD" w:rsidRDefault="000D0F72" w:rsidP="00801A00">
            <w:pPr>
              <w:rPr>
                <w:color w:val="000000"/>
                <w:sz w:val="26"/>
                <w:szCs w:val="26"/>
              </w:rPr>
            </w:pPr>
            <w:r w:rsidRPr="00BD52AD">
              <w:rPr>
                <w:color w:val="000000"/>
                <w:sz w:val="26"/>
                <w:szCs w:val="26"/>
              </w:rPr>
              <w:t>3426/QĐ-BVHTTDL</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08/10/2019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Kế hoạch xét tặng Giải thưởng Hồ Chí Minh, Giải thưởng Nhà nước về văn học, nghệ thuật năm 2021</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Văn hoá, Thể thao và Du lịch</w:t>
            </w:r>
          </w:p>
        </w:tc>
        <w:tc>
          <w:tcPr>
            <w:tcW w:w="2160" w:type="dxa"/>
            <w:vAlign w:val="center"/>
          </w:tcPr>
          <w:p w:rsidR="000D0F72" w:rsidRPr="00BD52AD" w:rsidRDefault="000D0F72" w:rsidP="00801A00">
            <w:pPr>
              <w:rPr>
                <w:color w:val="000000"/>
                <w:sz w:val="26"/>
                <w:szCs w:val="26"/>
              </w:rPr>
            </w:pPr>
            <w:r w:rsidRPr="00BD52AD">
              <w:rPr>
                <w:color w:val="000000"/>
                <w:sz w:val="26"/>
                <w:szCs w:val="26"/>
              </w:rPr>
              <w:t>3470/QĐ-BVHTTDL</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09/10/2019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Ban hành kế hoạch xét tặng danh hiệu Nghệ nhân nhân dân, Nghệ nhân ưu tú lần thứ Ba</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Pr>
                <w:color w:val="000000"/>
                <w:sz w:val="26"/>
                <w:szCs w:val="26"/>
              </w:rPr>
              <w:t>Thủ tướng</w:t>
            </w:r>
            <w:r w:rsidRPr="00BD52AD">
              <w:rPr>
                <w:color w:val="000000"/>
                <w:sz w:val="26"/>
                <w:szCs w:val="26"/>
              </w:rPr>
              <w:t xml:space="preserve"> Chính phủ</w:t>
            </w:r>
          </w:p>
        </w:tc>
        <w:tc>
          <w:tcPr>
            <w:tcW w:w="2160" w:type="dxa"/>
            <w:vAlign w:val="center"/>
          </w:tcPr>
          <w:p w:rsidR="000D0F72" w:rsidRPr="00BD52AD" w:rsidRDefault="000D0F72" w:rsidP="00801A00">
            <w:pPr>
              <w:rPr>
                <w:color w:val="000000"/>
                <w:sz w:val="26"/>
                <w:szCs w:val="26"/>
              </w:rPr>
            </w:pPr>
            <w:r w:rsidRPr="00BD52AD">
              <w:rPr>
                <w:color w:val="000000"/>
                <w:sz w:val="26"/>
                <w:szCs w:val="26"/>
              </w:rPr>
              <w:t>1269/QĐ-TTg</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02/10/2019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Quyết định thành lập TRung tâm đổi mới sáng tạo Quốc gia</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Kế hoạch và Đầu tư</w:t>
            </w:r>
          </w:p>
        </w:tc>
        <w:tc>
          <w:tcPr>
            <w:tcW w:w="2160" w:type="dxa"/>
            <w:vAlign w:val="center"/>
          </w:tcPr>
          <w:p w:rsidR="000D0F72" w:rsidRPr="00BD52AD" w:rsidRDefault="000D0F72" w:rsidP="00801A00">
            <w:pPr>
              <w:rPr>
                <w:color w:val="000000"/>
                <w:sz w:val="26"/>
                <w:szCs w:val="26"/>
              </w:rPr>
            </w:pPr>
            <w:r w:rsidRPr="00BD52AD">
              <w:rPr>
                <w:color w:val="000000"/>
                <w:sz w:val="26"/>
                <w:szCs w:val="26"/>
              </w:rPr>
              <w:t>7115/BKHĐT-ĐTNN</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30/09/2019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Báo cáo tình hình  đầu tư nước ngoài 9 tháng năm 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Kế hoạch và Đầu tư</w:t>
            </w:r>
          </w:p>
        </w:tc>
        <w:tc>
          <w:tcPr>
            <w:tcW w:w="2160" w:type="dxa"/>
            <w:vAlign w:val="center"/>
          </w:tcPr>
          <w:p w:rsidR="000D0F72" w:rsidRPr="00BD52AD" w:rsidRDefault="000D0F72" w:rsidP="00801A00">
            <w:pPr>
              <w:rPr>
                <w:color w:val="000000"/>
                <w:sz w:val="26"/>
                <w:szCs w:val="26"/>
              </w:rPr>
            </w:pPr>
            <w:r w:rsidRPr="00BD52AD">
              <w:rPr>
                <w:color w:val="000000"/>
                <w:sz w:val="26"/>
                <w:szCs w:val="26"/>
              </w:rPr>
              <w:t>7299/BKHĐT</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07/10/2019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Báo cáo tình hình  triển khai chương trình hành động của Chính phủ thực hiện NQ số 11</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Kế hoạch và Đầu tư</w:t>
            </w:r>
          </w:p>
        </w:tc>
        <w:tc>
          <w:tcPr>
            <w:tcW w:w="2160" w:type="dxa"/>
            <w:vAlign w:val="center"/>
          </w:tcPr>
          <w:p w:rsidR="000D0F72" w:rsidRPr="00BD52AD" w:rsidRDefault="000D0F72" w:rsidP="00801A00">
            <w:pPr>
              <w:rPr>
                <w:color w:val="000000"/>
                <w:sz w:val="26"/>
                <w:szCs w:val="26"/>
              </w:rPr>
            </w:pPr>
            <w:r w:rsidRPr="00BD52AD">
              <w:rPr>
                <w:color w:val="000000"/>
                <w:sz w:val="26"/>
                <w:szCs w:val="26"/>
              </w:rPr>
              <w:t>1520/QĐ-HĐ</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07/10/2019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Quyết định ban hành kế hoạch lập quy hoạch tổng thể quốc gia thời kỳ 2021-2030</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Ngoại giao</w:t>
            </w:r>
          </w:p>
        </w:tc>
        <w:tc>
          <w:tcPr>
            <w:tcW w:w="2160" w:type="dxa"/>
            <w:vAlign w:val="center"/>
          </w:tcPr>
          <w:p w:rsidR="000D0F72" w:rsidRPr="00BD52AD" w:rsidRDefault="000D0F72" w:rsidP="00801A00">
            <w:pPr>
              <w:rPr>
                <w:color w:val="000000"/>
                <w:sz w:val="26"/>
                <w:szCs w:val="26"/>
              </w:rPr>
            </w:pPr>
            <w:r w:rsidRPr="00BD52AD">
              <w:rPr>
                <w:color w:val="000000"/>
                <w:sz w:val="26"/>
                <w:szCs w:val="26"/>
              </w:rPr>
              <w:t>3848/BNG-CNV</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03/10/2019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bổ sung kế hoạch đoàn vào năm 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0D0F72">
            <w:pPr>
              <w:rPr>
                <w:color w:val="000000"/>
                <w:sz w:val="26"/>
                <w:szCs w:val="26"/>
              </w:rPr>
            </w:pPr>
            <w:r>
              <w:rPr>
                <w:color w:val="000000"/>
                <w:sz w:val="26"/>
                <w:szCs w:val="26"/>
              </w:rPr>
              <w:t>Bộ Giáo dục và Đào tạo</w:t>
            </w:r>
          </w:p>
        </w:tc>
        <w:tc>
          <w:tcPr>
            <w:tcW w:w="2160" w:type="dxa"/>
            <w:vAlign w:val="center"/>
          </w:tcPr>
          <w:p w:rsidR="000D0F72" w:rsidRPr="00BD52AD" w:rsidRDefault="000D0F72" w:rsidP="00801A00">
            <w:pPr>
              <w:rPr>
                <w:color w:val="000000"/>
                <w:sz w:val="26"/>
                <w:szCs w:val="26"/>
              </w:rPr>
            </w:pPr>
            <w:r w:rsidRPr="00BD52AD">
              <w:rPr>
                <w:color w:val="000000"/>
                <w:sz w:val="26"/>
                <w:szCs w:val="26"/>
              </w:rPr>
              <w:t>4600/BGDĐT - KHTC</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08/10/2019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Báo cáo tình hình thực hiện Đề án kiên cố hóa trường, lớp học và nhà công vụ cho giáo viên giai đoạn 2016-2020</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Thông tin và Truyền thông</w:t>
            </w:r>
          </w:p>
        </w:tc>
        <w:tc>
          <w:tcPr>
            <w:tcW w:w="2160" w:type="dxa"/>
            <w:vAlign w:val="center"/>
          </w:tcPr>
          <w:p w:rsidR="000D0F72" w:rsidRPr="00BD52AD" w:rsidRDefault="000D0F72" w:rsidP="00801A00">
            <w:pPr>
              <w:rPr>
                <w:color w:val="000000"/>
                <w:sz w:val="26"/>
                <w:szCs w:val="26"/>
              </w:rPr>
            </w:pPr>
            <w:r w:rsidRPr="00BD52AD">
              <w:rPr>
                <w:color w:val="000000"/>
                <w:sz w:val="26"/>
                <w:szCs w:val="26"/>
              </w:rPr>
              <w:t>1602/QĐ-BTTTT</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01/10/2019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ban hành Danh mục văn bản QPPL hết hiệu lực toàn bộ hoặc một phần thuộc lĩnh vực quản lý nhà nước của Bộ Thông tin và Truyền thông năm 2018</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Xây Dựng</w:t>
            </w:r>
          </w:p>
        </w:tc>
        <w:tc>
          <w:tcPr>
            <w:tcW w:w="2160" w:type="dxa"/>
            <w:vAlign w:val="center"/>
          </w:tcPr>
          <w:p w:rsidR="000D0F72" w:rsidRPr="00BD52AD" w:rsidRDefault="000D0F72" w:rsidP="00801A00">
            <w:pPr>
              <w:rPr>
                <w:color w:val="000000"/>
                <w:sz w:val="26"/>
                <w:szCs w:val="26"/>
              </w:rPr>
            </w:pPr>
            <w:r w:rsidRPr="00BD52AD">
              <w:rPr>
                <w:color w:val="000000"/>
                <w:sz w:val="26"/>
                <w:szCs w:val="26"/>
              </w:rPr>
              <w:t>2368/BXD-HTKT</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07/10/2019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báo cáo tình hình triển khai thực hiện Chương trình Quốc gia bảo đảm cấp nước an toàn giai đoạn 2016-2025 và Chương trình Quốc gia chống thất thoát thất thu nước sạch đến năm 2025</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Pr>
                <w:color w:val="000000"/>
                <w:sz w:val="26"/>
                <w:szCs w:val="26"/>
              </w:rPr>
              <w:t>Thủ tướng</w:t>
            </w:r>
            <w:r w:rsidRPr="00BD52AD">
              <w:rPr>
                <w:color w:val="000000"/>
                <w:sz w:val="26"/>
                <w:szCs w:val="26"/>
              </w:rPr>
              <w:t xml:space="preserve"> Chính phủ</w:t>
            </w:r>
          </w:p>
        </w:tc>
        <w:tc>
          <w:tcPr>
            <w:tcW w:w="2160" w:type="dxa"/>
            <w:vAlign w:val="center"/>
          </w:tcPr>
          <w:p w:rsidR="000D0F72" w:rsidRPr="00BD52AD" w:rsidRDefault="000D0F72" w:rsidP="00801A00">
            <w:pPr>
              <w:rPr>
                <w:color w:val="000000"/>
                <w:sz w:val="26"/>
                <w:szCs w:val="26"/>
              </w:rPr>
            </w:pPr>
            <w:r w:rsidRPr="00BD52AD">
              <w:rPr>
                <w:color w:val="000000"/>
                <w:sz w:val="26"/>
                <w:szCs w:val="26"/>
              </w:rPr>
              <w:t>24/CT-TTg</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07/10/2019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Chỉ thị về việc tăng cường xử lý vi phạm pháp luật về đê điều</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Thông tin và Truyền thông</w:t>
            </w:r>
          </w:p>
        </w:tc>
        <w:tc>
          <w:tcPr>
            <w:tcW w:w="2160" w:type="dxa"/>
            <w:vAlign w:val="center"/>
          </w:tcPr>
          <w:p w:rsidR="000D0F72" w:rsidRPr="00BD52AD" w:rsidRDefault="000D0F72" w:rsidP="00801A00">
            <w:pPr>
              <w:rPr>
                <w:color w:val="000000"/>
                <w:sz w:val="26"/>
                <w:szCs w:val="26"/>
              </w:rPr>
            </w:pPr>
            <w:r w:rsidRPr="00BD52AD">
              <w:rPr>
                <w:color w:val="000000"/>
                <w:sz w:val="26"/>
                <w:szCs w:val="26"/>
              </w:rPr>
              <w:t>3362/BTTTT-TTĐN</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02/10/2019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hướng dẫn xây dựng Kế hoạch công tác thông tin đối ngoại năm 2020</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13/2019/TT-BLĐTBXH</w:t>
            </w:r>
          </w:p>
        </w:tc>
        <w:tc>
          <w:tcPr>
            <w:tcW w:w="1980" w:type="dxa"/>
            <w:vAlign w:val="center"/>
          </w:tcPr>
          <w:p w:rsidR="000D0F72" w:rsidRPr="00BD52AD" w:rsidRDefault="00576602" w:rsidP="00801A00">
            <w:pPr>
              <w:jc w:val="center"/>
              <w:rPr>
                <w:color w:val="000000"/>
                <w:sz w:val="26"/>
                <w:szCs w:val="26"/>
              </w:rPr>
            </w:pPr>
            <w:r>
              <w:rPr>
                <w:color w:val="000000"/>
                <w:sz w:val="26"/>
                <w:szCs w:val="26"/>
              </w:rPr>
              <w:t>16/9</w:t>
            </w:r>
            <w:r w:rsidR="000D0F72" w:rsidRPr="00BD52AD">
              <w:rPr>
                <w:color w:val="000000"/>
                <w:sz w:val="26"/>
                <w:szCs w:val="26"/>
              </w:rPr>
              <w:t>/2019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Thông thư ban hành Quy chuẩn kỹ thuật quốc gia đối với Quần áo bảo vệ chống nhiệt và lửa</w:t>
            </w:r>
          </w:p>
        </w:tc>
        <w:tc>
          <w:tcPr>
            <w:tcW w:w="1620" w:type="dxa"/>
            <w:vAlign w:val="center"/>
          </w:tcPr>
          <w:p w:rsidR="000D0F72" w:rsidRPr="00BD52AD" w:rsidRDefault="00576602" w:rsidP="00801A00">
            <w:pPr>
              <w:rPr>
                <w:color w:val="000000"/>
                <w:sz w:val="26"/>
                <w:szCs w:val="26"/>
              </w:rPr>
            </w:pPr>
            <w:r>
              <w:rPr>
                <w:color w:val="000000"/>
                <w:sz w:val="26"/>
                <w:szCs w:val="26"/>
              </w:rPr>
              <w:t>01/4/2020</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14/2019/TT-BLĐTBXH</w:t>
            </w:r>
          </w:p>
        </w:tc>
        <w:tc>
          <w:tcPr>
            <w:tcW w:w="1980" w:type="dxa"/>
            <w:vAlign w:val="center"/>
          </w:tcPr>
          <w:p w:rsidR="000D0F72" w:rsidRPr="00BD52AD" w:rsidRDefault="00576602" w:rsidP="00801A00">
            <w:pPr>
              <w:jc w:val="center"/>
              <w:rPr>
                <w:color w:val="000000"/>
                <w:sz w:val="26"/>
                <w:szCs w:val="26"/>
              </w:rPr>
            </w:pPr>
            <w:r>
              <w:rPr>
                <w:color w:val="000000"/>
                <w:sz w:val="26"/>
                <w:szCs w:val="26"/>
              </w:rPr>
              <w:t>16/9</w:t>
            </w:r>
            <w:r w:rsidRPr="00BD52AD">
              <w:rPr>
                <w:color w:val="000000"/>
                <w:sz w:val="26"/>
                <w:szCs w:val="26"/>
              </w:rPr>
              <w:t>/2019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Thông tư ban hành Quy chuẩn kỹ thuật quốc gia đối với Phương tiện bảo vệ cá nhân - giày ủng an toàn</w:t>
            </w:r>
          </w:p>
        </w:tc>
        <w:tc>
          <w:tcPr>
            <w:tcW w:w="1620" w:type="dxa"/>
            <w:vAlign w:val="center"/>
          </w:tcPr>
          <w:p w:rsidR="000D0F72" w:rsidRPr="00BD52AD" w:rsidRDefault="00576602" w:rsidP="00801A00">
            <w:pPr>
              <w:rPr>
                <w:color w:val="000000"/>
                <w:sz w:val="26"/>
                <w:szCs w:val="26"/>
              </w:rPr>
            </w:pPr>
            <w:r>
              <w:rPr>
                <w:color w:val="000000"/>
                <w:sz w:val="26"/>
                <w:szCs w:val="26"/>
              </w:rPr>
              <w:t>01/4/2020</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61559C" w:rsidP="00801A00">
            <w:pPr>
              <w:rPr>
                <w:color w:val="000000"/>
                <w:sz w:val="26"/>
                <w:szCs w:val="26"/>
              </w:rPr>
            </w:pPr>
            <w:r w:rsidRPr="00BD52AD">
              <w:rPr>
                <w:color w:val="000000"/>
                <w:sz w:val="26"/>
                <w:szCs w:val="26"/>
              </w:rPr>
              <w:t>Bộ Lao động TB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15/2019/TT-BLĐTBXH</w:t>
            </w:r>
          </w:p>
        </w:tc>
        <w:tc>
          <w:tcPr>
            <w:tcW w:w="1980" w:type="dxa"/>
            <w:vAlign w:val="center"/>
          </w:tcPr>
          <w:p w:rsidR="000D0F72" w:rsidRPr="00BD52AD" w:rsidRDefault="007F7E71" w:rsidP="00801A00">
            <w:pPr>
              <w:jc w:val="center"/>
              <w:rPr>
                <w:color w:val="000000"/>
                <w:sz w:val="26"/>
                <w:szCs w:val="26"/>
              </w:rPr>
            </w:pPr>
            <w:r>
              <w:rPr>
                <w:color w:val="000000"/>
                <w:sz w:val="26"/>
                <w:szCs w:val="26"/>
              </w:rPr>
              <w:t>18/9</w:t>
            </w:r>
            <w:r w:rsidR="000D0F72" w:rsidRPr="00BD52AD">
              <w:rPr>
                <w:color w:val="000000"/>
                <w:sz w:val="26"/>
                <w:szCs w:val="26"/>
              </w:rPr>
              <w:t>/2019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Thông tư quy định Chế độ báo cáo thống kê Ngành Lao động - Thương binh và Xã hội</w:t>
            </w:r>
          </w:p>
        </w:tc>
        <w:tc>
          <w:tcPr>
            <w:tcW w:w="1620" w:type="dxa"/>
            <w:vAlign w:val="center"/>
          </w:tcPr>
          <w:p w:rsidR="000D0F72" w:rsidRPr="00BD52AD" w:rsidRDefault="0061559C" w:rsidP="00801A00">
            <w:pPr>
              <w:rPr>
                <w:color w:val="000000"/>
                <w:sz w:val="26"/>
                <w:szCs w:val="26"/>
              </w:rPr>
            </w:pPr>
            <w:r>
              <w:rPr>
                <w:color w:val="000000"/>
                <w:sz w:val="26"/>
                <w:szCs w:val="26"/>
              </w:rPr>
              <w:t>02/11/2019</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TB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4215/LĐTBXH-VPQG</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01/10/2019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hướng dẫn xây dựng mục tiêu giảm nghèo bền vững</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TB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4219/LĐTBXH-BHXH</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01/10/2019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tổng kết thi hành luật bảo hiểm xã hội giai đoạn 2016 - 2019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4219/LĐTBXH-BHXH</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05/10/2019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w:t>
            </w:r>
            <w:r w:rsidR="007F7E71">
              <w:rPr>
                <w:color w:val="000000"/>
                <w:sz w:val="26"/>
                <w:szCs w:val="26"/>
              </w:rPr>
              <w:t>/</w:t>
            </w:r>
            <w:r w:rsidRPr="00BD52AD">
              <w:rPr>
                <w:color w:val="000000"/>
                <w:sz w:val="26"/>
                <w:szCs w:val="26"/>
              </w:rPr>
              <w:t>v tổng kết thi hành luật BHXH gđ 2016-2019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0D0F72"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4241/LĐTBXH-TTr</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05/10/2019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Vv hướng dẫn công tác thanh tra năm 2020</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7F7E71" w:rsidP="00801A00">
            <w:pPr>
              <w:rPr>
                <w:color w:val="000000"/>
                <w:sz w:val="26"/>
                <w:szCs w:val="26"/>
              </w:rPr>
            </w:pPr>
            <w:r>
              <w:rPr>
                <w:color w:val="000000"/>
                <w:sz w:val="26"/>
                <w:szCs w:val="26"/>
              </w:rPr>
              <w:t>Bộ Giáo dục và Đào tạo</w:t>
            </w:r>
          </w:p>
        </w:tc>
        <w:tc>
          <w:tcPr>
            <w:tcW w:w="2160" w:type="dxa"/>
            <w:vAlign w:val="center"/>
          </w:tcPr>
          <w:p w:rsidR="000D0F72" w:rsidRPr="00BD52AD" w:rsidRDefault="000D0F72" w:rsidP="00801A00">
            <w:pPr>
              <w:rPr>
                <w:color w:val="000000"/>
                <w:sz w:val="26"/>
                <w:szCs w:val="26"/>
              </w:rPr>
            </w:pPr>
            <w:r w:rsidRPr="00BD52AD">
              <w:rPr>
                <w:color w:val="000000"/>
                <w:sz w:val="26"/>
                <w:szCs w:val="26"/>
              </w:rPr>
              <w:t>16/2019/TT - BGDĐT</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04/10/2019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Thông tư hướng dẫn tiêu chuẩn, định mức sử dụng máy móc, thiết bị chuyên dùng thuộc lĩnh vực giáo dục và đào tạo</w:t>
            </w:r>
          </w:p>
        </w:tc>
        <w:tc>
          <w:tcPr>
            <w:tcW w:w="1620" w:type="dxa"/>
            <w:vAlign w:val="center"/>
          </w:tcPr>
          <w:p w:rsidR="000D0F72" w:rsidRPr="00BD52AD" w:rsidRDefault="007F7E71" w:rsidP="00801A00">
            <w:pPr>
              <w:rPr>
                <w:color w:val="000000"/>
                <w:sz w:val="26"/>
                <w:szCs w:val="26"/>
              </w:rPr>
            </w:pPr>
            <w:r>
              <w:rPr>
                <w:color w:val="000000"/>
                <w:sz w:val="26"/>
                <w:szCs w:val="26"/>
              </w:rPr>
              <w:t>20/11/2019</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7F7E71" w:rsidP="00801A00">
            <w:pPr>
              <w:rPr>
                <w:color w:val="000000"/>
                <w:sz w:val="26"/>
                <w:szCs w:val="26"/>
              </w:rPr>
            </w:pPr>
            <w:r>
              <w:rPr>
                <w:color w:val="000000"/>
                <w:sz w:val="26"/>
                <w:szCs w:val="26"/>
              </w:rPr>
              <w:t>Bộ Giáo dục và Đào tạo</w:t>
            </w:r>
          </w:p>
        </w:tc>
        <w:tc>
          <w:tcPr>
            <w:tcW w:w="2160" w:type="dxa"/>
            <w:vAlign w:val="center"/>
          </w:tcPr>
          <w:p w:rsidR="000D0F72" w:rsidRPr="00BD52AD" w:rsidRDefault="000D0F72" w:rsidP="00801A00">
            <w:pPr>
              <w:rPr>
                <w:color w:val="000000"/>
                <w:sz w:val="26"/>
                <w:szCs w:val="26"/>
              </w:rPr>
            </w:pPr>
            <w:r w:rsidRPr="00BD52AD">
              <w:rPr>
                <w:color w:val="000000"/>
                <w:sz w:val="26"/>
                <w:szCs w:val="26"/>
              </w:rPr>
              <w:t>4600/BGDĐT - KHTC</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08/10/2019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Báo cáo tình hình thực hiện Đề án kiên cố hóa trường, lớp học và nhà công vụ cho giáo viên giai đoạn 2016-2020</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BD52AD" w:rsidRDefault="007F7E71" w:rsidP="00801A00">
            <w:pPr>
              <w:rPr>
                <w:color w:val="000000"/>
                <w:sz w:val="26"/>
                <w:szCs w:val="26"/>
              </w:rPr>
            </w:pPr>
            <w:r w:rsidRPr="00BD52AD">
              <w:rPr>
                <w:color w:val="000000"/>
                <w:sz w:val="26"/>
                <w:szCs w:val="26"/>
              </w:rPr>
              <w:t>Bộ Lao động Thương binh và Xã hội</w:t>
            </w:r>
          </w:p>
        </w:tc>
        <w:tc>
          <w:tcPr>
            <w:tcW w:w="2160" w:type="dxa"/>
            <w:vAlign w:val="center"/>
          </w:tcPr>
          <w:p w:rsidR="000D0F72" w:rsidRPr="00BD52AD" w:rsidRDefault="000D0F72" w:rsidP="00801A00">
            <w:pPr>
              <w:rPr>
                <w:color w:val="000000"/>
                <w:sz w:val="26"/>
                <w:szCs w:val="26"/>
              </w:rPr>
            </w:pPr>
            <w:r w:rsidRPr="00BD52AD">
              <w:rPr>
                <w:color w:val="000000"/>
                <w:sz w:val="26"/>
                <w:szCs w:val="26"/>
              </w:rPr>
              <w:t>1453/QĐ-LĐTBXH</w:t>
            </w:r>
          </w:p>
        </w:tc>
        <w:tc>
          <w:tcPr>
            <w:tcW w:w="1980" w:type="dxa"/>
            <w:vAlign w:val="center"/>
          </w:tcPr>
          <w:p w:rsidR="000D0F72" w:rsidRPr="00BD52AD" w:rsidRDefault="000D0F72" w:rsidP="00801A00">
            <w:pPr>
              <w:jc w:val="center"/>
              <w:rPr>
                <w:color w:val="000000"/>
                <w:sz w:val="26"/>
                <w:szCs w:val="26"/>
              </w:rPr>
            </w:pPr>
            <w:r w:rsidRPr="00BD52AD">
              <w:rPr>
                <w:color w:val="000000"/>
                <w:sz w:val="26"/>
                <w:szCs w:val="26"/>
              </w:rPr>
              <w:t>10/10/2019</w:t>
            </w:r>
          </w:p>
        </w:tc>
        <w:tc>
          <w:tcPr>
            <w:tcW w:w="4500" w:type="dxa"/>
            <w:vAlign w:val="center"/>
          </w:tcPr>
          <w:p w:rsidR="000D0F72" w:rsidRPr="00BD52AD" w:rsidRDefault="000D0F72" w:rsidP="000D0F72">
            <w:pPr>
              <w:jc w:val="both"/>
              <w:rPr>
                <w:color w:val="000000"/>
                <w:sz w:val="26"/>
                <w:szCs w:val="26"/>
              </w:rPr>
            </w:pPr>
            <w:r w:rsidRPr="00BD52AD">
              <w:rPr>
                <w:color w:val="000000"/>
                <w:sz w:val="26"/>
                <w:szCs w:val="26"/>
              </w:rPr>
              <w:t>Phê duyệt Kế hoạch triển khai Tháng hành động vì bình đẳng giới và phòng, chống bạo lực trên cơ sở giới năm 2019</w:t>
            </w:r>
          </w:p>
        </w:tc>
        <w:tc>
          <w:tcPr>
            <w:tcW w:w="1620" w:type="dxa"/>
            <w:vAlign w:val="center"/>
          </w:tcPr>
          <w:p w:rsidR="000D0F72" w:rsidRPr="00BD52AD"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0D0F72" w:rsidP="00801A00">
            <w:pPr>
              <w:rPr>
                <w:color w:val="000000"/>
                <w:sz w:val="26"/>
                <w:szCs w:val="26"/>
              </w:rPr>
            </w:pPr>
            <w:r w:rsidRPr="0064642B">
              <w:rPr>
                <w:color w:val="000000"/>
                <w:sz w:val="26"/>
                <w:szCs w:val="26"/>
              </w:rPr>
              <w:t>Bộ Nội vụ</w:t>
            </w:r>
          </w:p>
        </w:tc>
        <w:tc>
          <w:tcPr>
            <w:tcW w:w="2160" w:type="dxa"/>
            <w:vAlign w:val="center"/>
          </w:tcPr>
          <w:p w:rsidR="000D0F72" w:rsidRPr="0064642B" w:rsidRDefault="007F7E71" w:rsidP="00801A00">
            <w:pPr>
              <w:rPr>
                <w:color w:val="000000"/>
                <w:sz w:val="26"/>
                <w:szCs w:val="26"/>
              </w:rPr>
            </w:pPr>
            <w:r>
              <w:rPr>
                <w:color w:val="000000"/>
                <w:sz w:val="26"/>
                <w:szCs w:val="26"/>
              </w:rPr>
              <w:t>11/2019/TT-BNV</w:t>
            </w:r>
          </w:p>
        </w:tc>
        <w:tc>
          <w:tcPr>
            <w:tcW w:w="1980" w:type="dxa"/>
            <w:vAlign w:val="center"/>
          </w:tcPr>
          <w:p w:rsidR="000D0F72" w:rsidRPr="0064642B" w:rsidRDefault="007F7E71" w:rsidP="00801A00">
            <w:pPr>
              <w:jc w:val="center"/>
              <w:rPr>
                <w:color w:val="000000"/>
                <w:sz w:val="26"/>
                <w:szCs w:val="26"/>
              </w:rPr>
            </w:pPr>
            <w:r>
              <w:rPr>
                <w:color w:val="000000"/>
                <w:sz w:val="26"/>
                <w:szCs w:val="26"/>
              </w:rPr>
              <w:t>30/</w:t>
            </w:r>
            <w:r w:rsidR="000D0F72" w:rsidRPr="0064642B">
              <w:rPr>
                <w:color w:val="000000"/>
                <w:sz w:val="26"/>
                <w:szCs w:val="26"/>
              </w:rPr>
              <w:t>9/2019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Thông tư bãi bỏ một số văn bản quy phạm pháp luật do Bộ trưởng Bộ Nội vụ ban hành</w:t>
            </w:r>
          </w:p>
        </w:tc>
        <w:tc>
          <w:tcPr>
            <w:tcW w:w="1620" w:type="dxa"/>
            <w:vAlign w:val="center"/>
          </w:tcPr>
          <w:p w:rsidR="000D0F72" w:rsidRPr="0064642B" w:rsidRDefault="007F7E71" w:rsidP="00801A00">
            <w:pPr>
              <w:rPr>
                <w:color w:val="000000"/>
                <w:sz w:val="26"/>
                <w:szCs w:val="26"/>
              </w:rPr>
            </w:pPr>
            <w:r>
              <w:rPr>
                <w:color w:val="000000"/>
                <w:sz w:val="26"/>
                <w:szCs w:val="26"/>
              </w:rPr>
              <w:t>15/11/2019</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Bộ Tài nguyên và Môi trường</w:t>
            </w:r>
          </w:p>
        </w:tc>
        <w:tc>
          <w:tcPr>
            <w:tcW w:w="2160" w:type="dxa"/>
            <w:vAlign w:val="center"/>
          </w:tcPr>
          <w:p w:rsidR="000D0F72" w:rsidRPr="0064642B" w:rsidRDefault="000D0F72" w:rsidP="00801A00">
            <w:pPr>
              <w:rPr>
                <w:color w:val="000000"/>
                <w:sz w:val="26"/>
                <w:szCs w:val="26"/>
              </w:rPr>
            </w:pPr>
            <w:r w:rsidRPr="0064642B">
              <w:rPr>
                <w:color w:val="000000"/>
                <w:sz w:val="26"/>
                <w:szCs w:val="26"/>
              </w:rPr>
              <w:t>4984/BTNMT-PC</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01/10/2019</w:t>
            </w:r>
          </w:p>
        </w:tc>
        <w:tc>
          <w:tcPr>
            <w:tcW w:w="4500" w:type="dxa"/>
            <w:vAlign w:val="center"/>
          </w:tcPr>
          <w:p w:rsidR="000D0F72" w:rsidRPr="0064642B" w:rsidRDefault="007F7E71" w:rsidP="000D0F72">
            <w:pPr>
              <w:jc w:val="both"/>
              <w:rPr>
                <w:color w:val="000000"/>
                <w:sz w:val="26"/>
                <w:szCs w:val="26"/>
              </w:rPr>
            </w:pPr>
            <w:r>
              <w:rPr>
                <w:color w:val="000000"/>
                <w:sz w:val="26"/>
                <w:szCs w:val="26"/>
              </w:rPr>
              <w:t xml:space="preserve">V/v </w:t>
            </w:r>
            <w:r w:rsidR="000D0F72" w:rsidRPr="0064642B">
              <w:rPr>
                <w:color w:val="000000"/>
                <w:sz w:val="26"/>
                <w:szCs w:val="26"/>
              </w:rPr>
              <w:t>thực hiện tự kiểm tra và lập danh mục văn bản QPPL liên quan đến lĩnh vực quản lý nhà nước của Bộ Tài nguyên và Môi trường</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0D0F72" w:rsidP="00801A00">
            <w:pPr>
              <w:rPr>
                <w:color w:val="000000"/>
                <w:sz w:val="26"/>
                <w:szCs w:val="26"/>
              </w:rPr>
            </w:pPr>
            <w:r w:rsidRPr="0064642B">
              <w:rPr>
                <w:color w:val="000000"/>
                <w:sz w:val="26"/>
                <w:szCs w:val="26"/>
              </w:rPr>
              <w:t>Bộ Thông tin và Truyền thông</w:t>
            </w:r>
          </w:p>
        </w:tc>
        <w:tc>
          <w:tcPr>
            <w:tcW w:w="2160" w:type="dxa"/>
            <w:vAlign w:val="center"/>
          </w:tcPr>
          <w:p w:rsidR="000D0F72" w:rsidRPr="0064642B" w:rsidRDefault="000D0F72" w:rsidP="00801A00">
            <w:pPr>
              <w:rPr>
                <w:color w:val="000000"/>
                <w:sz w:val="26"/>
                <w:szCs w:val="26"/>
              </w:rPr>
            </w:pPr>
            <w:r w:rsidRPr="0064642B">
              <w:rPr>
                <w:color w:val="000000"/>
                <w:sz w:val="26"/>
                <w:szCs w:val="26"/>
              </w:rPr>
              <w:t>1602/QĐ-BTTTT</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01/10/2019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V/v ban hành Danh mục văn bản QPPL hết hiệu lực toàn bộ hoặc một phần thuộc lĩnh vực quản lý nhà nước của Bộ Thông tin và Truyền thông năm 2018</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Thủ tướng</w:t>
            </w:r>
            <w:r w:rsidR="000D0F72" w:rsidRPr="0064642B">
              <w:rPr>
                <w:color w:val="000000"/>
                <w:sz w:val="26"/>
                <w:szCs w:val="26"/>
              </w:rPr>
              <w:t xml:space="preserve"> 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1268/QĐ-TTg</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02/10/2019</w:t>
            </w:r>
          </w:p>
        </w:tc>
        <w:tc>
          <w:tcPr>
            <w:tcW w:w="4500" w:type="dxa"/>
            <w:vAlign w:val="center"/>
          </w:tcPr>
          <w:p w:rsidR="000D0F72" w:rsidRPr="000D0F72" w:rsidRDefault="000D0F72" w:rsidP="000D0F72">
            <w:pPr>
              <w:jc w:val="both"/>
              <w:rPr>
                <w:color w:val="000000"/>
                <w:sz w:val="26"/>
                <w:szCs w:val="26"/>
              </w:rPr>
            </w:pPr>
            <w:r w:rsidRPr="0064642B">
              <w:rPr>
                <w:color w:val="000000"/>
                <w:sz w:val="26"/>
                <w:szCs w:val="26"/>
              </w:rPr>
              <w:t xml:space="preserve">Quyết định Phê duyệt Đề án hoàn thiện pháp luật về hợp đồng và giải quyết tranh chấp hợp đồng bằng phương thức </w:t>
            </w:r>
            <w:r w:rsidRPr="0064642B">
              <w:rPr>
                <w:color w:val="000000"/>
                <w:sz w:val="26"/>
                <w:szCs w:val="26"/>
              </w:rPr>
              <w:lastRenderedPageBreak/>
              <w:t>trọng tài thương mại, hòa giải thương mại</w:t>
            </w:r>
          </w:p>
          <w:p w:rsidR="000D0F72" w:rsidRPr="000D0F72" w:rsidRDefault="000D0F72" w:rsidP="000D0F72">
            <w:pPr>
              <w:jc w:val="both"/>
              <w:rPr>
                <w:color w:val="000000"/>
                <w:sz w:val="26"/>
                <w:szCs w:val="26"/>
              </w:rPr>
            </w:pPr>
          </w:p>
          <w:p w:rsidR="000D0F72" w:rsidRPr="0064642B" w:rsidRDefault="000D0F72" w:rsidP="000D0F72">
            <w:pPr>
              <w:jc w:val="both"/>
              <w:rPr>
                <w:color w:val="000000"/>
                <w:sz w:val="26"/>
                <w:szCs w:val="26"/>
              </w:rPr>
            </w:pP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Thủ tướng</w:t>
            </w:r>
            <w:r w:rsidR="000D0F72" w:rsidRPr="0064642B">
              <w:rPr>
                <w:color w:val="000000"/>
                <w:sz w:val="26"/>
                <w:szCs w:val="26"/>
              </w:rPr>
              <w:t xml:space="preserve"> 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1264/QĐ-TTg</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01/10/2019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Quyết định Phê duyệt Nhiệm vụ lập Quy hoạch phát triển điện lực quốc gia thời kỳ 2021 - 2030, tầm nhìn đến năm 2045</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Thủ tướng</w:t>
            </w:r>
            <w:r w:rsidR="000D0F72" w:rsidRPr="0064642B">
              <w:rPr>
                <w:color w:val="000000"/>
                <w:sz w:val="26"/>
                <w:szCs w:val="26"/>
              </w:rPr>
              <w:t xml:space="preserve"> 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1270/QĐ-TTg</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03/10/2019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Quyết định  Ban hành Kế hoạch hành động thực hiện Nghị quyết số 76/NQ-CP ngày 18 tháng 6 năm 2018 của Chính phủ về công tác phòng, chống thiên tai</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Thủ tướng</w:t>
            </w:r>
            <w:r w:rsidRPr="0064642B">
              <w:rPr>
                <w:color w:val="000000"/>
                <w:sz w:val="26"/>
                <w:szCs w:val="26"/>
              </w:rPr>
              <w:t xml:space="preserve"> 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24/CT-TTg</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07/10/2019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Chỉ thị về việc tăng cường xử lý vi phạm pháp luật về đê điều</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0D0F72" w:rsidP="00801A00">
            <w:pPr>
              <w:rPr>
                <w:color w:val="000000"/>
                <w:sz w:val="26"/>
                <w:szCs w:val="26"/>
              </w:rPr>
            </w:pPr>
            <w:r w:rsidRPr="0064642B">
              <w:rPr>
                <w:color w:val="000000"/>
                <w:sz w:val="26"/>
                <w:szCs w:val="26"/>
              </w:rPr>
              <w:t>Bộ Công Thương</w:t>
            </w:r>
          </w:p>
        </w:tc>
        <w:tc>
          <w:tcPr>
            <w:tcW w:w="2160" w:type="dxa"/>
            <w:vAlign w:val="center"/>
          </w:tcPr>
          <w:p w:rsidR="000D0F72" w:rsidRPr="0064642B" w:rsidRDefault="000D0F72" w:rsidP="00801A00">
            <w:pPr>
              <w:rPr>
                <w:color w:val="000000"/>
                <w:sz w:val="26"/>
                <w:szCs w:val="26"/>
              </w:rPr>
            </w:pPr>
            <w:r w:rsidRPr="0064642B">
              <w:rPr>
                <w:color w:val="000000"/>
                <w:sz w:val="26"/>
                <w:szCs w:val="26"/>
              </w:rPr>
              <w:t>7529/BCT-ĐL</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08/10/2019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Hướng dẫn trình tự, thủ tục chuẩn bị và thực hiện đầu tư các dự án thuộc Chương trình Điện nông thôn theo Quyết định số 1740/QĐ-TTg</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0D0F72" w:rsidP="00801A00">
            <w:pPr>
              <w:rPr>
                <w:color w:val="000000"/>
                <w:sz w:val="26"/>
                <w:szCs w:val="26"/>
              </w:rPr>
            </w:pPr>
            <w:r w:rsidRPr="0064642B">
              <w:rPr>
                <w:color w:val="000000"/>
                <w:sz w:val="26"/>
                <w:szCs w:val="26"/>
              </w:rPr>
              <w:t>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77/2019/NĐ-CP</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10/10/2019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Nghị định về tổ hợp tác</w:t>
            </w:r>
          </w:p>
        </w:tc>
        <w:tc>
          <w:tcPr>
            <w:tcW w:w="1620" w:type="dxa"/>
            <w:vAlign w:val="center"/>
          </w:tcPr>
          <w:p w:rsidR="000D0F72" w:rsidRPr="0064642B" w:rsidRDefault="007F7E71" w:rsidP="00801A00">
            <w:pPr>
              <w:rPr>
                <w:color w:val="000000"/>
                <w:sz w:val="26"/>
                <w:szCs w:val="26"/>
              </w:rPr>
            </w:pPr>
            <w:r>
              <w:rPr>
                <w:color w:val="000000"/>
                <w:sz w:val="26"/>
                <w:szCs w:val="26"/>
              </w:rPr>
              <w:t>25/11/2019</w:t>
            </w: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0D0F72" w:rsidP="00801A00">
            <w:pPr>
              <w:rPr>
                <w:color w:val="000000"/>
                <w:sz w:val="26"/>
                <w:szCs w:val="26"/>
              </w:rPr>
            </w:pPr>
            <w:r w:rsidRPr="0064642B">
              <w:rPr>
                <w:color w:val="000000"/>
                <w:sz w:val="26"/>
                <w:szCs w:val="26"/>
              </w:rPr>
              <w:t>Bộ Nông nghiệp và Phát triển Nông thôn</w:t>
            </w:r>
          </w:p>
        </w:tc>
        <w:tc>
          <w:tcPr>
            <w:tcW w:w="2160" w:type="dxa"/>
            <w:vAlign w:val="center"/>
          </w:tcPr>
          <w:p w:rsidR="000D0F72" w:rsidRPr="0064642B" w:rsidRDefault="000D0F72" w:rsidP="00801A00">
            <w:pPr>
              <w:rPr>
                <w:color w:val="000000"/>
                <w:sz w:val="26"/>
                <w:szCs w:val="26"/>
              </w:rPr>
            </w:pPr>
            <w:r w:rsidRPr="0064642B">
              <w:rPr>
                <w:color w:val="000000"/>
                <w:sz w:val="26"/>
                <w:szCs w:val="26"/>
              </w:rPr>
              <w:t>7533/BNN-TCLN</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09/10/2019</w:t>
            </w:r>
          </w:p>
        </w:tc>
        <w:tc>
          <w:tcPr>
            <w:tcW w:w="4500" w:type="dxa"/>
            <w:vAlign w:val="center"/>
          </w:tcPr>
          <w:p w:rsidR="000D0F72" w:rsidRPr="0064642B" w:rsidRDefault="000D0F72" w:rsidP="000D0F72">
            <w:pPr>
              <w:jc w:val="both"/>
              <w:rPr>
                <w:color w:val="000000"/>
                <w:sz w:val="26"/>
                <w:szCs w:val="26"/>
              </w:rPr>
            </w:pPr>
            <w:r w:rsidRPr="0064642B">
              <w:rPr>
                <w:color w:val="000000"/>
                <w:sz w:val="26"/>
                <w:szCs w:val="26"/>
              </w:rPr>
              <w:t>Thực hiện chính sách chi trả dịch vụ môi trường rừng</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0D0F72" w:rsidRPr="000D0F72" w:rsidTr="00801A00">
        <w:tc>
          <w:tcPr>
            <w:tcW w:w="1008" w:type="dxa"/>
            <w:vAlign w:val="center"/>
          </w:tcPr>
          <w:p w:rsidR="000D0F72" w:rsidRPr="000D0F72" w:rsidRDefault="000D0F72" w:rsidP="00801A00">
            <w:pPr>
              <w:numPr>
                <w:ilvl w:val="0"/>
                <w:numId w:val="1"/>
              </w:numPr>
              <w:spacing w:before="120" w:after="120"/>
              <w:jc w:val="center"/>
              <w:rPr>
                <w:bCs/>
                <w:sz w:val="26"/>
                <w:szCs w:val="26"/>
              </w:rPr>
            </w:pPr>
          </w:p>
        </w:tc>
        <w:tc>
          <w:tcPr>
            <w:tcW w:w="2880" w:type="dxa"/>
            <w:vAlign w:val="center"/>
          </w:tcPr>
          <w:p w:rsidR="000D0F72" w:rsidRPr="0064642B" w:rsidRDefault="007F7E71" w:rsidP="00801A00">
            <w:pPr>
              <w:rPr>
                <w:color w:val="000000"/>
                <w:sz w:val="26"/>
                <w:szCs w:val="26"/>
              </w:rPr>
            </w:pPr>
            <w:r>
              <w:rPr>
                <w:color w:val="000000"/>
                <w:sz w:val="26"/>
                <w:szCs w:val="26"/>
              </w:rPr>
              <w:t>Thủ tướng</w:t>
            </w:r>
            <w:r w:rsidRPr="0064642B">
              <w:rPr>
                <w:color w:val="000000"/>
                <w:sz w:val="26"/>
                <w:szCs w:val="26"/>
              </w:rPr>
              <w:t xml:space="preserve"> Chính phủ</w:t>
            </w:r>
          </w:p>
        </w:tc>
        <w:tc>
          <w:tcPr>
            <w:tcW w:w="2160" w:type="dxa"/>
            <w:vAlign w:val="center"/>
          </w:tcPr>
          <w:p w:rsidR="000D0F72" w:rsidRPr="0064642B" w:rsidRDefault="000D0F72" w:rsidP="00801A00">
            <w:pPr>
              <w:rPr>
                <w:color w:val="000000"/>
                <w:sz w:val="26"/>
                <w:szCs w:val="26"/>
              </w:rPr>
            </w:pPr>
            <w:r w:rsidRPr="0064642B">
              <w:rPr>
                <w:color w:val="000000"/>
                <w:sz w:val="26"/>
                <w:szCs w:val="26"/>
              </w:rPr>
              <w:t>24/CT-TTg</w:t>
            </w:r>
          </w:p>
        </w:tc>
        <w:tc>
          <w:tcPr>
            <w:tcW w:w="1980" w:type="dxa"/>
            <w:vAlign w:val="center"/>
          </w:tcPr>
          <w:p w:rsidR="000D0F72" w:rsidRPr="0064642B" w:rsidRDefault="000D0F72" w:rsidP="00801A00">
            <w:pPr>
              <w:jc w:val="center"/>
              <w:rPr>
                <w:color w:val="000000"/>
                <w:sz w:val="26"/>
                <w:szCs w:val="26"/>
              </w:rPr>
            </w:pPr>
            <w:r w:rsidRPr="0064642B">
              <w:rPr>
                <w:color w:val="000000"/>
                <w:sz w:val="26"/>
                <w:szCs w:val="26"/>
              </w:rPr>
              <w:t>07/10/2019</w:t>
            </w:r>
          </w:p>
        </w:tc>
        <w:tc>
          <w:tcPr>
            <w:tcW w:w="4500" w:type="dxa"/>
            <w:vAlign w:val="center"/>
          </w:tcPr>
          <w:p w:rsidR="000D0F72" w:rsidRPr="0064642B" w:rsidRDefault="009B087D" w:rsidP="009B087D">
            <w:pPr>
              <w:jc w:val="both"/>
              <w:rPr>
                <w:color w:val="000000"/>
                <w:sz w:val="26"/>
                <w:szCs w:val="26"/>
              </w:rPr>
            </w:pPr>
            <w:r w:rsidRPr="0064642B">
              <w:rPr>
                <w:color w:val="000000"/>
                <w:sz w:val="26"/>
                <w:szCs w:val="26"/>
              </w:rPr>
              <w:t>Chỉ thị về việc tăng cường xử lý vi phạm pháp luật về đê điều</w:t>
            </w:r>
          </w:p>
        </w:tc>
        <w:tc>
          <w:tcPr>
            <w:tcW w:w="1620" w:type="dxa"/>
            <w:vAlign w:val="center"/>
          </w:tcPr>
          <w:p w:rsidR="000D0F72" w:rsidRPr="0064642B" w:rsidRDefault="000D0F72" w:rsidP="00801A00">
            <w:pPr>
              <w:rPr>
                <w:color w:val="000000"/>
                <w:sz w:val="26"/>
                <w:szCs w:val="26"/>
              </w:rPr>
            </w:pPr>
          </w:p>
        </w:tc>
        <w:tc>
          <w:tcPr>
            <w:tcW w:w="774" w:type="dxa"/>
            <w:vAlign w:val="center"/>
          </w:tcPr>
          <w:p w:rsidR="000D0F72" w:rsidRPr="000D0F72" w:rsidRDefault="000D0F72" w:rsidP="00801A00">
            <w:pPr>
              <w:spacing w:before="120" w:after="120"/>
              <w:jc w:val="center"/>
              <w:rPr>
                <w:b/>
                <w:bCs/>
                <w:sz w:val="26"/>
                <w:szCs w:val="26"/>
              </w:rPr>
            </w:pPr>
          </w:p>
        </w:tc>
      </w:tr>
      <w:tr w:rsidR="00576602" w:rsidRPr="000D0F72" w:rsidTr="00801A00">
        <w:tc>
          <w:tcPr>
            <w:tcW w:w="1008" w:type="dxa"/>
            <w:vAlign w:val="center"/>
          </w:tcPr>
          <w:p w:rsidR="00576602" w:rsidRPr="000D0F72" w:rsidRDefault="00576602" w:rsidP="00801A00">
            <w:pPr>
              <w:numPr>
                <w:ilvl w:val="0"/>
                <w:numId w:val="1"/>
              </w:numPr>
              <w:spacing w:before="120" w:after="120"/>
              <w:jc w:val="center"/>
              <w:rPr>
                <w:bCs/>
                <w:sz w:val="26"/>
                <w:szCs w:val="26"/>
              </w:rPr>
            </w:pPr>
          </w:p>
        </w:tc>
        <w:tc>
          <w:tcPr>
            <w:tcW w:w="2880" w:type="dxa"/>
            <w:vAlign w:val="center"/>
          </w:tcPr>
          <w:p w:rsidR="00576602" w:rsidRPr="00576602" w:rsidRDefault="009B087D" w:rsidP="00801A00">
            <w:pPr>
              <w:rPr>
                <w:color w:val="000000"/>
                <w:sz w:val="26"/>
                <w:szCs w:val="26"/>
              </w:rPr>
            </w:pPr>
            <w:r>
              <w:rPr>
                <w:color w:val="000000"/>
                <w:sz w:val="26"/>
                <w:szCs w:val="26"/>
              </w:rPr>
              <w:t>Bộ Y tế</w:t>
            </w:r>
          </w:p>
        </w:tc>
        <w:tc>
          <w:tcPr>
            <w:tcW w:w="2160" w:type="dxa"/>
            <w:vAlign w:val="center"/>
          </w:tcPr>
          <w:p w:rsidR="00576602" w:rsidRPr="00576602" w:rsidRDefault="00576602" w:rsidP="00801A00">
            <w:pPr>
              <w:rPr>
                <w:color w:val="000000"/>
                <w:sz w:val="26"/>
                <w:szCs w:val="26"/>
              </w:rPr>
            </w:pPr>
            <w:r w:rsidRPr="00576602">
              <w:rPr>
                <w:color w:val="000000"/>
                <w:sz w:val="26"/>
                <w:szCs w:val="26"/>
              </w:rPr>
              <w:t>20/2019/TT-BYT</w:t>
            </w:r>
          </w:p>
        </w:tc>
        <w:tc>
          <w:tcPr>
            <w:tcW w:w="1980" w:type="dxa"/>
            <w:vAlign w:val="center"/>
          </w:tcPr>
          <w:p w:rsidR="00576602" w:rsidRPr="00576602" w:rsidRDefault="00453665" w:rsidP="00801A00">
            <w:pPr>
              <w:jc w:val="center"/>
              <w:rPr>
                <w:color w:val="000000"/>
                <w:sz w:val="26"/>
                <w:szCs w:val="26"/>
              </w:rPr>
            </w:pPr>
            <w:r>
              <w:rPr>
                <w:color w:val="000000"/>
                <w:sz w:val="26"/>
                <w:szCs w:val="26"/>
              </w:rPr>
              <w:t>31/7</w:t>
            </w:r>
            <w:r w:rsidR="00576602" w:rsidRPr="00576602">
              <w:rPr>
                <w:color w:val="000000"/>
                <w:sz w:val="26"/>
                <w:szCs w:val="26"/>
              </w:rPr>
              <w:t>/2019</w:t>
            </w:r>
          </w:p>
        </w:tc>
        <w:tc>
          <w:tcPr>
            <w:tcW w:w="4500" w:type="dxa"/>
            <w:vAlign w:val="center"/>
          </w:tcPr>
          <w:p w:rsidR="00576602" w:rsidRPr="00576602" w:rsidRDefault="009B087D" w:rsidP="009B087D">
            <w:pPr>
              <w:jc w:val="both"/>
              <w:rPr>
                <w:color w:val="000000"/>
                <w:sz w:val="26"/>
                <w:szCs w:val="26"/>
              </w:rPr>
            </w:pPr>
            <w:r w:rsidRPr="00576602">
              <w:rPr>
                <w:color w:val="000000"/>
                <w:sz w:val="26"/>
                <w:szCs w:val="26"/>
              </w:rPr>
              <w:t>Quy định Hệ thống chỉ tiêu thống kê cơ bản ngành y tế</w:t>
            </w:r>
          </w:p>
        </w:tc>
        <w:tc>
          <w:tcPr>
            <w:tcW w:w="1620" w:type="dxa"/>
            <w:vAlign w:val="center"/>
          </w:tcPr>
          <w:p w:rsidR="00576602" w:rsidRPr="00576602" w:rsidRDefault="00453665" w:rsidP="00801A00">
            <w:pPr>
              <w:rPr>
                <w:color w:val="000000"/>
                <w:sz w:val="26"/>
                <w:szCs w:val="26"/>
              </w:rPr>
            </w:pPr>
            <w:r>
              <w:rPr>
                <w:color w:val="000000"/>
                <w:sz w:val="26"/>
                <w:szCs w:val="26"/>
              </w:rPr>
              <w:t>01/01/2020</w:t>
            </w:r>
          </w:p>
        </w:tc>
        <w:tc>
          <w:tcPr>
            <w:tcW w:w="774" w:type="dxa"/>
            <w:vAlign w:val="center"/>
          </w:tcPr>
          <w:p w:rsidR="00576602" w:rsidRPr="000D0F72" w:rsidRDefault="00576602" w:rsidP="00801A00">
            <w:pPr>
              <w:spacing w:before="120" w:after="120"/>
              <w:jc w:val="center"/>
              <w:rPr>
                <w:b/>
                <w:bCs/>
                <w:sz w:val="26"/>
                <w:szCs w:val="26"/>
              </w:rPr>
            </w:pPr>
          </w:p>
        </w:tc>
      </w:tr>
    </w:tbl>
    <w:p w:rsidR="00206774" w:rsidRPr="00206774" w:rsidRDefault="00206774" w:rsidP="00206774">
      <w:pPr>
        <w:rPr>
          <w:rFonts w:ascii="Times New Roman" w:hAnsi="Times New Roman" w:cs="Times New Roman"/>
        </w:rPr>
      </w:pPr>
    </w:p>
    <w:p w:rsidR="00206774" w:rsidRPr="00206774" w:rsidRDefault="00206774" w:rsidP="00206774">
      <w:pPr>
        <w:rPr>
          <w:rFonts w:ascii="Times New Roman" w:hAnsi="Times New Roman" w:cs="Times New Roman"/>
        </w:rPr>
      </w:pPr>
    </w:p>
    <w:p w:rsidR="00206774" w:rsidRPr="00206774" w:rsidRDefault="00206774" w:rsidP="00206774">
      <w:pPr>
        <w:rPr>
          <w:rFonts w:ascii="Times New Roman" w:hAnsi="Times New Roman" w:cs="Times New Roman"/>
        </w:rPr>
      </w:pPr>
    </w:p>
    <w:p w:rsidR="00287C42" w:rsidRPr="00206774" w:rsidRDefault="00287C42">
      <w:pPr>
        <w:rPr>
          <w:rFonts w:ascii="Times New Roman" w:hAnsi="Times New Roman" w:cs="Times New Roman"/>
        </w:rPr>
      </w:pPr>
    </w:p>
    <w:sectPr w:rsidR="00287C42" w:rsidRPr="00206774" w:rsidSect="00677039">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206774"/>
    <w:rsid w:val="000D0F72"/>
    <w:rsid w:val="00206774"/>
    <w:rsid w:val="00287C42"/>
    <w:rsid w:val="00453665"/>
    <w:rsid w:val="00576602"/>
    <w:rsid w:val="0061559C"/>
    <w:rsid w:val="0064642B"/>
    <w:rsid w:val="007F7E71"/>
    <w:rsid w:val="00916366"/>
    <w:rsid w:val="009B087D"/>
    <w:rsid w:val="00BD52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C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677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303715">
      <w:bodyDiv w:val="1"/>
      <w:marLeft w:val="0"/>
      <w:marRight w:val="0"/>
      <w:marTop w:val="0"/>
      <w:marBottom w:val="0"/>
      <w:divBdr>
        <w:top w:val="none" w:sz="0" w:space="0" w:color="auto"/>
        <w:left w:val="none" w:sz="0" w:space="0" w:color="auto"/>
        <w:bottom w:val="none" w:sz="0" w:space="0" w:color="auto"/>
        <w:right w:val="none" w:sz="0" w:space="0" w:color="auto"/>
      </w:divBdr>
    </w:div>
    <w:div w:id="175732949">
      <w:bodyDiv w:val="1"/>
      <w:marLeft w:val="0"/>
      <w:marRight w:val="0"/>
      <w:marTop w:val="0"/>
      <w:marBottom w:val="0"/>
      <w:divBdr>
        <w:top w:val="none" w:sz="0" w:space="0" w:color="auto"/>
        <w:left w:val="none" w:sz="0" w:space="0" w:color="auto"/>
        <w:bottom w:val="none" w:sz="0" w:space="0" w:color="auto"/>
        <w:right w:val="none" w:sz="0" w:space="0" w:color="auto"/>
      </w:divBdr>
    </w:div>
    <w:div w:id="200678107">
      <w:bodyDiv w:val="1"/>
      <w:marLeft w:val="0"/>
      <w:marRight w:val="0"/>
      <w:marTop w:val="0"/>
      <w:marBottom w:val="0"/>
      <w:divBdr>
        <w:top w:val="none" w:sz="0" w:space="0" w:color="auto"/>
        <w:left w:val="none" w:sz="0" w:space="0" w:color="auto"/>
        <w:bottom w:val="none" w:sz="0" w:space="0" w:color="auto"/>
        <w:right w:val="none" w:sz="0" w:space="0" w:color="auto"/>
      </w:divBdr>
    </w:div>
    <w:div w:id="242032028">
      <w:bodyDiv w:val="1"/>
      <w:marLeft w:val="0"/>
      <w:marRight w:val="0"/>
      <w:marTop w:val="0"/>
      <w:marBottom w:val="0"/>
      <w:divBdr>
        <w:top w:val="none" w:sz="0" w:space="0" w:color="auto"/>
        <w:left w:val="none" w:sz="0" w:space="0" w:color="auto"/>
        <w:bottom w:val="none" w:sz="0" w:space="0" w:color="auto"/>
        <w:right w:val="none" w:sz="0" w:space="0" w:color="auto"/>
      </w:divBdr>
    </w:div>
    <w:div w:id="306279171">
      <w:bodyDiv w:val="1"/>
      <w:marLeft w:val="0"/>
      <w:marRight w:val="0"/>
      <w:marTop w:val="0"/>
      <w:marBottom w:val="0"/>
      <w:divBdr>
        <w:top w:val="none" w:sz="0" w:space="0" w:color="auto"/>
        <w:left w:val="none" w:sz="0" w:space="0" w:color="auto"/>
        <w:bottom w:val="none" w:sz="0" w:space="0" w:color="auto"/>
        <w:right w:val="none" w:sz="0" w:space="0" w:color="auto"/>
      </w:divBdr>
    </w:div>
    <w:div w:id="342702826">
      <w:bodyDiv w:val="1"/>
      <w:marLeft w:val="0"/>
      <w:marRight w:val="0"/>
      <w:marTop w:val="0"/>
      <w:marBottom w:val="0"/>
      <w:divBdr>
        <w:top w:val="none" w:sz="0" w:space="0" w:color="auto"/>
        <w:left w:val="none" w:sz="0" w:space="0" w:color="auto"/>
        <w:bottom w:val="none" w:sz="0" w:space="0" w:color="auto"/>
        <w:right w:val="none" w:sz="0" w:space="0" w:color="auto"/>
      </w:divBdr>
    </w:div>
    <w:div w:id="435373876">
      <w:bodyDiv w:val="1"/>
      <w:marLeft w:val="0"/>
      <w:marRight w:val="0"/>
      <w:marTop w:val="0"/>
      <w:marBottom w:val="0"/>
      <w:divBdr>
        <w:top w:val="none" w:sz="0" w:space="0" w:color="auto"/>
        <w:left w:val="none" w:sz="0" w:space="0" w:color="auto"/>
        <w:bottom w:val="none" w:sz="0" w:space="0" w:color="auto"/>
        <w:right w:val="none" w:sz="0" w:space="0" w:color="auto"/>
      </w:divBdr>
    </w:div>
    <w:div w:id="444621386">
      <w:bodyDiv w:val="1"/>
      <w:marLeft w:val="0"/>
      <w:marRight w:val="0"/>
      <w:marTop w:val="0"/>
      <w:marBottom w:val="0"/>
      <w:divBdr>
        <w:top w:val="none" w:sz="0" w:space="0" w:color="auto"/>
        <w:left w:val="none" w:sz="0" w:space="0" w:color="auto"/>
        <w:bottom w:val="none" w:sz="0" w:space="0" w:color="auto"/>
        <w:right w:val="none" w:sz="0" w:space="0" w:color="auto"/>
      </w:divBdr>
    </w:div>
    <w:div w:id="489060736">
      <w:bodyDiv w:val="1"/>
      <w:marLeft w:val="0"/>
      <w:marRight w:val="0"/>
      <w:marTop w:val="0"/>
      <w:marBottom w:val="0"/>
      <w:divBdr>
        <w:top w:val="none" w:sz="0" w:space="0" w:color="auto"/>
        <w:left w:val="none" w:sz="0" w:space="0" w:color="auto"/>
        <w:bottom w:val="none" w:sz="0" w:space="0" w:color="auto"/>
        <w:right w:val="none" w:sz="0" w:space="0" w:color="auto"/>
      </w:divBdr>
    </w:div>
    <w:div w:id="564950168">
      <w:bodyDiv w:val="1"/>
      <w:marLeft w:val="0"/>
      <w:marRight w:val="0"/>
      <w:marTop w:val="0"/>
      <w:marBottom w:val="0"/>
      <w:divBdr>
        <w:top w:val="none" w:sz="0" w:space="0" w:color="auto"/>
        <w:left w:val="none" w:sz="0" w:space="0" w:color="auto"/>
        <w:bottom w:val="none" w:sz="0" w:space="0" w:color="auto"/>
        <w:right w:val="none" w:sz="0" w:space="0" w:color="auto"/>
      </w:divBdr>
    </w:div>
    <w:div w:id="709647740">
      <w:bodyDiv w:val="1"/>
      <w:marLeft w:val="0"/>
      <w:marRight w:val="0"/>
      <w:marTop w:val="0"/>
      <w:marBottom w:val="0"/>
      <w:divBdr>
        <w:top w:val="none" w:sz="0" w:space="0" w:color="auto"/>
        <w:left w:val="none" w:sz="0" w:space="0" w:color="auto"/>
        <w:bottom w:val="none" w:sz="0" w:space="0" w:color="auto"/>
        <w:right w:val="none" w:sz="0" w:space="0" w:color="auto"/>
      </w:divBdr>
    </w:div>
    <w:div w:id="810050659">
      <w:bodyDiv w:val="1"/>
      <w:marLeft w:val="0"/>
      <w:marRight w:val="0"/>
      <w:marTop w:val="0"/>
      <w:marBottom w:val="0"/>
      <w:divBdr>
        <w:top w:val="none" w:sz="0" w:space="0" w:color="auto"/>
        <w:left w:val="none" w:sz="0" w:space="0" w:color="auto"/>
        <w:bottom w:val="none" w:sz="0" w:space="0" w:color="auto"/>
        <w:right w:val="none" w:sz="0" w:space="0" w:color="auto"/>
      </w:divBdr>
    </w:div>
    <w:div w:id="860826835">
      <w:bodyDiv w:val="1"/>
      <w:marLeft w:val="0"/>
      <w:marRight w:val="0"/>
      <w:marTop w:val="0"/>
      <w:marBottom w:val="0"/>
      <w:divBdr>
        <w:top w:val="none" w:sz="0" w:space="0" w:color="auto"/>
        <w:left w:val="none" w:sz="0" w:space="0" w:color="auto"/>
        <w:bottom w:val="none" w:sz="0" w:space="0" w:color="auto"/>
        <w:right w:val="none" w:sz="0" w:space="0" w:color="auto"/>
      </w:divBdr>
    </w:div>
    <w:div w:id="1001279955">
      <w:bodyDiv w:val="1"/>
      <w:marLeft w:val="0"/>
      <w:marRight w:val="0"/>
      <w:marTop w:val="0"/>
      <w:marBottom w:val="0"/>
      <w:divBdr>
        <w:top w:val="none" w:sz="0" w:space="0" w:color="auto"/>
        <w:left w:val="none" w:sz="0" w:space="0" w:color="auto"/>
        <w:bottom w:val="none" w:sz="0" w:space="0" w:color="auto"/>
        <w:right w:val="none" w:sz="0" w:space="0" w:color="auto"/>
      </w:divBdr>
    </w:div>
    <w:div w:id="1131049327">
      <w:bodyDiv w:val="1"/>
      <w:marLeft w:val="0"/>
      <w:marRight w:val="0"/>
      <w:marTop w:val="0"/>
      <w:marBottom w:val="0"/>
      <w:divBdr>
        <w:top w:val="none" w:sz="0" w:space="0" w:color="auto"/>
        <w:left w:val="none" w:sz="0" w:space="0" w:color="auto"/>
        <w:bottom w:val="none" w:sz="0" w:space="0" w:color="auto"/>
        <w:right w:val="none" w:sz="0" w:space="0" w:color="auto"/>
      </w:divBdr>
    </w:div>
    <w:div w:id="1137868624">
      <w:bodyDiv w:val="1"/>
      <w:marLeft w:val="0"/>
      <w:marRight w:val="0"/>
      <w:marTop w:val="0"/>
      <w:marBottom w:val="0"/>
      <w:divBdr>
        <w:top w:val="none" w:sz="0" w:space="0" w:color="auto"/>
        <w:left w:val="none" w:sz="0" w:space="0" w:color="auto"/>
        <w:bottom w:val="none" w:sz="0" w:space="0" w:color="auto"/>
        <w:right w:val="none" w:sz="0" w:space="0" w:color="auto"/>
      </w:divBdr>
    </w:div>
    <w:div w:id="1214736093">
      <w:bodyDiv w:val="1"/>
      <w:marLeft w:val="0"/>
      <w:marRight w:val="0"/>
      <w:marTop w:val="0"/>
      <w:marBottom w:val="0"/>
      <w:divBdr>
        <w:top w:val="none" w:sz="0" w:space="0" w:color="auto"/>
        <w:left w:val="none" w:sz="0" w:space="0" w:color="auto"/>
        <w:bottom w:val="none" w:sz="0" w:space="0" w:color="auto"/>
        <w:right w:val="none" w:sz="0" w:space="0" w:color="auto"/>
      </w:divBdr>
    </w:div>
    <w:div w:id="1232957905">
      <w:bodyDiv w:val="1"/>
      <w:marLeft w:val="0"/>
      <w:marRight w:val="0"/>
      <w:marTop w:val="0"/>
      <w:marBottom w:val="0"/>
      <w:divBdr>
        <w:top w:val="none" w:sz="0" w:space="0" w:color="auto"/>
        <w:left w:val="none" w:sz="0" w:space="0" w:color="auto"/>
        <w:bottom w:val="none" w:sz="0" w:space="0" w:color="auto"/>
        <w:right w:val="none" w:sz="0" w:space="0" w:color="auto"/>
      </w:divBdr>
    </w:div>
    <w:div w:id="1287195078">
      <w:bodyDiv w:val="1"/>
      <w:marLeft w:val="0"/>
      <w:marRight w:val="0"/>
      <w:marTop w:val="0"/>
      <w:marBottom w:val="0"/>
      <w:divBdr>
        <w:top w:val="none" w:sz="0" w:space="0" w:color="auto"/>
        <w:left w:val="none" w:sz="0" w:space="0" w:color="auto"/>
        <w:bottom w:val="none" w:sz="0" w:space="0" w:color="auto"/>
        <w:right w:val="none" w:sz="0" w:space="0" w:color="auto"/>
      </w:divBdr>
    </w:div>
    <w:div w:id="1362590789">
      <w:bodyDiv w:val="1"/>
      <w:marLeft w:val="0"/>
      <w:marRight w:val="0"/>
      <w:marTop w:val="0"/>
      <w:marBottom w:val="0"/>
      <w:divBdr>
        <w:top w:val="none" w:sz="0" w:space="0" w:color="auto"/>
        <w:left w:val="none" w:sz="0" w:space="0" w:color="auto"/>
        <w:bottom w:val="none" w:sz="0" w:space="0" w:color="auto"/>
        <w:right w:val="none" w:sz="0" w:space="0" w:color="auto"/>
      </w:divBdr>
    </w:div>
    <w:div w:id="1381246204">
      <w:bodyDiv w:val="1"/>
      <w:marLeft w:val="0"/>
      <w:marRight w:val="0"/>
      <w:marTop w:val="0"/>
      <w:marBottom w:val="0"/>
      <w:divBdr>
        <w:top w:val="none" w:sz="0" w:space="0" w:color="auto"/>
        <w:left w:val="none" w:sz="0" w:space="0" w:color="auto"/>
        <w:bottom w:val="none" w:sz="0" w:space="0" w:color="auto"/>
        <w:right w:val="none" w:sz="0" w:space="0" w:color="auto"/>
      </w:divBdr>
    </w:div>
    <w:div w:id="1492939181">
      <w:bodyDiv w:val="1"/>
      <w:marLeft w:val="0"/>
      <w:marRight w:val="0"/>
      <w:marTop w:val="0"/>
      <w:marBottom w:val="0"/>
      <w:divBdr>
        <w:top w:val="none" w:sz="0" w:space="0" w:color="auto"/>
        <w:left w:val="none" w:sz="0" w:space="0" w:color="auto"/>
        <w:bottom w:val="none" w:sz="0" w:space="0" w:color="auto"/>
        <w:right w:val="none" w:sz="0" w:space="0" w:color="auto"/>
      </w:divBdr>
    </w:div>
    <w:div w:id="1503811575">
      <w:bodyDiv w:val="1"/>
      <w:marLeft w:val="0"/>
      <w:marRight w:val="0"/>
      <w:marTop w:val="0"/>
      <w:marBottom w:val="0"/>
      <w:divBdr>
        <w:top w:val="none" w:sz="0" w:space="0" w:color="auto"/>
        <w:left w:val="none" w:sz="0" w:space="0" w:color="auto"/>
        <w:bottom w:val="none" w:sz="0" w:space="0" w:color="auto"/>
        <w:right w:val="none" w:sz="0" w:space="0" w:color="auto"/>
      </w:divBdr>
    </w:div>
    <w:div w:id="1548255195">
      <w:bodyDiv w:val="1"/>
      <w:marLeft w:val="0"/>
      <w:marRight w:val="0"/>
      <w:marTop w:val="0"/>
      <w:marBottom w:val="0"/>
      <w:divBdr>
        <w:top w:val="none" w:sz="0" w:space="0" w:color="auto"/>
        <w:left w:val="none" w:sz="0" w:space="0" w:color="auto"/>
        <w:bottom w:val="none" w:sz="0" w:space="0" w:color="auto"/>
        <w:right w:val="none" w:sz="0" w:space="0" w:color="auto"/>
      </w:divBdr>
    </w:div>
    <w:div w:id="1667317580">
      <w:bodyDiv w:val="1"/>
      <w:marLeft w:val="0"/>
      <w:marRight w:val="0"/>
      <w:marTop w:val="0"/>
      <w:marBottom w:val="0"/>
      <w:divBdr>
        <w:top w:val="none" w:sz="0" w:space="0" w:color="auto"/>
        <w:left w:val="none" w:sz="0" w:space="0" w:color="auto"/>
        <w:bottom w:val="none" w:sz="0" w:space="0" w:color="auto"/>
        <w:right w:val="none" w:sz="0" w:space="0" w:color="auto"/>
      </w:divBdr>
    </w:div>
    <w:div w:id="1722634036">
      <w:bodyDiv w:val="1"/>
      <w:marLeft w:val="0"/>
      <w:marRight w:val="0"/>
      <w:marTop w:val="0"/>
      <w:marBottom w:val="0"/>
      <w:divBdr>
        <w:top w:val="none" w:sz="0" w:space="0" w:color="auto"/>
        <w:left w:val="none" w:sz="0" w:space="0" w:color="auto"/>
        <w:bottom w:val="none" w:sz="0" w:space="0" w:color="auto"/>
        <w:right w:val="none" w:sz="0" w:space="0" w:color="auto"/>
      </w:divBdr>
    </w:div>
    <w:div w:id="1727751739">
      <w:bodyDiv w:val="1"/>
      <w:marLeft w:val="0"/>
      <w:marRight w:val="0"/>
      <w:marTop w:val="0"/>
      <w:marBottom w:val="0"/>
      <w:divBdr>
        <w:top w:val="none" w:sz="0" w:space="0" w:color="auto"/>
        <w:left w:val="none" w:sz="0" w:space="0" w:color="auto"/>
        <w:bottom w:val="none" w:sz="0" w:space="0" w:color="auto"/>
        <w:right w:val="none" w:sz="0" w:space="0" w:color="auto"/>
      </w:divBdr>
    </w:div>
    <w:div w:id="1780032017">
      <w:bodyDiv w:val="1"/>
      <w:marLeft w:val="0"/>
      <w:marRight w:val="0"/>
      <w:marTop w:val="0"/>
      <w:marBottom w:val="0"/>
      <w:divBdr>
        <w:top w:val="none" w:sz="0" w:space="0" w:color="auto"/>
        <w:left w:val="none" w:sz="0" w:space="0" w:color="auto"/>
        <w:bottom w:val="none" w:sz="0" w:space="0" w:color="auto"/>
        <w:right w:val="none" w:sz="0" w:space="0" w:color="auto"/>
      </w:divBdr>
    </w:div>
    <w:div w:id="1871185525">
      <w:bodyDiv w:val="1"/>
      <w:marLeft w:val="0"/>
      <w:marRight w:val="0"/>
      <w:marTop w:val="0"/>
      <w:marBottom w:val="0"/>
      <w:divBdr>
        <w:top w:val="none" w:sz="0" w:space="0" w:color="auto"/>
        <w:left w:val="none" w:sz="0" w:space="0" w:color="auto"/>
        <w:bottom w:val="none" w:sz="0" w:space="0" w:color="auto"/>
        <w:right w:val="none" w:sz="0" w:space="0" w:color="auto"/>
      </w:divBdr>
    </w:div>
    <w:div w:id="1943879689">
      <w:bodyDiv w:val="1"/>
      <w:marLeft w:val="0"/>
      <w:marRight w:val="0"/>
      <w:marTop w:val="0"/>
      <w:marBottom w:val="0"/>
      <w:divBdr>
        <w:top w:val="none" w:sz="0" w:space="0" w:color="auto"/>
        <w:left w:val="none" w:sz="0" w:space="0" w:color="auto"/>
        <w:bottom w:val="none" w:sz="0" w:space="0" w:color="auto"/>
        <w:right w:val="none" w:sz="0" w:space="0" w:color="auto"/>
      </w:divBdr>
    </w:div>
    <w:div w:id="2014912947">
      <w:bodyDiv w:val="1"/>
      <w:marLeft w:val="0"/>
      <w:marRight w:val="0"/>
      <w:marTop w:val="0"/>
      <w:marBottom w:val="0"/>
      <w:divBdr>
        <w:top w:val="none" w:sz="0" w:space="0" w:color="auto"/>
        <w:left w:val="none" w:sz="0" w:space="0" w:color="auto"/>
        <w:bottom w:val="none" w:sz="0" w:space="0" w:color="auto"/>
        <w:right w:val="none" w:sz="0" w:space="0" w:color="auto"/>
      </w:divBdr>
    </w:div>
    <w:div w:id="214415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4</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5</cp:revision>
  <dcterms:created xsi:type="dcterms:W3CDTF">2019-10-16T01:58:00Z</dcterms:created>
  <dcterms:modified xsi:type="dcterms:W3CDTF">2019-10-16T08:25:00Z</dcterms:modified>
</cp:coreProperties>
</file>