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AD563A" w:rsidRPr="000A53EA" w:rsidTr="00BF7FA7">
        <w:trPr>
          <w:trHeight w:val="795"/>
        </w:trPr>
        <w:tc>
          <w:tcPr>
            <w:tcW w:w="4211" w:type="dxa"/>
            <w:hideMark/>
          </w:tcPr>
          <w:p w:rsidR="00AD563A" w:rsidRPr="000A53EA" w:rsidRDefault="00AD563A" w:rsidP="00BF7FA7">
            <w:pPr>
              <w:spacing w:after="0" w:line="240" w:lineRule="auto"/>
              <w:jc w:val="center"/>
              <w:rPr>
                <w:rFonts w:ascii="Times New Roman" w:hAnsi="Times New Roman" w:cs="Times New Roman"/>
                <w:color w:val="000000" w:themeColor="text1"/>
                <w:sz w:val="27"/>
                <w:szCs w:val="27"/>
              </w:rPr>
            </w:pPr>
            <w:r w:rsidRPr="000A53EA">
              <w:rPr>
                <w:rFonts w:ascii="Times New Roman" w:hAnsi="Times New Roman" w:cs="Times New Roman"/>
                <w:color w:val="000000" w:themeColor="text1"/>
                <w:sz w:val="27"/>
                <w:szCs w:val="27"/>
              </w:rPr>
              <w:t>UBND TỈNH TUYÊN QUANG</w:t>
            </w:r>
          </w:p>
          <w:p w:rsidR="00AD563A" w:rsidRPr="000A53EA" w:rsidRDefault="00D5202F" w:rsidP="00BF7FA7">
            <w:pPr>
              <w:spacing w:after="0" w:line="240" w:lineRule="auto"/>
              <w:jc w:val="center"/>
              <w:rPr>
                <w:rFonts w:ascii="Times New Roman" w:hAnsi="Times New Roman" w:cs="Times New Roman"/>
                <w:color w:val="000000" w:themeColor="text1"/>
                <w:sz w:val="27"/>
                <w:szCs w:val="27"/>
              </w:rPr>
            </w:pPr>
            <w:r w:rsidRPr="000A53EA">
              <w:rPr>
                <w:rFonts w:ascii="Times New Roman" w:hAnsi="Times New Roman" w:cs="Times New Roman"/>
                <w:color w:val="000000" w:themeColor="text1"/>
                <w:sz w:val="27"/>
                <w:szCs w:val="27"/>
              </w:rPr>
              <w:pict>
                <v:line id="_x0000_s1026" style="position:absolute;left:0;text-align:left;z-index:251660288" from="62.15pt,16.5pt" to="136.95pt,16.5pt"/>
              </w:pict>
            </w:r>
            <w:r w:rsidR="00AD563A" w:rsidRPr="000A53EA">
              <w:rPr>
                <w:rFonts w:ascii="Times New Roman" w:hAnsi="Times New Roman" w:cs="Times New Roman"/>
                <w:b/>
                <w:color w:val="000000" w:themeColor="text1"/>
                <w:sz w:val="27"/>
                <w:szCs w:val="27"/>
              </w:rPr>
              <w:t>VĂN PHÒNG</w:t>
            </w:r>
          </w:p>
        </w:tc>
        <w:tc>
          <w:tcPr>
            <w:tcW w:w="3268" w:type="dxa"/>
          </w:tcPr>
          <w:p w:rsidR="00AD563A" w:rsidRPr="000A53EA" w:rsidRDefault="00AD563A" w:rsidP="00BF7FA7">
            <w:pPr>
              <w:spacing w:after="0" w:line="240" w:lineRule="auto"/>
              <w:jc w:val="center"/>
              <w:rPr>
                <w:rFonts w:ascii="Times New Roman" w:hAnsi="Times New Roman" w:cs="Times New Roman"/>
                <w:b/>
                <w:color w:val="000000" w:themeColor="text1"/>
                <w:sz w:val="27"/>
                <w:szCs w:val="27"/>
              </w:rPr>
            </w:pPr>
          </w:p>
        </w:tc>
        <w:tc>
          <w:tcPr>
            <w:tcW w:w="6654" w:type="dxa"/>
            <w:hideMark/>
          </w:tcPr>
          <w:p w:rsidR="00AD563A" w:rsidRPr="000A53EA" w:rsidRDefault="00AD563A" w:rsidP="00BF7FA7">
            <w:pPr>
              <w:spacing w:after="0" w:line="240" w:lineRule="auto"/>
              <w:jc w:val="center"/>
              <w:rPr>
                <w:rFonts w:ascii="Times New Roman" w:hAnsi="Times New Roman" w:cs="Times New Roman"/>
                <w:b/>
                <w:color w:val="000000" w:themeColor="text1"/>
                <w:sz w:val="27"/>
                <w:szCs w:val="27"/>
              </w:rPr>
            </w:pPr>
            <w:r w:rsidRPr="000A53EA">
              <w:rPr>
                <w:rFonts w:ascii="Times New Roman" w:hAnsi="Times New Roman" w:cs="Times New Roman"/>
                <w:b/>
                <w:color w:val="000000" w:themeColor="text1"/>
                <w:sz w:val="27"/>
                <w:szCs w:val="27"/>
              </w:rPr>
              <w:t>CỘNG HÒA XÃ HỘI CHỦ NGHĨA VIỆT NAM</w:t>
            </w:r>
          </w:p>
          <w:p w:rsidR="00AD563A" w:rsidRPr="000A53EA" w:rsidRDefault="00D5202F" w:rsidP="00BF7FA7">
            <w:pPr>
              <w:spacing w:after="0" w:line="240" w:lineRule="auto"/>
              <w:jc w:val="center"/>
              <w:rPr>
                <w:rFonts w:ascii="Times New Roman" w:hAnsi="Times New Roman" w:cs="Times New Roman"/>
                <w:b/>
                <w:color w:val="000000" w:themeColor="text1"/>
                <w:sz w:val="27"/>
                <w:szCs w:val="27"/>
              </w:rPr>
            </w:pPr>
            <w:r w:rsidRPr="000A53EA">
              <w:rPr>
                <w:rFonts w:ascii="Times New Roman" w:hAnsi="Times New Roman" w:cs="Times New Roman"/>
                <w:color w:val="000000" w:themeColor="text1"/>
                <w:sz w:val="27"/>
                <w:szCs w:val="27"/>
              </w:rPr>
              <w:pict>
                <v:line id="_x0000_s1027" style="position:absolute;left:0;text-align:left;z-index:251661312" from="67.35pt,15.75pt" to="254.85pt,15.75pt"/>
              </w:pict>
            </w:r>
            <w:r w:rsidR="00AD563A" w:rsidRPr="000A53EA">
              <w:rPr>
                <w:rFonts w:ascii="Times New Roman" w:hAnsi="Times New Roman" w:cs="Times New Roman"/>
                <w:b/>
                <w:color w:val="000000" w:themeColor="text1"/>
                <w:sz w:val="27"/>
                <w:szCs w:val="27"/>
              </w:rPr>
              <w:t>Độc lập – Tự do – Hạnh phúc</w:t>
            </w:r>
          </w:p>
        </w:tc>
      </w:tr>
      <w:tr w:rsidR="00AD563A" w:rsidRPr="000A53EA" w:rsidTr="00BF7FA7">
        <w:trPr>
          <w:trHeight w:val="390"/>
        </w:trPr>
        <w:tc>
          <w:tcPr>
            <w:tcW w:w="4211" w:type="dxa"/>
            <w:hideMark/>
          </w:tcPr>
          <w:p w:rsidR="00AD563A" w:rsidRPr="000A53EA" w:rsidRDefault="00AD563A" w:rsidP="00BF7FA7">
            <w:pPr>
              <w:spacing w:after="0" w:line="240" w:lineRule="auto"/>
              <w:jc w:val="center"/>
              <w:rPr>
                <w:rFonts w:ascii="Times New Roman" w:hAnsi="Times New Roman" w:cs="Times New Roman"/>
                <w:b/>
                <w:color w:val="000000" w:themeColor="text1"/>
                <w:sz w:val="27"/>
                <w:szCs w:val="27"/>
              </w:rPr>
            </w:pPr>
          </w:p>
        </w:tc>
        <w:tc>
          <w:tcPr>
            <w:tcW w:w="3268" w:type="dxa"/>
          </w:tcPr>
          <w:p w:rsidR="00AD563A" w:rsidRPr="000A53EA" w:rsidRDefault="00AD563A" w:rsidP="00BF7FA7">
            <w:pPr>
              <w:spacing w:after="0" w:line="240" w:lineRule="auto"/>
              <w:jc w:val="center"/>
              <w:rPr>
                <w:rFonts w:ascii="Times New Roman" w:hAnsi="Times New Roman" w:cs="Times New Roman"/>
                <w:b/>
                <w:color w:val="000000" w:themeColor="text1"/>
                <w:sz w:val="27"/>
                <w:szCs w:val="27"/>
              </w:rPr>
            </w:pPr>
          </w:p>
        </w:tc>
        <w:tc>
          <w:tcPr>
            <w:tcW w:w="6654" w:type="dxa"/>
            <w:hideMark/>
          </w:tcPr>
          <w:p w:rsidR="00AD563A" w:rsidRPr="000A53EA" w:rsidRDefault="00AD563A" w:rsidP="00BF7FA7">
            <w:pPr>
              <w:spacing w:after="0" w:line="240" w:lineRule="auto"/>
              <w:jc w:val="center"/>
              <w:rPr>
                <w:rFonts w:ascii="Times New Roman" w:hAnsi="Times New Roman" w:cs="Times New Roman"/>
                <w:b/>
                <w:color w:val="000000" w:themeColor="text1"/>
                <w:sz w:val="27"/>
                <w:szCs w:val="27"/>
              </w:rPr>
            </w:pPr>
          </w:p>
        </w:tc>
      </w:tr>
    </w:tbl>
    <w:p w:rsidR="00AD563A" w:rsidRPr="000A53EA" w:rsidRDefault="00AD563A" w:rsidP="00AD563A">
      <w:pPr>
        <w:spacing w:after="0"/>
        <w:jc w:val="center"/>
        <w:rPr>
          <w:rFonts w:ascii="Times New Roman" w:hAnsi="Times New Roman" w:cs="Times New Roman"/>
          <w:b/>
          <w:color w:val="000000" w:themeColor="text1"/>
          <w:sz w:val="27"/>
          <w:szCs w:val="27"/>
        </w:rPr>
      </w:pPr>
    </w:p>
    <w:p w:rsidR="00AD563A" w:rsidRPr="000A53EA" w:rsidRDefault="00AD563A" w:rsidP="00AD563A">
      <w:pPr>
        <w:spacing w:after="0"/>
        <w:jc w:val="center"/>
        <w:rPr>
          <w:rFonts w:ascii="Times New Roman" w:hAnsi="Times New Roman" w:cs="Times New Roman"/>
          <w:b/>
          <w:color w:val="000000" w:themeColor="text1"/>
          <w:sz w:val="27"/>
          <w:szCs w:val="27"/>
        </w:rPr>
      </w:pPr>
      <w:r w:rsidRPr="000A53EA">
        <w:rPr>
          <w:rFonts w:ascii="Times New Roman" w:hAnsi="Times New Roman" w:cs="Times New Roman"/>
          <w:b/>
          <w:color w:val="000000" w:themeColor="text1"/>
          <w:sz w:val="27"/>
          <w:szCs w:val="27"/>
        </w:rPr>
        <w:t>BIỂU TỔNG HỢP DANH MỤC VĂN BẢN CÁC CƠ QUAN TRUNG ƯƠNG ĐẾN</w:t>
      </w:r>
    </w:p>
    <w:p w:rsidR="00AD563A" w:rsidRPr="000A53EA" w:rsidRDefault="00AD563A" w:rsidP="00AD563A">
      <w:pPr>
        <w:spacing w:after="0"/>
        <w:jc w:val="center"/>
        <w:rPr>
          <w:rFonts w:ascii="Times New Roman" w:hAnsi="Times New Roman" w:cs="Times New Roman"/>
          <w:b/>
          <w:color w:val="000000" w:themeColor="text1"/>
          <w:sz w:val="27"/>
          <w:szCs w:val="27"/>
        </w:rPr>
      </w:pPr>
      <w:r w:rsidRPr="000A53EA">
        <w:rPr>
          <w:rFonts w:ascii="Times New Roman" w:hAnsi="Times New Roman" w:cs="Times New Roman"/>
          <w:b/>
          <w:color w:val="000000" w:themeColor="text1"/>
          <w:sz w:val="27"/>
          <w:szCs w:val="27"/>
        </w:rPr>
        <w:t>Từ ngày 21/9/2021 đến ngày 30/9/2021</w:t>
      </w:r>
    </w:p>
    <w:p w:rsidR="005E05CF" w:rsidRPr="000A53EA" w:rsidRDefault="005E05CF" w:rsidP="00AD563A">
      <w:pPr>
        <w:spacing w:after="0"/>
        <w:jc w:val="center"/>
        <w:rPr>
          <w:rFonts w:ascii="Times New Roman" w:hAnsi="Times New Roman" w:cs="Times New Roman"/>
          <w:b/>
          <w:color w:val="000000" w:themeColor="text1"/>
          <w:sz w:val="27"/>
          <w:szCs w:val="27"/>
        </w:rPr>
      </w:pPr>
    </w:p>
    <w:tbl>
      <w:tblPr>
        <w:tblStyle w:val="TableGrid"/>
        <w:tblW w:w="15135" w:type="dxa"/>
        <w:tblInd w:w="-774" w:type="dxa"/>
        <w:tblLayout w:type="fixed"/>
        <w:tblLook w:val="01E0"/>
      </w:tblPr>
      <w:tblGrid>
        <w:gridCol w:w="818"/>
        <w:gridCol w:w="2835"/>
        <w:gridCol w:w="2552"/>
        <w:gridCol w:w="1907"/>
        <w:gridCol w:w="4536"/>
        <w:gridCol w:w="1495"/>
        <w:gridCol w:w="992"/>
      </w:tblGrid>
      <w:tr w:rsidR="00AD563A" w:rsidRPr="000A53EA" w:rsidTr="00BF7FA7">
        <w:trPr>
          <w:tblHeader/>
        </w:trPr>
        <w:tc>
          <w:tcPr>
            <w:tcW w:w="818" w:type="dxa"/>
            <w:tcBorders>
              <w:top w:val="single" w:sz="4" w:space="0" w:color="auto"/>
              <w:left w:val="single" w:sz="4" w:space="0" w:color="auto"/>
              <w:bottom w:val="single" w:sz="4" w:space="0" w:color="auto"/>
              <w:right w:val="single" w:sz="4" w:space="0" w:color="auto"/>
            </w:tcBorders>
            <w:vAlign w:val="center"/>
            <w:hideMark/>
          </w:tcPr>
          <w:p w:rsidR="00AD563A" w:rsidRPr="000A53EA" w:rsidRDefault="00AD563A" w:rsidP="00BF7FA7">
            <w:pPr>
              <w:spacing w:before="120" w:after="120"/>
              <w:jc w:val="center"/>
              <w:rPr>
                <w:b/>
                <w:bCs/>
                <w:color w:val="000000" w:themeColor="text1"/>
                <w:sz w:val="27"/>
                <w:szCs w:val="27"/>
              </w:rPr>
            </w:pPr>
            <w:r w:rsidRPr="000A53EA">
              <w:rPr>
                <w:b/>
                <w:bCs/>
                <w:color w:val="000000" w:themeColor="text1"/>
                <w:sz w:val="27"/>
                <w:szCs w:val="27"/>
              </w:rPr>
              <w:t>TT</w:t>
            </w:r>
          </w:p>
          <w:p w:rsidR="00AD563A" w:rsidRPr="000A53EA" w:rsidRDefault="00AD563A" w:rsidP="00BF7FA7">
            <w:pPr>
              <w:spacing w:before="120" w:after="120"/>
              <w:jc w:val="center"/>
              <w:rPr>
                <w:b/>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D563A" w:rsidRPr="000A53EA" w:rsidRDefault="00AD563A" w:rsidP="00BF7FA7">
            <w:pPr>
              <w:spacing w:before="120" w:after="120"/>
              <w:jc w:val="center"/>
              <w:rPr>
                <w:b/>
                <w:bCs/>
                <w:color w:val="000000" w:themeColor="text1"/>
                <w:sz w:val="27"/>
                <w:szCs w:val="27"/>
              </w:rPr>
            </w:pPr>
            <w:r w:rsidRPr="000A53EA">
              <w:rPr>
                <w:b/>
                <w:bCs/>
                <w:color w:val="000000" w:themeColor="text1"/>
                <w:sz w:val="27"/>
                <w:szCs w:val="27"/>
              </w:rPr>
              <w:t>Tên cơ quan, tổ chức ban hành văn bản</w:t>
            </w:r>
          </w:p>
        </w:tc>
        <w:tc>
          <w:tcPr>
            <w:tcW w:w="2552" w:type="dxa"/>
            <w:tcBorders>
              <w:top w:val="single" w:sz="4" w:space="0" w:color="auto"/>
              <w:left w:val="single" w:sz="4" w:space="0" w:color="auto"/>
              <w:bottom w:val="single" w:sz="4" w:space="0" w:color="auto"/>
              <w:right w:val="single" w:sz="4" w:space="0" w:color="auto"/>
            </w:tcBorders>
            <w:vAlign w:val="center"/>
            <w:hideMark/>
          </w:tcPr>
          <w:p w:rsidR="00AD563A" w:rsidRPr="000A53EA" w:rsidRDefault="00AD563A" w:rsidP="00BF7FA7">
            <w:pPr>
              <w:spacing w:before="120" w:after="120"/>
              <w:jc w:val="center"/>
              <w:rPr>
                <w:b/>
                <w:bCs/>
                <w:color w:val="000000" w:themeColor="text1"/>
                <w:sz w:val="27"/>
                <w:szCs w:val="27"/>
              </w:rPr>
            </w:pPr>
            <w:r w:rsidRPr="000A53EA">
              <w:rPr>
                <w:b/>
                <w:bCs/>
                <w:color w:val="000000" w:themeColor="text1"/>
                <w:sz w:val="27"/>
                <w:szCs w:val="27"/>
              </w:rPr>
              <w:t>Số, ký hiệu văn bản</w:t>
            </w:r>
          </w:p>
        </w:tc>
        <w:tc>
          <w:tcPr>
            <w:tcW w:w="1907" w:type="dxa"/>
            <w:tcBorders>
              <w:top w:val="single" w:sz="4" w:space="0" w:color="auto"/>
              <w:left w:val="single" w:sz="4" w:space="0" w:color="auto"/>
              <w:bottom w:val="single" w:sz="4" w:space="0" w:color="auto"/>
              <w:right w:val="single" w:sz="4" w:space="0" w:color="auto"/>
            </w:tcBorders>
            <w:vAlign w:val="center"/>
            <w:hideMark/>
          </w:tcPr>
          <w:p w:rsidR="00AD563A" w:rsidRPr="000A53EA" w:rsidRDefault="00AD563A" w:rsidP="00BF7FA7">
            <w:pPr>
              <w:spacing w:before="120" w:after="120"/>
              <w:jc w:val="center"/>
              <w:rPr>
                <w:b/>
                <w:bCs/>
                <w:color w:val="000000" w:themeColor="text1"/>
                <w:sz w:val="27"/>
                <w:szCs w:val="27"/>
              </w:rPr>
            </w:pPr>
            <w:r w:rsidRPr="000A53EA">
              <w:rPr>
                <w:b/>
                <w:bCs/>
                <w:color w:val="000000" w:themeColor="text1"/>
                <w:sz w:val="27"/>
                <w:szCs w:val="27"/>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AD563A" w:rsidRPr="000A53EA" w:rsidRDefault="00AD563A" w:rsidP="00C54B12">
            <w:pPr>
              <w:jc w:val="center"/>
              <w:rPr>
                <w:b/>
                <w:bCs/>
                <w:color w:val="000000" w:themeColor="text1"/>
                <w:sz w:val="27"/>
                <w:szCs w:val="27"/>
              </w:rPr>
            </w:pPr>
            <w:r w:rsidRPr="000A53EA">
              <w:rPr>
                <w:b/>
                <w:bCs/>
                <w:color w:val="000000" w:themeColor="text1"/>
                <w:sz w:val="27"/>
                <w:szCs w:val="27"/>
              </w:rPr>
              <w:t>Tên loại và trích yếu</w:t>
            </w:r>
          </w:p>
          <w:p w:rsidR="00AD563A" w:rsidRPr="000A53EA" w:rsidRDefault="00AD563A" w:rsidP="00C54B12">
            <w:pPr>
              <w:jc w:val="center"/>
              <w:rPr>
                <w:b/>
                <w:bCs/>
                <w:color w:val="000000" w:themeColor="text1"/>
                <w:sz w:val="27"/>
                <w:szCs w:val="27"/>
              </w:rPr>
            </w:pPr>
            <w:r w:rsidRPr="000A53EA">
              <w:rPr>
                <w:b/>
                <w:bCs/>
                <w:color w:val="000000" w:themeColor="text1"/>
                <w:sz w:val="27"/>
                <w:szCs w:val="27"/>
              </w:rPr>
              <w:t>nội dung của Văn bản</w:t>
            </w:r>
          </w:p>
        </w:tc>
        <w:tc>
          <w:tcPr>
            <w:tcW w:w="1495" w:type="dxa"/>
            <w:tcBorders>
              <w:top w:val="single" w:sz="4" w:space="0" w:color="auto"/>
              <w:left w:val="single" w:sz="4" w:space="0" w:color="auto"/>
              <w:bottom w:val="single" w:sz="4" w:space="0" w:color="auto"/>
              <w:right w:val="single" w:sz="4" w:space="0" w:color="auto"/>
            </w:tcBorders>
            <w:vAlign w:val="center"/>
            <w:hideMark/>
          </w:tcPr>
          <w:p w:rsidR="00AD563A" w:rsidRPr="000A53EA" w:rsidRDefault="00AD563A" w:rsidP="00BF7FA7">
            <w:pPr>
              <w:spacing w:before="120" w:after="120"/>
              <w:jc w:val="center"/>
              <w:rPr>
                <w:b/>
                <w:color w:val="000000" w:themeColor="text1"/>
                <w:sz w:val="27"/>
                <w:szCs w:val="27"/>
              </w:rPr>
            </w:pPr>
            <w:r w:rsidRPr="000A53EA">
              <w:rPr>
                <w:b/>
                <w:color w:val="000000" w:themeColor="text1"/>
                <w:sz w:val="27"/>
                <w:szCs w:val="27"/>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AD563A" w:rsidRPr="000A53EA" w:rsidRDefault="00AD563A" w:rsidP="00BF7FA7">
            <w:pPr>
              <w:spacing w:before="120" w:after="120"/>
              <w:jc w:val="center"/>
              <w:rPr>
                <w:b/>
                <w:bCs/>
                <w:color w:val="000000" w:themeColor="text1"/>
                <w:sz w:val="27"/>
                <w:szCs w:val="27"/>
              </w:rPr>
            </w:pPr>
            <w:r w:rsidRPr="000A53EA">
              <w:rPr>
                <w:b/>
                <w:bCs/>
                <w:color w:val="000000" w:themeColor="text1"/>
                <w:sz w:val="27"/>
                <w:szCs w:val="27"/>
              </w:rPr>
              <w:t>Ghi chú</w:t>
            </w: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6966/VPCP-KSTT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29/9/2021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V/v thực hiện thủ tục hành chính và cung cấp DVCTT</w:t>
            </w:r>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10844/BTC-CST</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21/9/2021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Ban hành văn bản quy định thu phí thẩm định cấp giấy phép môi trường</w:t>
            </w:r>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rPr>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77/</w:t>
            </w:r>
            <w:r w:rsidR="00F25E99" w:rsidRPr="000A53EA">
              <w:rPr>
                <w:color w:val="000000" w:themeColor="text1"/>
                <w:sz w:val="27"/>
                <w:szCs w:val="27"/>
              </w:rPr>
              <w:t>2021/</w:t>
            </w:r>
            <w:r w:rsidRPr="000A53EA">
              <w:rPr>
                <w:color w:val="000000" w:themeColor="text1"/>
                <w:sz w:val="27"/>
                <w:szCs w:val="27"/>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25E99" w:rsidP="00BF7FA7">
            <w:pPr>
              <w:jc w:val="center"/>
              <w:rPr>
                <w:color w:val="000000" w:themeColor="text1"/>
                <w:sz w:val="27"/>
                <w:szCs w:val="27"/>
              </w:rPr>
            </w:pPr>
            <w:r w:rsidRPr="000A53EA">
              <w:rPr>
                <w:color w:val="000000" w:themeColor="text1"/>
                <w:sz w:val="27"/>
                <w:szCs w:val="27"/>
              </w:rPr>
              <w:t>17</w:t>
            </w:r>
            <w:r w:rsidR="008250D5" w:rsidRPr="000A53EA">
              <w:rPr>
                <w:color w:val="000000" w:themeColor="text1"/>
                <w:sz w:val="27"/>
                <w:szCs w:val="27"/>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25E99" w:rsidP="00C54B12">
            <w:pPr>
              <w:jc w:val="both"/>
              <w:rPr>
                <w:color w:val="000000" w:themeColor="text1"/>
                <w:sz w:val="27"/>
                <w:szCs w:val="27"/>
              </w:rPr>
            </w:pPr>
            <w:hyperlink r:id="rId7" w:history="1">
              <w:r w:rsidRPr="000A53EA">
                <w:rPr>
                  <w:rStyle w:val="Hyperlink"/>
                  <w:bCs/>
                  <w:color w:val="000000" w:themeColor="text1"/>
                  <w:sz w:val="27"/>
                  <w:szCs w:val="27"/>
                  <w:u w:val="none"/>
                  <w:shd w:val="clear" w:color="auto" w:fill="FFFFFF"/>
                </w:rPr>
                <w:t>Thông tư </w:t>
              </w:r>
              <w:r w:rsidRPr="000A53EA">
                <w:rPr>
                  <w:rStyle w:val="Emphasis"/>
                  <w:bCs/>
                  <w:i w:val="0"/>
                  <w:iCs w:val="0"/>
                  <w:color w:val="000000" w:themeColor="text1"/>
                  <w:sz w:val="27"/>
                  <w:szCs w:val="27"/>
                  <w:shd w:val="clear" w:color="auto" w:fill="FFFFFF" w:themeFill="background1"/>
                </w:rPr>
                <w:t>77/2021/TT-BTC</w:t>
              </w:r>
              <w:r w:rsidRPr="000A53EA">
                <w:rPr>
                  <w:rStyle w:val="Hyperlink"/>
                  <w:bCs/>
                  <w:color w:val="000000" w:themeColor="text1"/>
                  <w:sz w:val="27"/>
                  <w:szCs w:val="27"/>
                  <w:u w:val="none"/>
                  <w:shd w:val="clear" w:color="auto" w:fill="FFFFFF"/>
                </w:rPr>
                <w:t> sửa đổi Thông tư 200/2015/</w:t>
              </w:r>
              <w:r w:rsidRPr="000A53EA">
                <w:rPr>
                  <w:rStyle w:val="Emphasis"/>
                  <w:bCs/>
                  <w:i w:val="0"/>
                  <w:iCs w:val="0"/>
                  <w:color w:val="000000" w:themeColor="text1"/>
                  <w:sz w:val="27"/>
                  <w:szCs w:val="27"/>
                  <w:shd w:val="clear" w:color="auto" w:fill="FFFFFF" w:themeFill="background1"/>
                </w:rPr>
                <w:t>TT-BTC</w:t>
              </w:r>
              <w:r w:rsidRPr="000A53EA">
                <w:rPr>
                  <w:rStyle w:val="Hyperlink"/>
                  <w:bCs/>
                  <w:color w:val="000000" w:themeColor="text1"/>
                  <w:sz w:val="27"/>
                  <w:szCs w:val="27"/>
                  <w:u w:val="none"/>
                  <w:shd w:val="clear" w:color="auto" w:fill="FFFFFF" w:themeFill="background1"/>
                </w:rPr>
                <w:t> </w:t>
              </w:r>
              <w:r w:rsidRPr="000A53EA">
                <w:rPr>
                  <w:rStyle w:val="Hyperlink"/>
                  <w:bCs/>
                  <w:color w:val="000000" w:themeColor="text1"/>
                  <w:sz w:val="27"/>
                  <w:szCs w:val="27"/>
                  <w:u w:val="none"/>
                  <w:shd w:val="clear" w:color="auto" w:fill="FFFFFF"/>
                </w:rPr>
                <w:t>hướng dẫn nội dung về giám sát đầu tư vốn nhà nước vào doanh nghiệp; giám sát tài chính, đánh giá hiệu quả hoạt động và công khai thông tin tài chính của doanh nghiệp nhà nước và doanh nghiệp có vốn nhà nước do Bộ trưởng Bộ Tài chính ban hành</w:t>
              </w:r>
            </w:hyperlink>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F25E99" w:rsidP="00BF7FA7">
            <w:pPr>
              <w:rPr>
                <w:color w:val="000000" w:themeColor="text1"/>
                <w:sz w:val="27"/>
                <w:szCs w:val="27"/>
              </w:rPr>
            </w:pPr>
            <w:r w:rsidRPr="000A53EA">
              <w:rPr>
                <w:color w:val="000000" w:themeColor="text1"/>
                <w:sz w:val="27"/>
                <w:szCs w:val="27"/>
              </w:rPr>
              <w:t>03/11/2021</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25E99" w:rsidP="00BF7FA7">
            <w:pPr>
              <w:rPr>
                <w:color w:val="000000" w:themeColor="text1"/>
                <w:sz w:val="27"/>
                <w:szCs w:val="27"/>
              </w:rPr>
            </w:pPr>
            <w:r w:rsidRPr="000A53EA">
              <w:rPr>
                <w:color w:val="000000" w:themeColor="text1"/>
                <w:sz w:val="27"/>
                <w:szCs w:val="27"/>
              </w:rPr>
              <w:t>Thủ tướng</w:t>
            </w:r>
            <w:r w:rsidR="008250D5" w:rsidRPr="000A53EA">
              <w:rPr>
                <w:color w:val="000000" w:themeColor="text1"/>
                <w:sz w:val="27"/>
                <w:szCs w:val="27"/>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1618/QĐ-TTg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24/9/2021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0A53EA" w:rsidP="00C54B12">
            <w:pPr>
              <w:jc w:val="both"/>
              <w:rPr>
                <w:color w:val="000000" w:themeColor="text1"/>
                <w:sz w:val="26"/>
                <w:szCs w:val="26"/>
              </w:rPr>
            </w:pPr>
            <w:hyperlink r:id="rId8" w:history="1">
              <w:r w:rsidRPr="000A53EA">
                <w:rPr>
                  <w:rStyle w:val="Hyperlink"/>
                  <w:bCs/>
                  <w:color w:val="000000"/>
                  <w:sz w:val="26"/>
                  <w:szCs w:val="26"/>
                  <w:u w:val="none"/>
                  <w:shd w:val="clear" w:color="auto" w:fill="FFFFFF"/>
                </w:rPr>
                <w:t>Quyết định </w:t>
              </w:r>
              <w:r w:rsidRPr="000A53EA">
                <w:rPr>
                  <w:rStyle w:val="Emphasis"/>
                  <w:bCs/>
                  <w:i w:val="0"/>
                  <w:iCs w:val="0"/>
                  <w:color w:val="000000"/>
                  <w:sz w:val="26"/>
                  <w:szCs w:val="26"/>
                  <w:shd w:val="clear" w:color="auto" w:fill="FFFFFF" w:themeFill="background1"/>
                </w:rPr>
                <w:t>1618/QĐ-TTg</w:t>
              </w:r>
              <w:r w:rsidRPr="000A53EA">
                <w:rPr>
                  <w:rStyle w:val="Hyperlink"/>
                  <w:bCs/>
                  <w:color w:val="000000"/>
                  <w:sz w:val="26"/>
                  <w:szCs w:val="26"/>
                  <w:u w:val="none"/>
                  <w:shd w:val="clear" w:color="auto" w:fill="FFFFFF" w:themeFill="background1"/>
                </w:rPr>
                <w:t> </w:t>
              </w:r>
              <w:r w:rsidRPr="000A53EA">
                <w:rPr>
                  <w:rStyle w:val="Hyperlink"/>
                  <w:bCs/>
                  <w:color w:val="000000"/>
                  <w:sz w:val="26"/>
                  <w:szCs w:val="26"/>
                  <w:u w:val="none"/>
                  <w:shd w:val="clear" w:color="auto" w:fill="FFFFFF"/>
                </w:rPr>
                <w:t>năm 2021 về kiện toàn Ban Chỉ đạo điều hành giá do Thủ tướng Chính phủ ban hành</w:t>
              </w:r>
            </w:hyperlink>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Bộ Tài Chính</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78/</w:t>
            </w:r>
            <w:r w:rsidR="00F25E99" w:rsidRPr="000A53EA">
              <w:rPr>
                <w:color w:val="000000" w:themeColor="text1"/>
                <w:sz w:val="27"/>
                <w:szCs w:val="27"/>
              </w:rPr>
              <w:t>2021/</w:t>
            </w:r>
            <w:r w:rsidRPr="000A53EA">
              <w:rPr>
                <w:color w:val="000000" w:themeColor="text1"/>
                <w:sz w:val="27"/>
                <w:szCs w:val="27"/>
              </w:rPr>
              <w:t>TT-BTC</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25E99" w:rsidP="00BF7FA7">
            <w:pPr>
              <w:jc w:val="center"/>
              <w:rPr>
                <w:color w:val="000000" w:themeColor="text1"/>
                <w:sz w:val="27"/>
                <w:szCs w:val="27"/>
              </w:rPr>
            </w:pPr>
            <w:r w:rsidRPr="000A53EA">
              <w:rPr>
                <w:color w:val="000000" w:themeColor="text1"/>
                <w:sz w:val="27"/>
                <w:szCs w:val="27"/>
              </w:rPr>
              <w:t>17/9/2021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 xml:space="preserve">Hướng dẫn thực hiện một số điều của Luật Quản lý thuế ngày 13 tháng 6 năm 2019, Nghị định số 123/2020/NĐ-CP </w:t>
            </w:r>
            <w:r w:rsidRPr="000A53EA">
              <w:rPr>
                <w:color w:val="000000" w:themeColor="text1"/>
                <w:sz w:val="27"/>
                <w:szCs w:val="27"/>
              </w:rPr>
              <w:lastRenderedPageBreak/>
              <w:t>ngày 19 tháng 10 năm 2020 của Chính phủ quy định về hóa đơn, chứng từ</w:t>
            </w:r>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F25E99" w:rsidP="00BF7FA7">
            <w:pPr>
              <w:rPr>
                <w:color w:val="000000" w:themeColor="text1"/>
                <w:sz w:val="27"/>
                <w:szCs w:val="27"/>
              </w:rPr>
            </w:pPr>
            <w:r w:rsidRPr="000A53EA">
              <w:rPr>
                <w:color w:val="000000" w:themeColor="text1"/>
                <w:sz w:val="27"/>
                <w:szCs w:val="27"/>
              </w:rPr>
              <w:lastRenderedPageBreak/>
              <w:t>01/7/2021</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84/2021/NĐ-CP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22/9/2021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CC0C09" w:rsidRDefault="00F25E99" w:rsidP="00CC0C09">
            <w:pPr>
              <w:shd w:val="clear" w:color="auto" w:fill="FFFFFF"/>
              <w:jc w:val="both"/>
              <w:rPr>
                <w:bCs/>
                <w:color w:val="000000" w:themeColor="text1"/>
                <w:sz w:val="27"/>
                <w:szCs w:val="27"/>
              </w:rPr>
            </w:pPr>
            <w:hyperlink r:id="rId9" w:history="1">
              <w:r w:rsidRPr="00CC0C09">
                <w:rPr>
                  <w:bCs/>
                  <w:color w:val="000000" w:themeColor="text1"/>
                  <w:sz w:val="27"/>
                  <w:szCs w:val="27"/>
                </w:rPr>
                <w:t>Nghị định 84/2021/NĐ-CP sửa đổi Nghị định 06/2019/NĐ-CP về quản lý thực vật rừng, động vật rừng nguy cấp, quý, hiếm và thực thi Công ước về buôn bán quốc tế các loài động vật, thực vật hoang dã nguy cấp</w:t>
              </w:r>
            </w:hyperlink>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F25E99" w:rsidP="00BF7FA7">
            <w:pPr>
              <w:rPr>
                <w:color w:val="000000" w:themeColor="text1"/>
                <w:sz w:val="27"/>
                <w:szCs w:val="27"/>
              </w:rPr>
            </w:pPr>
            <w:r w:rsidRPr="000A53EA">
              <w:rPr>
                <w:color w:val="000000" w:themeColor="text1"/>
                <w:sz w:val="27"/>
                <w:szCs w:val="27"/>
              </w:rPr>
              <w:t>30/11/2021</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25E99" w:rsidP="00BF7FA7">
            <w:pPr>
              <w:rPr>
                <w:color w:val="000000" w:themeColor="text1"/>
                <w:sz w:val="27"/>
                <w:szCs w:val="27"/>
              </w:rPr>
            </w:pPr>
            <w:r w:rsidRPr="000A53EA">
              <w:rPr>
                <w:color w:val="000000" w:themeColor="text1"/>
                <w:sz w:val="27"/>
                <w:szCs w:val="27"/>
              </w:rPr>
              <w:t>Bộ Tài nguyên và Môi trường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16/2021/TT-BTNMT</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27/9/2021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CC0C09" w:rsidRDefault="00F25E99" w:rsidP="00C54B12">
            <w:pPr>
              <w:jc w:val="both"/>
              <w:rPr>
                <w:color w:val="000000" w:themeColor="text1"/>
                <w:sz w:val="27"/>
                <w:szCs w:val="27"/>
              </w:rPr>
            </w:pPr>
            <w:r w:rsidRPr="00CC0C09">
              <w:rPr>
                <w:bCs/>
                <w:color w:val="000000" w:themeColor="text1"/>
                <w:sz w:val="27"/>
                <w:szCs w:val="27"/>
                <w:shd w:val="clear" w:color="auto" w:fill="FFFFFF"/>
              </w:rPr>
              <w:t>Thông tư </w:t>
            </w:r>
            <w:r w:rsidRPr="00CC0C09">
              <w:rPr>
                <w:rStyle w:val="Emphasis"/>
                <w:bCs/>
                <w:i w:val="0"/>
                <w:iCs w:val="0"/>
                <w:color w:val="000000" w:themeColor="text1"/>
                <w:sz w:val="27"/>
                <w:szCs w:val="27"/>
                <w:shd w:val="clear" w:color="auto" w:fill="FFFFFF" w:themeFill="background1"/>
              </w:rPr>
              <w:t>16/2021/TT-BTNMT</w:t>
            </w:r>
            <w:r w:rsidRPr="00CC0C09">
              <w:rPr>
                <w:bCs/>
                <w:color w:val="000000" w:themeColor="text1"/>
                <w:sz w:val="27"/>
                <w:szCs w:val="27"/>
                <w:shd w:val="clear" w:color="auto" w:fill="FFFFFF"/>
              </w:rPr>
              <w:t> quy định về xây dựng định mức kinh tế - kỹ thuật thuộc phạm vi quản lý nhà nước của Bộ Tài nguyên và Môi trường</w:t>
            </w:r>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F25E99" w:rsidP="00BF7FA7">
            <w:pPr>
              <w:rPr>
                <w:color w:val="000000" w:themeColor="text1"/>
                <w:sz w:val="27"/>
                <w:szCs w:val="27"/>
              </w:rPr>
            </w:pPr>
            <w:r w:rsidRPr="000A53EA">
              <w:rPr>
                <w:color w:val="000000" w:themeColor="text1"/>
                <w:sz w:val="27"/>
                <w:szCs w:val="27"/>
              </w:rPr>
              <w:t>15/11/2021</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119/NQ-CP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27/9/2021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Nghị quyết về các nhiệm vụ và giải pháp để nâng cao chất lượng và đẩy nhanh tiến độ lập các quy hoạch thời  kỳ 2021 - 2030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rPr>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C963B7" w:rsidP="00BF7FA7">
            <w:pPr>
              <w:rPr>
                <w:color w:val="000000" w:themeColor="text1"/>
                <w:sz w:val="27"/>
                <w:szCs w:val="27"/>
              </w:rPr>
            </w:pPr>
            <w:r w:rsidRPr="000A53EA">
              <w:rPr>
                <w:color w:val="000000" w:themeColor="text1"/>
                <w:sz w:val="27"/>
                <w:szCs w:val="27"/>
              </w:rPr>
              <w:t>Thủ tướng</w:t>
            </w:r>
            <w:r w:rsidR="008250D5" w:rsidRPr="000A53EA">
              <w:rPr>
                <w:color w:val="000000" w:themeColor="text1"/>
                <w:sz w:val="27"/>
                <w:szCs w:val="27"/>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1630/QĐ-TTg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28/9/2021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CC0C09" w:rsidRDefault="00C963B7" w:rsidP="00CC0C09">
            <w:pPr>
              <w:shd w:val="clear" w:color="auto" w:fill="FFFFFF"/>
              <w:jc w:val="both"/>
              <w:rPr>
                <w:b/>
                <w:bCs/>
                <w:color w:val="000000" w:themeColor="text1"/>
                <w:sz w:val="27"/>
                <w:szCs w:val="27"/>
              </w:rPr>
            </w:pPr>
            <w:hyperlink r:id="rId10" w:history="1">
              <w:r w:rsidRPr="00CC0C09">
                <w:rPr>
                  <w:bCs/>
                  <w:color w:val="000000" w:themeColor="text1"/>
                  <w:sz w:val="27"/>
                  <w:szCs w:val="27"/>
                </w:rPr>
                <w:t>Quyết định 1630/QĐ-TTg năm 2021 về Kế hoạch triển khai Chỉ thị 40-CT/TW về tăng cường sự lãnh đạo của Đảng đối với tín dụng chính sách xã hội và Kết luận 06-KL/TW về tiếp tục thực hiện Chỉ thị 40-CT/TW do Thủ tướng Chính phủ ban hàn</w:t>
              </w:r>
              <w:r w:rsidRPr="000A53EA">
                <w:rPr>
                  <w:b/>
                  <w:bCs/>
                  <w:color w:val="000000" w:themeColor="text1"/>
                  <w:sz w:val="27"/>
                  <w:szCs w:val="27"/>
                </w:rPr>
                <w:t>h</w:t>
              </w:r>
            </w:hyperlink>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6806/VPCP-NN</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23/9/2021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Quản lý, sử dụng bãi sông đảm bảo tuân thủ quy định của pháp luật về đê điều</w:t>
            </w:r>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C963B7" w:rsidP="00BF7FA7">
            <w:pPr>
              <w:rPr>
                <w:color w:val="000000" w:themeColor="text1"/>
                <w:sz w:val="27"/>
                <w:szCs w:val="27"/>
              </w:rPr>
            </w:pPr>
            <w:r w:rsidRPr="000A53EA">
              <w:rPr>
                <w:color w:val="000000" w:themeColor="text1"/>
                <w:sz w:val="27"/>
                <w:szCs w:val="27"/>
              </w:rPr>
              <w:t>Thủ tướng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1535/QĐ-TTg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15/9/2021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Quyết định về việc giao kế hoạch đầu tư công trung hạn vốn ngân sách nhà nước giai đoạn 2021 - 2025</w:t>
            </w:r>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Bộ Giao Thông Vận Tải</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20/</w:t>
            </w:r>
            <w:r w:rsidR="00C963B7" w:rsidRPr="000A53EA">
              <w:rPr>
                <w:color w:val="000000" w:themeColor="text1"/>
                <w:sz w:val="27"/>
                <w:szCs w:val="27"/>
              </w:rPr>
              <w:t>2021</w:t>
            </w:r>
            <w:r w:rsidRPr="000A53EA">
              <w:rPr>
                <w:color w:val="000000" w:themeColor="text1"/>
                <w:sz w:val="27"/>
                <w:szCs w:val="27"/>
              </w:rPr>
              <w:t>TT-BGTVT</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22/9/2021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Ban hành Quy chế phối hợp giữa doanh nghiệp được giao quản lý tài sản kết cấu hạ tầng hàng không với cơ quan thực hiện chức năng quản lý nhà nước chuyên ngành hàng không</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C963B7" w:rsidP="00BF7FA7">
            <w:pPr>
              <w:rPr>
                <w:color w:val="000000" w:themeColor="text1"/>
                <w:sz w:val="27"/>
                <w:szCs w:val="27"/>
              </w:rPr>
            </w:pPr>
            <w:r w:rsidRPr="000A53EA">
              <w:rPr>
                <w:color w:val="000000" w:themeColor="text1"/>
                <w:sz w:val="27"/>
                <w:szCs w:val="27"/>
              </w:rPr>
              <w:t>10/11/2021</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Bộ Giao Thông Vận Tải</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21/</w:t>
            </w:r>
            <w:r w:rsidR="00C963B7" w:rsidRPr="000A53EA">
              <w:rPr>
                <w:color w:val="000000" w:themeColor="text1"/>
                <w:sz w:val="27"/>
                <w:szCs w:val="27"/>
              </w:rPr>
              <w:t>2021/</w:t>
            </w:r>
            <w:r w:rsidRPr="000A53EA">
              <w:rPr>
                <w:color w:val="000000" w:themeColor="text1"/>
                <w:sz w:val="27"/>
                <w:szCs w:val="27"/>
              </w:rPr>
              <w:t>TT-BGTVT</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26/9/2021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Thông tư quy định mức giá, khung giá một số dịch vụ chuyên ngành hàng không tại CHKSB Việt Nam từ ngày 01 tháng 01 năm 2021 đến hết ngày 31 tháng 12 năm 2021</w:t>
            </w:r>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C963B7" w:rsidP="00BF7FA7">
            <w:pPr>
              <w:rPr>
                <w:color w:val="000000" w:themeColor="text1"/>
                <w:sz w:val="27"/>
                <w:szCs w:val="27"/>
              </w:rPr>
            </w:pPr>
            <w:r w:rsidRPr="000A53EA">
              <w:rPr>
                <w:color w:val="000000" w:themeColor="text1"/>
                <w:sz w:val="27"/>
                <w:szCs w:val="27"/>
              </w:rPr>
              <w:t>26/9/2021</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C963B7" w:rsidP="00BF7FA7">
            <w:pPr>
              <w:rPr>
                <w:color w:val="000000" w:themeColor="text1"/>
                <w:sz w:val="27"/>
                <w:szCs w:val="27"/>
              </w:rPr>
            </w:pPr>
            <w:r w:rsidRPr="000A53EA">
              <w:rPr>
                <w:color w:val="000000" w:themeColor="text1"/>
                <w:sz w:val="27"/>
                <w:szCs w:val="27"/>
              </w:rPr>
              <w:t>Thủ tướng</w:t>
            </w:r>
            <w:r w:rsidR="008250D5" w:rsidRPr="000A53EA">
              <w:rPr>
                <w:color w:val="000000" w:themeColor="text1"/>
                <w:sz w:val="27"/>
                <w:szCs w:val="27"/>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1619/QĐ-TTg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24/9/2021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C0C09">
            <w:pPr>
              <w:jc w:val="both"/>
              <w:rPr>
                <w:color w:val="000000" w:themeColor="text1"/>
                <w:sz w:val="27"/>
                <w:szCs w:val="27"/>
              </w:rPr>
            </w:pPr>
            <w:r w:rsidRPr="000A53EA">
              <w:rPr>
                <w:color w:val="000000" w:themeColor="text1"/>
                <w:sz w:val="27"/>
                <w:szCs w:val="27"/>
              </w:rPr>
              <w:t xml:space="preserve">Quyết </w:t>
            </w:r>
            <w:r w:rsidR="00CC0C09">
              <w:rPr>
                <w:color w:val="000000" w:themeColor="text1"/>
                <w:sz w:val="27"/>
                <w:szCs w:val="27"/>
              </w:rPr>
              <w:t>định</w:t>
            </w:r>
            <w:r w:rsidRPr="000A53EA">
              <w:rPr>
                <w:color w:val="000000" w:themeColor="text1"/>
                <w:sz w:val="27"/>
                <w:szCs w:val="27"/>
              </w:rPr>
              <w:t xml:space="preserve"> Kiện toàn và đổi tên Ủy ban Quốc gia về Chính phủ điện tử</w:t>
            </w:r>
          </w:p>
        </w:tc>
        <w:tc>
          <w:tcPr>
            <w:tcW w:w="1495"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96/BC-BTTTT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25/9/2021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Tình hình thực hiện Nghị quyết số 17/NQ-CP ngày 07/3/2019 của Chính phủ về một số nhiệm vụ, giải pháp trọng tâm phát triển Chính phủ điện tử giai đoạn 2019 - 2020, định hướng đến 2025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Thủ tướng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963B7">
            <w:pPr>
              <w:rPr>
                <w:color w:val="000000" w:themeColor="text1"/>
                <w:sz w:val="27"/>
                <w:szCs w:val="27"/>
              </w:rPr>
            </w:pPr>
            <w:r w:rsidRPr="000A53EA">
              <w:rPr>
                <w:color w:val="000000" w:themeColor="text1"/>
                <w:sz w:val="27"/>
                <w:szCs w:val="27"/>
              </w:rPr>
              <w:t>6763</w:t>
            </w:r>
            <w:r w:rsidR="00C963B7" w:rsidRPr="000A53EA">
              <w:rPr>
                <w:color w:val="000000" w:themeColor="text1"/>
                <w:sz w:val="27"/>
                <w:szCs w:val="27"/>
              </w:rPr>
              <w:t>/CĐ-TTg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23/9/2021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C963B7" w:rsidP="00C963B7">
            <w:pPr>
              <w:jc w:val="both"/>
              <w:rPr>
                <w:color w:val="000000" w:themeColor="text1"/>
                <w:sz w:val="27"/>
                <w:szCs w:val="27"/>
              </w:rPr>
            </w:pPr>
            <w:r w:rsidRPr="000A53EA">
              <w:rPr>
                <w:color w:val="000000" w:themeColor="text1"/>
                <w:sz w:val="27"/>
                <w:szCs w:val="27"/>
              </w:rPr>
              <w:t>Công điện</w:t>
            </w:r>
            <w:r w:rsidR="008250D5" w:rsidRPr="000A53EA">
              <w:rPr>
                <w:color w:val="000000" w:themeColor="text1"/>
                <w:sz w:val="27"/>
                <w:szCs w:val="27"/>
              </w:rPr>
              <w:t xml:space="preserve"> của Thủ tướng Chính phủ </w:t>
            </w:r>
            <w:r w:rsidRPr="000A53EA">
              <w:rPr>
                <w:color w:val="000000" w:themeColor="text1"/>
                <w:sz w:val="27"/>
                <w:szCs w:val="27"/>
              </w:rPr>
              <w:t>v</w:t>
            </w:r>
            <w:r w:rsidR="008250D5" w:rsidRPr="000A53EA">
              <w:rPr>
                <w:color w:val="000000" w:themeColor="text1"/>
                <w:sz w:val="27"/>
                <w:szCs w:val="27"/>
              </w:rPr>
              <w:t>ề việc chấn chỉnh thực hiện  nghiêm các  biện pháp phòng chống dịch</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Văn phòng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256/TB-VPCP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23/9/2021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 xml:space="preserve">Thông báo kết luận của Thủ tướng Chính phủ Phạm Minh Chính tại cuộc họp với các nhà khoa học về phòng, </w:t>
            </w:r>
            <w:r w:rsidRPr="000A53EA">
              <w:rPr>
                <w:color w:val="000000" w:themeColor="text1"/>
                <w:sz w:val="27"/>
                <w:szCs w:val="27"/>
              </w:rPr>
              <w:lastRenderedPageBreak/>
              <w:t>chống dịch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C963B7" w:rsidP="00BF7FA7">
            <w:pPr>
              <w:rPr>
                <w:color w:val="000000" w:themeColor="text1"/>
                <w:sz w:val="27"/>
                <w:szCs w:val="27"/>
              </w:rPr>
            </w:pPr>
            <w:r w:rsidRPr="000A53EA">
              <w:rPr>
                <w:color w:val="000000" w:themeColor="text1"/>
                <w:sz w:val="27"/>
                <w:szCs w:val="27"/>
              </w:rPr>
              <w:t>Thủ tướng</w:t>
            </w:r>
            <w:r w:rsidR="008250D5" w:rsidRPr="000A53EA">
              <w:rPr>
                <w:color w:val="000000" w:themeColor="text1"/>
                <w:sz w:val="27"/>
                <w:szCs w:val="27"/>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26/CT-TTg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21/9/2021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Chỉ thị  về thúc đẩy sản xuất, lưu thông, tiêu thụ và xuất khẩu nông sản trong bối cảnh phòng, chống dịch bệnh Covid-19.</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Bộ Khoa học và Công nghệ</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2612/BKHCN-SHTT</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23/9/2021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Hướng dẫn triển khai Quyết định số 2205/QĐ-TTg ngày 24/12/2020 của Thủ tướng Chính phủ  phê duyệt Chương trình phát triển tài sản trí tuệ đến năm 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C963B7" w:rsidP="00BF7FA7">
            <w:pPr>
              <w:rPr>
                <w:color w:val="000000" w:themeColor="text1"/>
                <w:sz w:val="27"/>
                <w:szCs w:val="27"/>
              </w:rPr>
            </w:pPr>
            <w:r w:rsidRPr="000A53EA">
              <w:rPr>
                <w:color w:val="000000" w:themeColor="text1"/>
                <w:sz w:val="27"/>
                <w:szCs w:val="27"/>
              </w:rPr>
              <w:t>Thủ tướng</w:t>
            </w:r>
            <w:r w:rsidR="008250D5" w:rsidRPr="000A53EA">
              <w:rPr>
                <w:color w:val="000000" w:themeColor="text1"/>
                <w:sz w:val="27"/>
                <w:szCs w:val="27"/>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1609/QĐ-TTg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24/9/2021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quyết định về việc thay đổi thành viên Ủy ban quốc gia về Trẻ em</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C963B7" w:rsidP="00BF7FA7">
            <w:pPr>
              <w:rPr>
                <w:color w:val="000000" w:themeColor="text1"/>
                <w:sz w:val="27"/>
                <w:szCs w:val="27"/>
              </w:rPr>
            </w:pPr>
            <w:r w:rsidRPr="000A53EA">
              <w:rPr>
                <w:color w:val="000000" w:themeColor="text1"/>
                <w:sz w:val="27"/>
                <w:szCs w:val="27"/>
              </w:rPr>
              <w:t>Bộ Giáo dục và Đào tạo</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3000/QĐ-BGDĐT</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28/9/2021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Phê duyệt Mô hình Bữa ăn học đường đảm bảo dinh dưỡng hợp lý kết hợp tăng cường hoạt động thể lực cho trẻ em, học sinh, sinh viên Việt Nam</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C963B7" w:rsidP="00BF7FA7">
            <w:pPr>
              <w:rPr>
                <w:color w:val="000000" w:themeColor="text1"/>
                <w:sz w:val="27"/>
                <w:szCs w:val="27"/>
              </w:rPr>
            </w:pPr>
            <w:r w:rsidRPr="000A53EA">
              <w:rPr>
                <w:color w:val="000000" w:themeColor="text1"/>
                <w:sz w:val="27"/>
                <w:szCs w:val="27"/>
              </w:rPr>
              <w:t>Thủ tướng</w:t>
            </w:r>
            <w:r w:rsidR="008250D5" w:rsidRPr="000A53EA">
              <w:rPr>
                <w:color w:val="000000" w:themeColor="text1"/>
                <w:sz w:val="27"/>
                <w:szCs w:val="27"/>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1629/QĐ-TTg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28/9/2021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Quyết định của Thủ tướng Chính phủ phê duyệt "Chương trình phòng, chống mại dâm giai đoạn 2021 - 2025"</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CC0C09">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87/2021/NĐ-CP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29/9/2021</w:t>
            </w:r>
          </w:p>
        </w:tc>
        <w:tc>
          <w:tcPr>
            <w:tcW w:w="45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250D5" w:rsidRPr="00CC0C09" w:rsidRDefault="00C963B7" w:rsidP="00C54B12">
            <w:pPr>
              <w:jc w:val="both"/>
              <w:rPr>
                <w:color w:val="000000" w:themeColor="text1"/>
                <w:sz w:val="27"/>
                <w:szCs w:val="27"/>
              </w:rPr>
            </w:pPr>
            <w:hyperlink r:id="rId11" w:history="1">
              <w:r w:rsidRPr="00CC0C09">
                <w:rPr>
                  <w:rStyle w:val="Hyperlink"/>
                  <w:bCs/>
                  <w:color w:val="000000" w:themeColor="text1"/>
                  <w:sz w:val="27"/>
                  <w:szCs w:val="27"/>
                  <w:u w:val="none"/>
                  <w:shd w:val="clear" w:color="auto" w:fill="FFFFFF"/>
                </w:rPr>
                <w:t>Nghị định </w:t>
              </w:r>
              <w:r w:rsidRPr="00CC0C09">
                <w:rPr>
                  <w:rStyle w:val="Emphasis"/>
                  <w:bCs/>
                  <w:i w:val="0"/>
                  <w:iCs w:val="0"/>
                  <w:color w:val="000000" w:themeColor="text1"/>
                  <w:sz w:val="27"/>
                  <w:szCs w:val="27"/>
                  <w:shd w:val="clear" w:color="auto" w:fill="FFFFFF" w:themeFill="background1"/>
                </w:rPr>
                <w:t>87/2021/NĐ-CP</w:t>
              </w:r>
              <w:r w:rsidRPr="00CC0C09">
                <w:rPr>
                  <w:rStyle w:val="Hyperlink"/>
                  <w:bCs/>
                  <w:color w:val="000000" w:themeColor="text1"/>
                  <w:sz w:val="27"/>
                  <w:szCs w:val="27"/>
                  <w:u w:val="none"/>
                  <w:shd w:val="clear" w:color="auto" w:fill="FFFFFF"/>
                </w:rPr>
                <w:t> về kéo dài thời gian thực hiện và sửa đổi Nghị định 20/2020/</w:t>
              </w:r>
              <w:r w:rsidRPr="00CC0C09">
                <w:rPr>
                  <w:rStyle w:val="Emphasis"/>
                  <w:bCs/>
                  <w:i w:val="0"/>
                  <w:iCs w:val="0"/>
                  <w:color w:val="000000" w:themeColor="text1"/>
                  <w:sz w:val="27"/>
                  <w:szCs w:val="27"/>
                  <w:shd w:val="clear" w:color="auto" w:fill="FFFFFF" w:themeFill="background1"/>
                </w:rPr>
                <w:t>NĐ-CP</w:t>
              </w:r>
              <w:r w:rsidRPr="00CC0C09">
                <w:rPr>
                  <w:rStyle w:val="Hyperlink"/>
                  <w:bCs/>
                  <w:color w:val="000000" w:themeColor="text1"/>
                  <w:sz w:val="27"/>
                  <w:szCs w:val="27"/>
                  <w:u w:val="none"/>
                  <w:shd w:val="clear" w:color="auto" w:fill="FFFFFF"/>
                </w:rPr>
                <w:t> thực hiện thí điểm quản lý lao động, tiền lương, tiền thưởng đối với một số tập đoàn kinh tế, tổng công ty nhà nước</w:t>
              </w:r>
            </w:hyperlink>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A21A2" w:rsidP="00BF7FA7">
            <w:pPr>
              <w:rPr>
                <w:color w:val="000000" w:themeColor="text1"/>
                <w:sz w:val="27"/>
                <w:szCs w:val="27"/>
              </w:rPr>
            </w:pPr>
            <w:r w:rsidRPr="000A53EA">
              <w:rPr>
                <w:color w:val="000000" w:themeColor="text1"/>
                <w:sz w:val="27"/>
                <w:szCs w:val="27"/>
              </w:rPr>
              <w:t>29/9/2021</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Bộ Tư pháp</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3314/BTP-PBGDPL</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27/9/2021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 xml:space="preserve">Về việc rà soát, đánh giá tình hình thực hiện Thông tư liên tịch số </w:t>
            </w:r>
            <w:r w:rsidRPr="000A53EA">
              <w:rPr>
                <w:color w:val="000000" w:themeColor="text1"/>
                <w:sz w:val="27"/>
                <w:szCs w:val="27"/>
              </w:rPr>
              <w:lastRenderedPageBreak/>
              <w:t>14/2014/TTLT-BTC-BTP và đề xuất, kiến nghị.</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Thanh tra tỉnh Tuyên Quang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125/QĐ-TTr</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28/9/2021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Quyết định ban hành Quy chế tiếp cận thông tin của Thanh tra tỉnh</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84/2021/NĐ-CP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22/9/2021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CC0C09" w:rsidRDefault="00FA21A2" w:rsidP="00CC0C09">
            <w:pPr>
              <w:shd w:val="clear" w:color="auto" w:fill="FFFFFF"/>
              <w:jc w:val="both"/>
              <w:rPr>
                <w:bCs/>
                <w:color w:val="000000" w:themeColor="text1"/>
                <w:sz w:val="27"/>
                <w:szCs w:val="27"/>
              </w:rPr>
            </w:pPr>
            <w:hyperlink r:id="rId12" w:history="1">
              <w:r w:rsidRPr="00CC0C09">
                <w:rPr>
                  <w:bCs/>
                  <w:color w:val="000000" w:themeColor="text1"/>
                  <w:sz w:val="27"/>
                  <w:szCs w:val="27"/>
                </w:rPr>
                <w:t>Nghị định 84/2021/NĐ-CP sửa đổi Nghị định 06/2019/NĐ-CP về quản lý thực vật rừng, động vật rừng nguy cấp, quý, hiếm và thực thi Công ước về buôn bán quốc tế các loài động vật, thực vật hoang dã nguy cấp</w:t>
              </w:r>
            </w:hyperlink>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A21A2" w:rsidP="00BF7FA7">
            <w:pPr>
              <w:rPr>
                <w:color w:val="000000" w:themeColor="text1"/>
                <w:sz w:val="27"/>
                <w:szCs w:val="27"/>
              </w:rPr>
            </w:pPr>
            <w:r w:rsidRPr="000A53EA">
              <w:rPr>
                <w:color w:val="000000" w:themeColor="text1"/>
                <w:sz w:val="27"/>
                <w:szCs w:val="27"/>
              </w:rPr>
              <w:t>30/11/2021</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Bộ Công Thương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5817/BCT-XTTM</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22/9/2021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Triển khai trực tuyến Quốc tế Công nghiệp thực phẩm Việt Nam 2021</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Bộ Công Thương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r w:rsidRPr="000A53EA">
              <w:rPr>
                <w:color w:val="000000" w:themeColor="text1"/>
                <w:sz w:val="27"/>
                <w:szCs w:val="27"/>
              </w:rPr>
              <w:t>5839/BCT-DKT</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jc w:val="center"/>
              <w:rPr>
                <w:color w:val="000000" w:themeColor="text1"/>
                <w:sz w:val="27"/>
                <w:szCs w:val="27"/>
              </w:rPr>
            </w:pPr>
            <w:r w:rsidRPr="000A53EA">
              <w:rPr>
                <w:color w:val="000000" w:themeColor="text1"/>
                <w:sz w:val="27"/>
                <w:szCs w:val="27"/>
              </w:rPr>
              <w:t>23/9/2021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Lấy ý kiến về dự thảo Luật Dầu khí (sửa đổi) và dự thảo Tờ trình Chính phủ</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BF7FA7">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A21A2" w:rsidP="00D93C0A">
            <w:pPr>
              <w:rPr>
                <w:color w:val="000000" w:themeColor="text1"/>
                <w:sz w:val="27"/>
                <w:szCs w:val="27"/>
              </w:rPr>
            </w:pPr>
            <w:r w:rsidRPr="000A53EA">
              <w:rPr>
                <w:color w:val="000000" w:themeColor="text1"/>
                <w:sz w:val="27"/>
                <w:szCs w:val="27"/>
              </w:rPr>
              <w:t xml:space="preserve">Thủ tướng </w:t>
            </w:r>
            <w:r w:rsidR="008250D5" w:rsidRPr="000A53EA">
              <w:rPr>
                <w:color w:val="000000" w:themeColor="text1"/>
                <w:sz w:val="27"/>
                <w:szCs w:val="27"/>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1600/QĐ-TTg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jc w:val="center"/>
              <w:rPr>
                <w:color w:val="000000" w:themeColor="text1"/>
                <w:sz w:val="27"/>
                <w:szCs w:val="27"/>
              </w:rPr>
            </w:pPr>
            <w:r w:rsidRPr="000A53EA">
              <w:rPr>
                <w:color w:val="000000" w:themeColor="text1"/>
                <w:sz w:val="27"/>
                <w:szCs w:val="27"/>
              </w:rPr>
              <w:t>22/</w:t>
            </w:r>
            <w:r w:rsidRPr="000A53EA">
              <w:rPr>
                <w:color w:val="000000" w:themeColor="text1"/>
                <w:sz w:val="27"/>
                <w:szCs w:val="27"/>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Quyết định về việc  Phê duyệt Đề án phát triển công nghiệp sinh học ngành Công Thương đến năm 2030</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Bộ Công Thương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5854/BCT-TTTN</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jc w:val="center"/>
              <w:rPr>
                <w:color w:val="000000" w:themeColor="text1"/>
                <w:sz w:val="27"/>
                <w:szCs w:val="27"/>
              </w:rPr>
            </w:pPr>
            <w:r w:rsidRPr="000A53EA">
              <w:rPr>
                <w:color w:val="000000" w:themeColor="text1"/>
                <w:sz w:val="27"/>
                <w:szCs w:val="27"/>
              </w:rPr>
              <w:t>23/</w:t>
            </w:r>
            <w:r w:rsidRPr="000A53EA">
              <w:rPr>
                <w:color w:val="000000" w:themeColor="text1"/>
                <w:sz w:val="27"/>
                <w:szCs w:val="27"/>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Hướng dẫn mở cửa trở lại đối với chợ truyền thống, chợ đầu mối</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85/2021/NĐ-CP</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jc w:val="center"/>
              <w:rPr>
                <w:color w:val="000000" w:themeColor="text1"/>
                <w:sz w:val="27"/>
                <w:szCs w:val="27"/>
              </w:rPr>
            </w:pPr>
            <w:r w:rsidRPr="000A53EA">
              <w:rPr>
                <w:color w:val="000000" w:themeColor="text1"/>
                <w:sz w:val="27"/>
                <w:szCs w:val="27"/>
              </w:rPr>
              <w:t>25/</w:t>
            </w:r>
            <w:r w:rsidRPr="000A53EA">
              <w:rPr>
                <w:color w:val="000000" w:themeColor="text1"/>
                <w:sz w:val="27"/>
                <w:szCs w:val="27"/>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Nghị định sửa đổi, bổ sung một số điều của Nghị định số 52/2013/NĐ-CP ngày 16/5/2013 của Chính phủ về thương mại điện tử</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A21A2" w:rsidP="00D93C0A">
            <w:pPr>
              <w:rPr>
                <w:color w:val="000000" w:themeColor="text1"/>
                <w:sz w:val="27"/>
                <w:szCs w:val="27"/>
              </w:rPr>
            </w:pPr>
            <w:r w:rsidRPr="000A53EA">
              <w:rPr>
                <w:color w:val="000000" w:themeColor="text1"/>
                <w:sz w:val="27"/>
                <w:szCs w:val="27"/>
              </w:rPr>
              <w:t>01/01/2022</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Bộ Văn hoá, Thể thao và Du lịch</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A21A2" w:rsidP="00D93C0A">
            <w:pPr>
              <w:rPr>
                <w:color w:val="000000" w:themeColor="text1"/>
                <w:sz w:val="27"/>
                <w:szCs w:val="27"/>
              </w:rPr>
            </w:pPr>
            <w:r w:rsidRPr="000A53EA">
              <w:rPr>
                <w:color w:val="000000" w:themeColor="text1"/>
                <w:sz w:val="27"/>
                <w:szCs w:val="27"/>
              </w:rPr>
              <w:t>0</w:t>
            </w:r>
            <w:r w:rsidR="008250D5" w:rsidRPr="000A53EA">
              <w:rPr>
                <w:color w:val="000000" w:themeColor="text1"/>
                <w:sz w:val="27"/>
                <w:szCs w:val="27"/>
              </w:rPr>
              <w:t>9/2021/TT-BVHTTDL</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jc w:val="center"/>
              <w:rPr>
                <w:color w:val="000000" w:themeColor="text1"/>
                <w:sz w:val="27"/>
                <w:szCs w:val="27"/>
              </w:rPr>
            </w:pPr>
            <w:r w:rsidRPr="000A53EA">
              <w:rPr>
                <w:color w:val="000000" w:themeColor="text1"/>
                <w:sz w:val="27"/>
                <w:szCs w:val="27"/>
              </w:rPr>
              <w:t>22/</w:t>
            </w:r>
            <w:r w:rsidRPr="000A53EA">
              <w:rPr>
                <w:color w:val="000000" w:themeColor="text1"/>
                <w:sz w:val="27"/>
                <w:szCs w:val="27"/>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Hướng dẫn chức năng, nhiệm vụ, quyền hạn và cơ cấu tổ chức của thư viện công cộng tỉnh, thành phố trực thuộc Trung ương</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A21A2" w:rsidP="00D93C0A">
            <w:pPr>
              <w:rPr>
                <w:color w:val="000000" w:themeColor="text1"/>
                <w:sz w:val="27"/>
                <w:szCs w:val="27"/>
              </w:rPr>
            </w:pPr>
            <w:r w:rsidRPr="000A53EA">
              <w:rPr>
                <w:color w:val="000000" w:themeColor="text1"/>
                <w:sz w:val="27"/>
                <w:szCs w:val="27"/>
              </w:rPr>
              <w:t>01/12/2021</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A21A2" w:rsidP="00D93C0A">
            <w:pPr>
              <w:rPr>
                <w:color w:val="000000" w:themeColor="text1"/>
                <w:sz w:val="27"/>
                <w:szCs w:val="27"/>
              </w:rPr>
            </w:pPr>
            <w:r w:rsidRPr="000A53EA">
              <w:rPr>
                <w:color w:val="000000" w:themeColor="text1"/>
                <w:sz w:val="27"/>
                <w:szCs w:val="27"/>
              </w:rPr>
              <w:t>Thủ tướng</w:t>
            </w:r>
            <w:r w:rsidR="008250D5" w:rsidRPr="000A53EA">
              <w:rPr>
                <w:color w:val="000000" w:themeColor="text1"/>
                <w:sz w:val="27"/>
                <w:szCs w:val="27"/>
              </w:rPr>
              <w:t xml:space="preserve"> Chính phủ</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1575/QĐ-TTg</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jc w:val="center"/>
              <w:rPr>
                <w:color w:val="000000" w:themeColor="text1"/>
                <w:sz w:val="27"/>
                <w:szCs w:val="27"/>
              </w:rPr>
            </w:pPr>
            <w:r w:rsidRPr="000A53EA">
              <w:rPr>
                <w:color w:val="000000" w:themeColor="text1"/>
                <w:sz w:val="27"/>
                <w:szCs w:val="27"/>
              </w:rPr>
              <w:t>22/</w:t>
            </w:r>
            <w:r w:rsidRPr="000A53EA">
              <w:rPr>
                <w:color w:val="000000" w:themeColor="text1"/>
                <w:sz w:val="27"/>
                <w:szCs w:val="27"/>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Quyết định Phê duyệt biên chế công chức hưởng lương từ ngân sách nhà nước của các cơ quan hành chính nhà nước và biên chế của các Hội có tính chất đặc thù hoạt động trong phạm vi cả nước năm 2022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A21A2" w:rsidP="00D93C0A">
            <w:pPr>
              <w:rPr>
                <w:color w:val="000000" w:themeColor="text1"/>
                <w:sz w:val="27"/>
                <w:szCs w:val="27"/>
              </w:rPr>
            </w:pPr>
            <w:r w:rsidRPr="000A53EA">
              <w:rPr>
                <w:color w:val="000000" w:themeColor="text1"/>
                <w:sz w:val="27"/>
                <w:szCs w:val="27"/>
              </w:rPr>
              <w:t>Bộ Y tế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14/</w:t>
            </w:r>
            <w:r w:rsidR="00FA21A2" w:rsidRPr="000A53EA">
              <w:rPr>
                <w:color w:val="000000" w:themeColor="text1"/>
                <w:sz w:val="27"/>
                <w:szCs w:val="27"/>
              </w:rPr>
              <w:t>2021/</w:t>
            </w:r>
            <w:r w:rsidRPr="000A53EA">
              <w:rPr>
                <w:color w:val="000000" w:themeColor="text1"/>
                <w:sz w:val="27"/>
                <w:szCs w:val="27"/>
              </w:rPr>
              <w:t>TT-BYT</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jc w:val="center"/>
              <w:rPr>
                <w:color w:val="000000" w:themeColor="text1"/>
                <w:sz w:val="27"/>
                <w:szCs w:val="27"/>
              </w:rPr>
            </w:pPr>
            <w:r w:rsidRPr="000A53EA">
              <w:rPr>
                <w:color w:val="000000" w:themeColor="text1"/>
                <w:sz w:val="27"/>
                <w:szCs w:val="27"/>
              </w:rPr>
              <w:t>16/</w:t>
            </w:r>
            <w:r w:rsidRPr="000A53EA">
              <w:rPr>
                <w:color w:val="000000" w:themeColor="text1"/>
                <w:sz w:val="27"/>
                <w:szCs w:val="27"/>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Thông tư quy định mã số, tiêu chuẩn chức danh nghề nghiệp và xếp lương viên chức khúc xạ nhãn khoa</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A21A2" w:rsidP="00D93C0A">
            <w:pPr>
              <w:rPr>
                <w:color w:val="000000" w:themeColor="text1"/>
                <w:sz w:val="27"/>
                <w:szCs w:val="27"/>
              </w:rPr>
            </w:pPr>
            <w:r w:rsidRPr="000A53EA">
              <w:rPr>
                <w:color w:val="000000" w:themeColor="text1"/>
                <w:sz w:val="27"/>
                <w:szCs w:val="27"/>
              </w:rPr>
              <w:t>01/11/2021</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Bộ Văn hoá, Thể thao và Du lịch</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10/2021/TT-BVHTTDL</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jc w:val="center"/>
              <w:rPr>
                <w:color w:val="000000" w:themeColor="text1"/>
                <w:sz w:val="27"/>
                <w:szCs w:val="27"/>
              </w:rPr>
            </w:pPr>
            <w:r w:rsidRPr="000A53EA">
              <w:rPr>
                <w:color w:val="000000" w:themeColor="text1"/>
                <w:sz w:val="27"/>
                <w:szCs w:val="27"/>
              </w:rPr>
              <w:t>28/</w:t>
            </w:r>
            <w:r w:rsidRPr="000A53EA">
              <w:rPr>
                <w:color w:val="000000" w:themeColor="text1"/>
                <w:sz w:val="27"/>
                <w:szCs w:val="27"/>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CC0C09" w:rsidP="00C54B12">
            <w:pPr>
              <w:jc w:val="both"/>
              <w:rPr>
                <w:color w:val="000000" w:themeColor="text1"/>
                <w:sz w:val="27"/>
                <w:szCs w:val="27"/>
              </w:rPr>
            </w:pPr>
            <w:r>
              <w:rPr>
                <w:color w:val="000000" w:themeColor="text1"/>
                <w:sz w:val="27"/>
                <w:szCs w:val="27"/>
              </w:rPr>
              <w:t>V</w:t>
            </w:r>
            <w:r w:rsidR="008250D5" w:rsidRPr="000A53EA">
              <w:rPr>
                <w:color w:val="000000" w:themeColor="text1"/>
                <w:sz w:val="27"/>
                <w:szCs w:val="27"/>
              </w:rPr>
              <w:t>/v hướng dẫn chức năng, nhiệm vụ, quyền hạn và cơ cấu tổ chức của Trung tâm Văn hóa tỉnh, thành phố trực thuộc trung ương</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FA21A2" w:rsidP="00D93C0A">
            <w:pPr>
              <w:rPr>
                <w:color w:val="000000" w:themeColor="text1"/>
                <w:sz w:val="27"/>
                <w:szCs w:val="27"/>
              </w:rPr>
            </w:pPr>
            <w:r w:rsidRPr="000A53EA">
              <w:rPr>
                <w:color w:val="000000" w:themeColor="text1"/>
                <w:sz w:val="27"/>
                <w:szCs w:val="27"/>
              </w:rPr>
              <w:t>19/11/2021</w:t>
            </w: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Bộ Thông tin và Truyền thông</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3795/BTTTT-TCCB</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jc w:val="center"/>
              <w:rPr>
                <w:color w:val="000000" w:themeColor="text1"/>
                <w:sz w:val="27"/>
                <w:szCs w:val="27"/>
              </w:rPr>
            </w:pPr>
            <w:r w:rsidRPr="000A53EA">
              <w:rPr>
                <w:color w:val="000000" w:themeColor="text1"/>
                <w:sz w:val="27"/>
                <w:szCs w:val="27"/>
              </w:rPr>
              <w:t>29/</w:t>
            </w:r>
            <w:r w:rsidRPr="000A53EA">
              <w:rPr>
                <w:color w:val="000000" w:themeColor="text1"/>
                <w:sz w:val="27"/>
                <w:szCs w:val="27"/>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V/v đánh giá việc thực hiện các Thông tư quy định tiêu chuẩn chức danh nghề nghiệp viên chức chuyên ngành TTTT</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r w:rsidR="008250D5" w:rsidRPr="000A53EA" w:rsidTr="00BF7FA7">
        <w:tc>
          <w:tcPr>
            <w:tcW w:w="818"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numPr>
                <w:ilvl w:val="0"/>
                <w:numId w:val="1"/>
              </w:numPr>
              <w:spacing w:before="120" w:after="120"/>
              <w:jc w:val="center"/>
              <w:rPr>
                <w:bCs/>
                <w:color w:val="000000" w:themeColor="text1"/>
                <w:sz w:val="27"/>
                <w:szCs w:val="27"/>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Bộ Nội vụ</w:t>
            </w:r>
          </w:p>
        </w:tc>
        <w:tc>
          <w:tcPr>
            <w:tcW w:w="2552"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r w:rsidRPr="000A53EA">
              <w:rPr>
                <w:color w:val="000000" w:themeColor="text1"/>
                <w:sz w:val="27"/>
                <w:szCs w:val="27"/>
              </w:rPr>
              <w:t>1027/QĐ-BNV</w:t>
            </w:r>
          </w:p>
        </w:tc>
        <w:tc>
          <w:tcPr>
            <w:tcW w:w="1907"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jc w:val="center"/>
              <w:rPr>
                <w:color w:val="000000" w:themeColor="text1"/>
                <w:sz w:val="27"/>
                <w:szCs w:val="27"/>
              </w:rPr>
            </w:pPr>
            <w:r w:rsidRPr="000A53EA">
              <w:rPr>
                <w:color w:val="000000" w:themeColor="text1"/>
                <w:sz w:val="27"/>
                <w:szCs w:val="27"/>
              </w:rPr>
              <w:t>30/</w:t>
            </w:r>
            <w:r w:rsidRPr="000A53EA">
              <w:rPr>
                <w:color w:val="000000" w:themeColor="text1"/>
                <w:sz w:val="27"/>
                <w:szCs w:val="27"/>
              </w:rPr>
              <w:t>9/2021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C54B12">
            <w:pPr>
              <w:jc w:val="both"/>
              <w:rPr>
                <w:color w:val="000000" w:themeColor="text1"/>
                <w:sz w:val="27"/>
                <w:szCs w:val="27"/>
              </w:rPr>
            </w:pPr>
            <w:r w:rsidRPr="000A53EA">
              <w:rPr>
                <w:color w:val="000000" w:themeColor="text1"/>
                <w:sz w:val="27"/>
                <w:szCs w:val="27"/>
              </w:rPr>
              <w:t>Về việc giao biên chế công chức trong các cơ quan, tổ chức hành chính nhà nước của tỉnh Tuyên Quang năm 2022</w:t>
            </w:r>
          </w:p>
        </w:tc>
        <w:tc>
          <w:tcPr>
            <w:tcW w:w="1495" w:type="dxa"/>
            <w:tcBorders>
              <w:top w:val="single" w:sz="4" w:space="0" w:color="auto"/>
              <w:left w:val="single" w:sz="4" w:space="0" w:color="auto"/>
              <w:bottom w:val="single" w:sz="4" w:space="0" w:color="auto"/>
              <w:right w:val="single" w:sz="4" w:space="0" w:color="auto"/>
            </w:tcBorders>
            <w:vAlign w:val="center"/>
            <w:hideMark/>
          </w:tcPr>
          <w:p w:rsidR="008250D5" w:rsidRPr="000A53EA" w:rsidRDefault="008250D5" w:rsidP="00D93C0A">
            <w:pPr>
              <w:rPr>
                <w:color w:val="000000" w:themeColor="text1"/>
                <w:sz w:val="27"/>
                <w:szCs w:val="27"/>
              </w:rPr>
            </w:pPr>
          </w:p>
        </w:tc>
        <w:tc>
          <w:tcPr>
            <w:tcW w:w="992" w:type="dxa"/>
            <w:tcBorders>
              <w:top w:val="single" w:sz="4" w:space="0" w:color="auto"/>
              <w:left w:val="single" w:sz="4" w:space="0" w:color="auto"/>
              <w:bottom w:val="single" w:sz="4" w:space="0" w:color="auto"/>
              <w:right w:val="single" w:sz="4" w:space="0" w:color="auto"/>
            </w:tcBorders>
            <w:vAlign w:val="center"/>
          </w:tcPr>
          <w:p w:rsidR="008250D5" w:rsidRPr="000A53EA" w:rsidRDefault="008250D5" w:rsidP="00BF7FA7">
            <w:pPr>
              <w:spacing w:before="120" w:after="120"/>
              <w:jc w:val="center"/>
              <w:rPr>
                <w:b/>
                <w:bCs/>
                <w:color w:val="000000" w:themeColor="text1"/>
                <w:sz w:val="27"/>
                <w:szCs w:val="27"/>
              </w:rPr>
            </w:pPr>
          </w:p>
        </w:tc>
      </w:tr>
    </w:tbl>
    <w:p w:rsidR="003B1B4A" w:rsidRPr="000A53EA" w:rsidRDefault="003B1B4A" w:rsidP="00FA21A2">
      <w:pPr>
        <w:rPr>
          <w:rFonts w:ascii="Times New Roman" w:hAnsi="Times New Roman" w:cs="Times New Roman"/>
          <w:color w:val="000000" w:themeColor="text1"/>
          <w:sz w:val="27"/>
          <w:szCs w:val="27"/>
        </w:rPr>
      </w:pPr>
    </w:p>
    <w:sectPr w:rsidR="003B1B4A" w:rsidRPr="000A53EA" w:rsidSect="00BC2646">
      <w:footerReference w:type="default" r:id="rId13"/>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5E27" w:rsidRDefault="002C5E27" w:rsidP="00D5202F">
      <w:pPr>
        <w:spacing w:after="0" w:line="240" w:lineRule="auto"/>
      </w:pPr>
      <w:r>
        <w:separator/>
      </w:r>
    </w:p>
  </w:endnote>
  <w:endnote w:type="continuationSeparator" w:id="1">
    <w:p w:rsidR="002C5E27" w:rsidRDefault="002C5E27" w:rsidP="00D520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Content>
      <w:p w:rsidR="00BC2646" w:rsidRDefault="00D5202F">
        <w:pPr>
          <w:pStyle w:val="Footer"/>
          <w:jc w:val="center"/>
        </w:pPr>
        <w:r>
          <w:fldChar w:fldCharType="begin"/>
        </w:r>
        <w:r w:rsidR="009D3616">
          <w:instrText xml:space="preserve"> PAGE   \* MERGEFORMAT </w:instrText>
        </w:r>
        <w:r>
          <w:fldChar w:fldCharType="separate"/>
        </w:r>
        <w:r w:rsidR="00CC0C09">
          <w:rPr>
            <w:noProof/>
          </w:rPr>
          <w:t>6</w:t>
        </w:r>
        <w:r>
          <w:fldChar w:fldCharType="end"/>
        </w:r>
      </w:p>
    </w:sdtContent>
  </w:sdt>
  <w:p w:rsidR="00BC2646" w:rsidRDefault="002C5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5E27" w:rsidRDefault="002C5E27" w:rsidP="00D5202F">
      <w:pPr>
        <w:spacing w:after="0" w:line="240" w:lineRule="auto"/>
      </w:pPr>
      <w:r>
        <w:separator/>
      </w:r>
    </w:p>
  </w:footnote>
  <w:footnote w:type="continuationSeparator" w:id="1">
    <w:p w:rsidR="002C5E27" w:rsidRDefault="002C5E27" w:rsidP="00D5202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D563A"/>
    <w:rsid w:val="000A53EA"/>
    <w:rsid w:val="002C5E27"/>
    <w:rsid w:val="003A6951"/>
    <w:rsid w:val="003B1B4A"/>
    <w:rsid w:val="005E05CF"/>
    <w:rsid w:val="008250D5"/>
    <w:rsid w:val="009D3616"/>
    <w:rsid w:val="00AB515C"/>
    <w:rsid w:val="00AD563A"/>
    <w:rsid w:val="00C54B12"/>
    <w:rsid w:val="00C963B7"/>
    <w:rsid w:val="00CC0C09"/>
    <w:rsid w:val="00D5202F"/>
    <w:rsid w:val="00EA6429"/>
    <w:rsid w:val="00F25E99"/>
    <w:rsid w:val="00FA21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B4A"/>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563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D56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63A"/>
  </w:style>
  <w:style w:type="character" w:styleId="Hyperlink">
    <w:name w:val="Hyperlink"/>
    <w:basedOn w:val="DefaultParagraphFont"/>
    <w:uiPriority w:val="99"/>
    <w:semiHidden/>
    <w:unhideWhenUsed/>
    <w:rsid w:val="00F25E99"/>
    <w:rPr>
      <w:color w:val="0000FF"/>
      <w:u w:val="single"/>
    </w:rPr>
  </w:style>
  <w:style w:type="character" w:styleId="Emphasis">
    <w:name w:val="Emphasis"/>
    <w:basedOn w:val="DefaultParagraphFont"/>
    <w:uiPriority w:val="20"/>
    <w:qFormat/>
    <w:rsid w:val="00F25E99"/>
    <w:rPr>
      <w:i/>
      <w:iCs/>
    </w:rPr>
  </w:style>
  <w:style w:type="paragraph" w:customStyle="1" w:styleId="nqtitle">
    <w:name w:val="nqtitle"/>
    <w:basedOn w:val="Normal"/>
    <w:rsid w:val="00F25E99"/>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A53E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36384656">
      <w:bodyDiv w:val="1"/>
      <w:marLeft w:val="0"/>
      <w:marRight w:val="0"/>
      <w:marTop w:val="0"/>
      <w:marBottom w:val="0"/>
      <w:divBdr>
        <w:top w:val="none" w:sz="0" w:space="0" w:color="auto"/>
        <w:left w:val="none" w:sz="0" w:space="0" w:color="auto"/>
        <w:bottom w:val="none" w:sz="0" w:space="0" w:color="auto"/>
        <w:right w:val="none" w:sz="0" w:space="0" w:color="auto"/>
      </w:divBdr>
    </w:div>
    <w:div w:id="213277105">
      <w:bodyDiv w:val="1"/>
      <w:marLeft w:val="0"/>
      <w:marRight w:val="0"/>
      <w:marTop w:val="0"/>
      <w:marBottom w:val="0"/>
      <w:divBdr>
        <w:top w:val="none" w:sz="0" w:space="0" w:color="auto"/>
        <w:left w:val="none" w:sz="0" w:space="0" w:color="auto"/>
        <w:bottom w:val="none" w:sz="0" w:space="0" w:color="auto"/>
        <w:right w:val="none" w:sz="0" w:space="0" w:color="auto"/>
      </w:divBdr>
    </w:div>
    <w:div w:id="288052688">
      <w:bodyDiv w:val="1"/>
      <w:marLeft w:val="0"/>
      <w:marRight w:val="0"/>
      <w:marTop w:val="0"/>
      <w:marBottom w:val="0"/>
      <w:divBdr>
        <w:top w:val="none" w:sz="0" w:space="0" w:color="auto"/>
        <w:left w:val="none" w:sz="0" w:space="0" w:color="auto"/>
        <w:bottom w:val="none" w:sz="0" w:space="0" w:color="auto"/>
        <w:right w:val="none" w:sz="0" w:space="0" w:color="auto"/>
      </w:divBdr>
    </w:div>
    <w:div w:id="728843686">
      <w:bodyDiv w:val="1"/>
      <w:marLeft w:val="0"/>
      <w:marRight w:val="0"/>
      <w:marTop w:val="0"/>
      <w:marBottom w:val="0"/>
      <w:divBdr>
        <w:top w:val="none" w:sz="0" w:space="0" w:color="auto"/>
        <w:left w:val="none" w:sz="0" w:space="0" w:color="auto"/>
        <w:bottom w:val="none" w:sz="0" w:space="0" w:color="auto"/>
        <w:right w:val="none" w:sz="0" w:space="0" w:color="auto"/>
      </w:divBdr>
    </w:div>
    <w:div w:id="851263628">
      <w:bodyDiv w:val="1"/>
      <w:marLeft w:val="0"/>
      <w:marRight w:val="0"/>
      <w:marTop w:val="0"/>
      <w:marBottom w:val="0"/>
      <w:divBdr>
        <w:top w:val="none" w:sz="0" w:space="0" w:color="auto"/>
        <w:left w:val="none" w:sz="0" w:space="0" w:color="auto"/>
        <w:bottom w:val="none" w:sz="0" w:space="0" w:color="auto"/>
        <w:right w:val="none" w:sz="0" w:space="0" w:color="auto"/>
      </w:divBdr>
    </w:div>
    <w:div w:id="1150056740">
      <w:bodyDiv w:val="1"/>
      <w:marLeft w:val="0"/>
      <w:marRight w:val="0"/>
      <w:marTop w:val="0"/>
      <w:marBottom w:val="0"/>
      <w:divBdr>
        <w:top w:val="none" w:sz="0" w:space="0" w:color="auto"/>
        <w:left w:val="none" w:sz="0" w:space="0" w:color="auto"/>
        <w:bottom w:val="none" w:sz="0" w:space="0" w:color="auto"/>
        <w:right w:val="none" w:sz="0" w:space="0" w:color="auto"/>
      </w:divBdr>
    </w:div>
    <w:div w:id="1267426855">
      <w:bodyDiv w:val="1"/>
      <w:marLeft w:val="0"/>
      <w:marRight w:val="0"/>
      <w:marTop w:val="0"/>
      <w:marBottom w:val="0"/>
      <w:divBdr>
        <w:top w:val="none" w:sz="0" w:space="0" w:color="auto"/>
        <w:left w:val="none" w:sz="0" w:space="0" w:color="auto"/>
        <w:bottom w:val="none" w:sz="0" w:space="0" w:color="auto"/>
        <w:right w:val="none" w:sz="0" w:space="0" w:color="auto"/>
      </w:divBdr>
    </w:div>
    <w:div w:id="1272517972">
      <w:bodyDiv w:val="1"/>
      <w:marLeft w:val="0"/>
      <w:marRight w:val="0"/>
      <w:marTop w:val="0"/>
      <w:marBottom w:val="0"/>
      <w:divBdr>
        <w:top w:val="none" w:sz="0" w:space="0" w:color="auto"/>
        <w:left w:val="none" w:sz="0" w:space="0" w:color="auto"/>
        <w:bottom w:val="none" w:sz="0" w:space="0" w:color="auto"/>
        <w:right w:val="none" w:sz="0" w:space="0" w:color="auto"/>
      </w:divBdr>
      <w:divsChild>
        <w:div w:id="2054116436">
          <w:marLeft w:val="75"/>
          <w:marRight w:val="0"/>
          <w:marTop w:val="0"/>
          <w:marBottom w:val="0"/>
          <w:divBdr>
            <w:top w:val="none" w:sz="0" w:space="0" w:color="auto"/>
            <w:left w:val="none" w:sz="0" w:space="0" w:color="auto"/>
            <w:bottom w:val="none" w:sz="0" w:space="0" w:color="auto"/>
            <w:right w:val="none" w:sz="0" w:space="0" w:color="auto"/>
          </w:divBdr>
        </w:div>
        <w:div w:id="747459845">
          <w:marLeft w:val="120"/>
          <w:marRight w:val="0"/>
          <w:marTop w:val="0"/>
          <w:marBottom w:val="0"/>
          <w:divBdr>
            <w:top w:val="none" w:sz="0" w:space="0" w:color="auto"/>
            <w:left w:val="none" w:sz="0" w:space="0" w:color="auto"/>
            <w:bottom w:val="none" w:sz="0" w:space="0" w:color="auto"/>
            <w:right w:val="none" w:sz="0" w:space="0" w:color="auto"/>
          </w:divBdr>
        </w:div>
      </w:divsChild>
    </w:div>
    <w:div w:id="1324965942">
      <w:bodyDiv w:val="1"/>
      <w:marLeft w:val="0"/>
      <w:marRight w:val="0"/>
      <w:marTop w:val="0"/>
      <w:marBottom w:val="0"/>
      <w:divBdr>
        <w:top w:val="none" w:sz="0" w:space="0" w:color="auto"/>
        <w:left w:val="none" w:sz="0" w:space="0" w:color="auto"/>
        <w:bottom w:val="none" w:sz="0" w:space="0" w:color="auto"/>
        <w:right w:val="none" w:sz="0" w:space="0" w:color="auto"/>
      </w:divBdr>
    </w:div>
    <w:div w:id="1370958357">
      <w:bodyDiv w:val="1"/>
      <w:marLeft w:val="0"/>
      <w:marRight w:val="0"/>
      <w:marTop w:val="0"/>
      <w:marBottom w:val="0"/>
      <w:divBdr>
        <w:top w:val="none" w:sz="0" w:space="0" w:color="auto"/>
        <w:left w:val="none" w:sz="0" w:space="0" w:color="auto"/>
        <w:bottom w:val="none" w:sz="0" w:space="0" w:color="auto"/>
        <w:right w:val="none" w:sz="0" w:space="0" w:color="auto"/>
      </w:divBdr>
    </w:div>
    <w:div w:id="1595818671">
      <w:bodyDiv w:val="1"/>
      <w:marLeft w:val="0"/>
      <w:marRight w:val="0"/>
      <w:marTop w:val="0"/>
      <w:marBottom w:val="0"/>
      <w:divBdr>
        <w:top w:val="none" w:sz="0" w:space="0" w:color="auto"/>
        <w:left w:val="none" w:sz="0" w:space="0" w:color="auto"/>
        <w:bottom w:val="none" w:sz="0" w:space="0" w:color="auto"/>
        <w:right w:val="none" w:sz="0" w:space="0" w:color="auto"/>
      </w:divBdr>
      <w:divsChild>
        <w:div w:id="1312641592">
          <w:marLeft w:val="75"/>
          <w:marRight w:val="0"/>
          <w:marTop w:val="0"/>
          <w:marBottom w:val="0"/>
          <w:divBdr>
            <w:top w:val="none" w:sz="0" w:space="0" w:color="auto"/>
            <w:left w:val="none" w:sz="0" w:space="0" w:color="auto"/>
            <w:bottom w:val="none" w:sz="0" w:space="0" w:color="auto"/>
            <w:right w:val="none" w:sz="0" w:space="0" w:color="auto"/>
          </w:divBdr>
        </w:div>
        <w:div w:id="1069158544">
          <w:marLeft w:val="120"/>
          <w:marRight w:val="0"/>
          <w:marTop w:val="0"/>
          <w:marBottom w:val="0"/>
          <w:divBdr>
            <w:top w:val="none" w:sz="0" w:space="0" w:color="auto"/>
            <w:left w:val="none" w:sz="0" w:space="0" w:color="auto"/>
            <w:bottom w:val="none" w:sz="0" w:space="0" w:color="auto"/>
            <w:right w:val="none" w:sz="0" w:space="0" w:color="auto"/>
          </w:divBdr>
        </w:div>
      </w:divsChild>
    </w:div>
    <w:div w:id="1636060705">
      <w:bodyDiv w:val="1"/>
      <w:marLeft w:val="0"/>
      <w:marRight w:val="0"/>
      <w:marTop w:val="0"/>
      <w:marBottom w:val="0"/>
      <w:divBdr>
        <w:top w:val="none" w:sz="0" w:space="0" w:color="auto"/>
        <w:left w:val="none" w:sz="0" w:space="0" w:color="auto"/>
        <w:bottom w:val="none" w:sz="0" w:space="0" w:color="auto"/>
        <w:right w:val="none" w:sz="0" w:space="0" w:color="auto"/>
      </w:divBdr>
    </w:div>
    <w:div w:id="1835559939">
      <w:bodyDiv w:val="1"/>
      <w:marLeft w:val="0"/>
      <w:marRight w:val="0"/>
      <w:marTop w:val="0"/>
      <w:marBottom w:val="0"/>
      <w:divBdr>
        <w:top w:val="none" w:sz="0" w:space="0" w:color="auto"/>
        <w:left w:val="none" w:sz="0" w:space="0" w:color="auto"/>
        <w:bottom w:val="none" w:sz="0" w:space="0" w:color="auto"/>
        <w:right w:val="none" w:sz="0" w:space="0" w:color="auto"/>
      </w:divBdr>
    </w:div>
    <w:div w:id="1951011841">
      <w:bodyDiv w:val="1"/>
      <w:marLeft w:val="0"/>
      <w:marRight w:val="0"/>
      <w:marTop w:val="0"/>
      <w:marBottom w:val="0"/>
      <w:divBdr>
        <w:top w:val="none" w:sz="0" w:space="0" w:color="auto"/>
        <w:left w:val="none" w:sz="0" w:space="0" w:color="auto"/>
        <w:bottom w:val="none" w:sz="0" w:space="0" w:color="auto"/>
        <w:right w:val="none" w:sz="0" w:space="0" w:color="auto"/>
      </w:divBdr>
      <w:divsChild>
        <w:div w:id="577592937">
          <w:marLeft w:val="75"/>
          <w:marRight w:val="0"/>
          <w:marTop w:val="0"/>
          <w:marBottom w:val="0"/>
          <w:divBdr>
            <w:top w:val="none" w:sz="0" w:space="0" w:color="auto"/>
            <w:left w:val="none" w:sz="0" w:space="0" w:color="auto"/>
            <w:bottom w:val="none" w:sz="0" w:space="0" w:color="auto"/>
            <w:right w:val="none" w:sz="0" w:space="0" w:color="auto"/>
          </w:divBdr>
        </w:div>
        <w:div w:id="1986469009">
          <w:marLeft w:val="120"/>
          <w:marRight w:val="0"/>
          <w:marTop w:val="0"/>
          <w:marBottom w:val="0"/>
          <w:divBdr>
            <w:top w:val="none" w:sz="0" w:space="0" w:color="auto"/>
            <w:left w:val="none" w:sz="0" w:space="0" w:color="auto"/>
            <w:bottom w:val="none" w:sz="0" w:space="0" w:color="auto"/>
            <w:right w:val="none" w:sz="0" w:space="0" w:color="auto"/>
          </w:divBdr>
        </w:div>
      </w:divsChild>
    </w:div>
    <w:div w:id="1999915553">
      <w:bodyDiv w:val="1"/>
      <w:marLeft w:val="0"/>
      <w:marRight w:val="0"/>
      <w:marTop w:val="0"/>
      <w:marBottom w:val="0"/>
      <w:divBdr>
        <w:top w:val="none" w:sz="0" w:space="0" w:color="auto"/>
        <w:left w:val="none" w:sz="0" w:space="0" w:color="auto"/>
        <w:bottom w:val="none" w:sz="0" w:space="0" w:color="auto"/>
        <w:right w:val="none" w:sz="0" w:space="0" w:color="auto"/>
      </w:divBdr>
    </w:div>
    <w:div w:id="211289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Quyet-dinh-1618-QD-TTg-2021-kien-toan-Ban-Chi-dao-dieu-hanh-gia-489057.aspx"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huvienphapluat.vn/van-ban/Doanh-nghiep/Thong-tu-77-2021-TT-BTC-sua-doi-Thong-tu-200-2015-TT-BTC-giam-sat-von-nha-nuoc-vao-doanh-nghiep-488735.aspx" TargetMode="External"/><Relationship Id="rId12" Type="http://schemas.openxmlformats.org/officeDocument/2006/relationships/hyperlink" Target="https://thuvienphapluat.vn/van-ban/Tai-nguyen-Moi-truong/Nghi-dinh-84-2021-ND-CP-sua-doi-Nghi-dinh-06-2019-ND-CP-quan-ly-thuc-vat-rung-488788.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huvienphapluat.vn/van-ban/Doanh-nghiep/Nghi-dinh-87-2021-ND-CP-sua-doi-Nghi-dinh-20-2020-ND-CP-quan-ly-tien-luong-tap-doan-kinh-te-489573.aspx"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huvienphapluat.vn/van-ban/Tien-te-Ngan-hang/Quyet-dinh-1630-QD-TTg-2021-tang-cuong-su-lanh-dao-cua-Dang-tin-dung-chinh-sach-xa-hoi-489522.aspx" TargetMode="External"/><Relationship Id="rId4" Type="http://schemas.openxmlformats.org/officeDocument/2006/relationships/webSettings" Target="webSettings.xml"/><Relationship Id="rId9" Type="http://schemas.openxmlformats.org/officeDocument/2006/relationships/hyperlink" Target="https://thuvienphapluat.vn/van-ban/Tai-nguyen-Moi-truong/Nghi-dinh-84-2021-ND-CP-sua-doi-Nghi-dinh-06-2019-ND-CP-quan-ly-thuc-vat-rung-488788.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6</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7</cp:revision>
  <dcterms:created xsi:type="dcterms:W3CDTF">2021-10-07T00:35:00Z</dcterms:created>
  <dcterms:modified xsi:type="dcterms:W3CDTF">2021-10-08T02:00:00Z</dcterms:modified>
</cp:coreProperties>
</file>