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0820DE" w:rsidP="00915A9A">
            <w:pPr>
              <w:spacing w:after="0" w:line="240" w:lineRule="auto"/>
              <w:jc w:val="center"/>
              <w:rPr>
                <w:rFonts w:ascii="Times New Roman" w:hAnsi="Times New Roman" w:cs="Times New Roman"/>
                <w:sz w:val="26"/>
                <w:szCs w:val="26"/>
              </w:rPr>
            </w:pPr>
            <w:r w:rsidRPr="000820DE">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0820DE" w:rsidP="00915A9A">
            <w:pPr>
              <w:spacing w:after="0" w:line="240" w:lineRule="auto"/>
              <w:jc w:val="center"/>
              <w:rPr>
                <w:rFonts w:ascii="Times New Roman" w:hAnsi="Times New Roman" w:cs="Times New Roman"/>
                <w:b/>
                <w:sz w:val="26"/>
                <w:szCs w:val="26"/>
              </w:rPr>
            </w:pPr>
            <w:r w:rsidRPr="000820DE">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0820DE"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AC438D">
        <w:rPr>
          <w:rFonts w:ascii="Times New Roman" w:hAnsi="Times New Roman" w:cs="Times New Roman"/>
          <w:b/>
          <w:sz w:val="26"/>
          <w:szCs w:val="26"/>
        </w:rPr>
        <w:t>1</w:t>
      </w:r>
      <w:r w:rsidR="00711954" w:rsidRPr="00F80C3D">
        <w:rPr>
          <w:rFonts w:ascii="Times New Roman" w:hAnsi="Times New Roman" w:cs="Times New Roman"/>
          <w:b/>
          <w:sz w:val="26"/>
          <w:szCs w:val="26"/>
        </w:rPr>
        <w:t>1</w:t>
      </w:r>
      <w:r w:rsidR="000A111A" w:rsidRPr="00F80C3D">
        <w:rPr>
          <w:rFonts w:ascii="Times New Roman" w:hAnsi="Times New Roman" w:cs="Times New Roman"/>
          <w:b/>
          <w:sz w:val="26"/>
          <w:szCs w:val="26"/>
        </w:rPr>
        <w:t>/</w:t>
      </w:r>
      <w:r w:rsidR="00711954" w:rsidRPr="00F80C3D">
        <w:rPr>
          <w:rFonts w:ascii="Times New Roman" w:hAnsi="Times New Roman" w:cs="Times New Roman"/>
          <w:b/>
          <w:sz w:val="26"/>
          <w:szCs w:val="26"/>
        </w:rPr>
        <w:t>1</w:t>
      </w:r>
      <w:r w:rsidR="008840FB">
        <w:rPr>
          <w:rFonts w:ascii="Times New Roman" w:hAnsi="Times New Roman" w:cs="Times New Roman"/>
          <w:b/>
          <w:sz w:val="26"/>
          <w:szCs w:val="26"/>
        </w:rPr>
        <w:t>1</w:t>
      </w:r>
      <w:r w:rsidR="000A111A" w:rsidRPr="00F80C3D">
        <w:rPr>
          <w:rFonts w:ascii="Times New Roman" w:hAnsi="Times New Roman" w:cs="Times New Roman"/>
          <w:b/>
          <w:sz w:val="26"/>
          <w:szCs w:val="26"/>
        </w:rPr>
        <w:t xml:space="preserve">/2021 đến ngày </w:t>
      </w:r>
      <w:r w:rsidR="00AC438D">
        <w:rPr>
          <w:rFonts w:ascii="Times New Roman" w:hAnsi="Times New Roman" w:cs="Times New Roman"/>
          <w:b/>
          <w:sz w:val="26"/>
          <w:szCs w:val="26"/>
        </w:rPr>
        <w:t>20</w:t>
      </w:r>
      <w:r w:rsidR="005603EC" w:rsidRPr="00F80C3D">
        <w:rPr>
          <w:rFonts w:ascii="Times New Roman" w:hAnsi="Times New Roman" w:cs="Times New Roman"/>
          <w:b/>
          <w:sz w:val="26"/>
          <w:szCs w:val="26"/>
        </w:rPr>
        <w:t>/1</w:t>
      </w:r>
      <w:r w:rsidR="008840FB">
        <w:rPr>
          <w:rFonts w:ascii="Times New Roman" w:hAnsi="Times New Roman" w:cs="Times New Roman"/>
          <w:b/>
          <w:sz w:val="26"/>
          <w:szCs w:val="26"/>
        </w:rPr>
        <w:t>1</w:t>
      </w:r>
      <w:r w:rsidR="005603EC" w:rsidRPr="00F80C3D">
        <w:rPr>
          <w:rFonts w:ascii="Times New Roman" w:hAnsi="Times New Roman" w:cs="Times New Roman"/>
          <w:b/>
          <w:sz w:val="26"/>
          <w:szCs w:val="26"/>
        </w:rPr>
        <w:t>/2021</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AC438D">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AC438D">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AC438D">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AC438D">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AC438D">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AC438D">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AC438D">
            <w:pPr>
              <w:spacing w:beforeLines="40" w:afterLines="40" w:line="340" w:lineRule="exact"/>
              <w:jc w:val="center"/>
              <w:rPr>
                <w:b/>
                <w:bCs/>
                <w:sz w:val="26"/>
                <w:szCs w:val="26"/>
              </w:rPr>
            </w:pPr>
            <w:r w:rsidRPr="00F80C3D">
              <w:rPr>
                <w:b/>
                <w:bCs/>
                <w:sz w:val="26"/>
                <w:szCs w:val="26"/>
              </w:rPr>
              <w:t>Ghi chú</w:t>
            </w:r>
          </w:p>
        </w:tc>
      </w:tr>
    </w:tbl>
    <w:tbl>
      <w:tblPr>
        <w:tblW w:w="15168" w:type="dxa"/>
        <w:tblInd w:w="-743" w:type="dxa"/>
        <w:tblLook w:val="04A0"/>
      </w:tblPr>
      <w:tblGrid>
        <w:gridCol w:w="703"/>
        <w:gridCol w:w="2691"/>
        <w:gridCol w:w="2408"/>
        <w:gridCol w:w="1699"/>
        <w:gridCol w:w="5351"/>
        <w:gridCol w:w="1472"/>
        <w:gridCol w:w="844"/>
      </w:tblGrid>
      <w:tr w:rsidR="002073A9" w:rsidRPr="00F80C3D" w:rsidTr="00B26626">
        <w:trPr>
          <w:trHeight w:val="26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073A9" w:rsidRPr="00FB7F87" w:rsidRDefault="00465473">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2705" w:type="dxa"/>
            <w:tcBorders>
              <w:top w:val="nil"/>
              <w:left w:val="nil"/>
              <w:bottom w:val="single" w:sz="4" w:space="0" w:color="000000"/>
              <w:right w:val="single" w:sz="4" w:space="0" w:color="000000"/>
            </w:tcBorders>
            <w:shd w:val="clear" w:color="auto" w:fill="auto"/>
            <w:vAlign w:val="center"/>
            <w:hideMark/>
          </w:tcPr>
          <w:p w:rsidR="002073A9" w:rsidRPr="00FB7F87" w:rsidRDefault="002073A9" w:rsidP="00376620">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Nội vụ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3A9" w:rsidRPr="00FB7F87" w:rsidRDefault="002073A9" w:rsidP="00465473">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5614/BNV-TLTNN</w:t>
            </w:r>
          </w:p>
        </w:tc>
        <w:tc>
          <w:tcPr>
            <w:tcW w:w="1701" w:type="dxa"/>
            <w:tcBorders>
              <w:top w:val="nil"/>
              <w:left w:val="nil"/>
              <w:bottom w:val="single" w:sz="4" w:space="0" w:color="auto"/>
              <w:right w:val="single" w:sz="4" w:space="0" w:color="auto"/>
            </w:tcBorders>
            <w:shd w:val="clear" w:color="auto" w:fill="auto"/>
            <w:vAlign w:val="center"/>
            <w:hideMark/>
          </w:tcPr>
          <w:p w:rsidR="002073A9" w:rsidRPr="00FB7F87" w:rsidRDefault="002073A9" w:rsidP="00376620">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09/11/2021</w:t>
            </w:r>
          </w:p>
        </w:tc>
        <w:tc>
          <w:tcPr>
            <w:tcW w:w="5381" w:type="dxa"/>
            <w:tcBorders>
              <w:top w:val="nil"/>
              <w:left w:val="nil"/>
              <w:bottom w:val="single" w:sz="4" w:space="0" w:color="000000"/>
              <w:right w:val="single" w:sz="4" w:space="0" w:color="000000"/>
            </w:tcBorders>
            <w:shd w:val="clear" w:color="auto" w:fill="auto"/>
            <w:vAlign w:val="center"/>
            <w:hideMark/>
          </w:tcPr>
          <w:p w:rsidR="002073A9" w:rsidRPr="00FB7F87" w:rsidRDefault="002073A9" w:rsidP="00FB7F87">
            <w:pPr>
              <w:jc w:val="both"/>
              <w:rPr>
                <w:rFonts w:ascii="Times New Roman" w:hAnsi="Times New Roman" w:cs="Times New Roman"/>
                <w:color w:val="000000"/>
                <w:sz w:val="26"/>
                <w:szCs w:val="26"/>
              </w:rPr>
            </w:pPr>
            <w:r w:rsidRPr="002073A9">
              <w:rPr>
                <w:rFonts w:ascii="Times New Roman" w:eastAsia="Times New Roman" w:hAnsi="Times New Roman" w:cs="Times New Roman"/>
                <w:color w:val="000000"/>
                <w:sz w:val="26"/>
                <w:szCs w:val="26"/>
              </w:rPr>
              <w:t>Về việc lưu trữ hồ sơ thủ tục hành chính điện tử</w:t>
            </w:r>
          </w:p>
        </w:tc>
        <w:tc>
          <w:tcPr>
            <w:tcW w:w="1417" w:type="dxa"/>
            <w:tcBorders>
              <w:top w:val="nil"/>
              <w:left w:val="nil"/>
              <w:bottom w:val="single" w:sz="4" w:space="0" w:color="000000"/>
              <w:right w:val="single" w:sz="4" w:space="0" w:color="000000"/>
            </w:tcBorders>
            <w:shd w:val="clear" w:color="auto" w:fill="auto"/>
            <w:vAlign w:val="center"/>
            <w:hideMark/>
          </w:tcPr>
          <w:p w:rsidR="002073A9" w:rsidRPr="00FB7F87" w:rsidRDefault="002073A9" w:rsidP="00A53AE8">
            <w:pPr>
              <w:spacing w:after="0" w:line="240" w:lineRule="auto"/>
              <w:rPr>
                <w:rFonts w:ascii="Times New Roman" w:eastAsia="Times New Roman" w:hAnsi="Times New Roman" w:cs="Times New Roman"/>
                <w:color w:val="000000"/>
                <w:sz w:val="26"/>
                <w:szCs w:val="26"/>
              </w:rPr>
            </w:pPr>
          </w:p>
        </w:tc>
        <w:tc>
          <w:tcPr>
            <w:tcW w:w="849" w:type="dxa"/>
            <w:tcBorders>
              <w:top w:val="nil"/>
              <w:left w:val="nil"/>
              <w:bottom w:val="single" w:sz="4" w:space="0" w:color="000000"/>
              <w:right w:val="single" w:sz="4" w:space="0" w:color="000000"/>
            </w:tcBorders>
            <w:shd w:val="clear" w:color="auto" w:fill="auto"/>
            <w:vAlign w:val="center"/>
            <w:hideMark/>
          </w:tcPr>
          <w:p w:rsidR="002073A9" w:rsidRPr="00FB7F87" w:rsidRDefault="002073A9" w:rsidP="00A53AE8">
            <w:pPr>
              <w:spacing w:after="0" w:line="240" w:lineRule="auto"/>
              <w:rPr>
                <w:rFonts w:ascii="Times New Roman" w:eastAsia="Times New Roman" w:hAnsi="Times New Roman" w:cs="Times New Roman"/>
                <w:color w:val="000000"/>
                <w:sz w:val="26"/>
                <w:szCs w:val="26"/>
              </w:rPr>
            </w:pPr>
            <w:r w:rsidRPr="00FB7F87">
              <w:rPr>
                <w:rFonts w:ascii="Times New Roman" w:eastAsia="Times New Roman" w:hAnsi="Times New Roman" w:cs="Times New Roman"/>
                <w:color w:val="000000"/>
                <w:sz w:val="26"/>
                <w:szCs w:val="26"/>
              </w:rPr>
              <w:t> </w:t>
            </w:r>
          </w:p>
        </w:tc>
      </w:tr>
      <w:tr w:rsidR="00376620" w:rsidRPr="00F80C3D" w:rsidTr="00B2662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76620" w:rsidRPr="00FB7F87" w:rsidRDefault="00465473">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2705" w:type="dxa"/>
            <w:tcBorders>
              <w:top w:val="nil"/>
              <w:left w:val="nil"/>
              <w:bottom w:val="single" w:sz="4" w:space="0" w:color="000000"/>
              <w:right w:val="single" w:sz="4" w:space="0" w:color="000000"/>
            </w:tcBorders>
            <w:shd w:val="clear" w:color="auto" w:fill="auto"/>
            <w:vAlign w:val="center"/>
            <w:hideMark/>
          </w:tcPr>
          <w:p w:rsidR="00376620" w:rsidRPr="00FB7F87" w:rsidRDefault="00376620" w:rsidP="00376620">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Bộ Kế hoạch và Đầu tư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20" w:rsidRPr="00FB7F87" w:rsidRDefault="00376620" w:rsidP="00376620">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1550/QĐ-BKHĐT</w:t>
            </w:r>
          </w:p>
        </w:tc>
        <w:tc>
          <w:tcPr>
            <w:tcW w:w="1701" w:type="dxa"/>
            <w:tcBorders>
              <w:top w:val="nil"/>
              <w:left w:val="nil"/>
              <w:bottom w:val="single" w:sz="4" w:space="0" w:color="auto"/>
              <w:right w:val="single" w:sz="4" w:space="0" w:color="auto"/>
            </w:tcBorders>
            <w:shd w:val="clear" w:color="auto" w:fill="auto"/>
            <w:vAlign w:val="center"/>
            <w:hideMark/>
          </w:tcPr>
          <w:p w:rsidR="00376620" w:rsidRPr="00FB7F87" w:rsidRDefault="00376620" w:rsidP="00376620">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10/11/2021</w:t>
            </w:r>
          </w:p>
        </w:tc>
        <w:tc>
          <w:tcPr>
            <w:tcW w:w="5381" w:type="dxa"/>
            <w:tcBorders>
              <w:top w:val="nil"/>
              <w:left w:val="nil"/>
              <w:bottom w:val="single" w:sz="4" w:space="0" w:color="000000"/>
              <w:right w:val="single" w:sz="4" w:space="0" w:color="000000"/>
            </w:tcBorders>
            <w:shd w:val="clear" w:color="auto" w:fill="auto"/>
            <w:vAlign w:val="center"/>
            <w:hideMark/>
          </w:tcPr>
          <w:p w:rsidR="00376620" w:rsidRPr="00FB7F87" w:rsidRDefault="00973C62"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C</w:t>
            </w:r>
            <w:r w:rsidR="00376620" w:rsidRPr="00FB7F87">
              <w:rPr>
                <w:rFonts w:ascii="Times New Roman" w:hAnsi="Times New Roman" w:cs="Times New Roman"/>
                <w:color w:val="000000"/>
                <w:sz w:val="26"/>
                <w:szCs w:val="26"/>
              </w:rPr>
              <w:t>ông bố cập nhật, sửa đổi nội dung của một thủ tục hành chính đã công bố tại Quyết định số 885/QĐ-BKHĐT ngày 30 tháng 6 năm 2021 của Bộ Kế hoạch và Đầu tư</w:t>
            </w:r>
          </w:p>
        </w:tc>
        <w:tc>
          <w:tcPr>
            <w:tcW w:w="1417" w:type="dxa"/>
            <w:tcBorders>
              <w:top w:val="nil"/>
              <w:left w:val="nil"/>
              <w:bottom w:val="single" w:sz="4" w:space="0" w:color="000000"/>
              <w:right w:val="single" w:sz="4" w:space="0" w:color="000000"/>
            </w:tcBorders>
            <w:shd w:val="clear" w:color="auto" w:fill="auto"/>
            <w:vAlign w:val="center"/>
            <w:hideMark/>
          </w:tcPr>
          <w:p w:rsidR="00376620" w:rsidRPr="00FB7F87" w:rsidRDefault="00376620">
            <w:pPr>
              <w:rPr>
                <w:color w:val="000000"/>
                <w:sz w:val="26"/>
                <w:szCs w:val="26"/>
              </w:rPr>
            </w:pPr>
          </w:p>
        </w:tc>
        <w:tc>
          <w:tcPr>
            <w:tcW w:w="849" w:type="dxa"/>
            <w:tcBorders>
              <w:top w:val="nil"/>
              <w:left w:val="nil"/>
              <w:bottom w:val="single" w:sz="4" w:space="0" w:color="000000"/>
              <w:right w:val="single" w:sz="4" w:space="0" w:color="000000"/>
            </w:tcBorders>
            <w:shd w:val="clear" w:color="auto" w:fill="auto"/>
            <w:vAlign w:val="center"/>
            <w:hideMark/>
          </w:tcPr>
          <w:p w:rsidR="00376620" w:rsidRPr="00FB7F87" w:rsidRDefault="00376620" w:rsidP="00A53AE8">
            <w:pPr>
              <w:spacing w:after="0" w:line="240" w:lineRule="auto"/>
              <w:rPr>
                <w:rFonts w:ascii="Times New Roman" w:eastAsia="Times New Roman" w:hAnsi="Times New Roman" w:cs="Times New Roman"/>
                <w:color w:val="000000"/>
                <w:sz w:val="26"/>
                <w:szCs w:val="26"/>
              </w:rPr>
            </w:pPr>
            <w:r w:rsidRPr="00FB7F87">
              <w:rPr>
                <w:rFonts w:ascii="Times New Roman" w:eastAsia="Times New Roman" w:hAnsi="Times New Roman" w:cs="Times New Roman"/>
                <w:color w:val="000000"/>
                <w:sz w:val="26"/>
                <w:szCs w:val="26"/>
              </w:rPr>
              <w:t> </w:t>
            </w:r>
          </w:p>
        </w:tc>
      </w:tr>
      <w:tr w:rsidR="00116B17" w:rsidRPr="00F80C3D" w:rsidTr="00B2662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116B17" w:rsidRPr="00FB7F87" w:rsidRDefault="00465473">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2705" w:type="dxa"/>
            <w:tcBorders>
              <w:top w:val="nil"/>
              <w:left w:val="nil"/>
              <w:bottom w:val="single" w:sz="4" w:space="0" w:color="000000"/>
              <w:right w:val="single" w:sz="4" w:space="0" w:color="000000"/>
            </w:tcBorders>
            <w:shd w:val="clear" w:color="auto" w:fill="auto"/>
            <w:vAlign w:val="center"/>
            <w:hideMark/>
          </w:tcPr>
          <w:p w:rsidR="00116B17" w:rsidRPr="00FB7F87" w:rsidRDefault="00116B17">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17" w:rsidRPr="00FB7F87" w:rsidRDefault="00116B17">
            <w:pPr>
              <w:rPr>
                <w:rFonts w:ascii="Times New Roman" w:hAnsi="Times New Roman" w:cs="Times New Roman"/>
                <w:color w:val="000000"/>
                <w:sz w:val="26"/>
                <w:szCs w:val="26"/>
              </w:rPr>
            </w:pPr>
            <w:r w:rsidRPr="00FB7F87">
              <w:rPr>
                <w:rFonts w:ascii="Times New Roman" w:hAnsi="Times New Roman" w:cs="Times New Roman"/>
                <w:color w:val="000000"/>
                <w:sz w:val="26"/>
                <w:szCs w:val="26"/>
              </w:rPr>
              <w:t>2210/PB-VPCP</w:t>
            </w:r>
          </w:p>
        </w:tc>
        <w:tc>
          <w:tcPr>
            <w:tcW w:w="1701" w:type="dxa"/>
            <w:tcBorders>
              <w:top w:val="nil"/>
              <w:left w:val="nil"/>
              <w:bottom w:val="single" w:sz="4" w:space="0" w:color="auto"/>
              <w:right w:val="single" w:sz="4" w:space="0" w:color="auto"/>
            </w:tcBorders>
            <w:shd w:val="clear" w:color="auto" w:fill="auto"/>
            <w:vAlign w:val="center"/>
            <w:hideMark/>
          </w:tcPr>
          <w:p w:rsidR="00116B17" w:rsidRPr="00FB7F87" w:rsidRDefault="00116B17">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15/11/2021</w:t>
            </w:r>
          </w:p>
        </w:tc>
        <w:tc>
          <w:tcPr>
            <w:tcW w:w="5381" w:type="dxa"/>
            <w:tcBorders>
              <w:top w:val="nil"/>
              <w:left w:val="nil"/>
              <w:bottom w:val="single" w:sz="4" w:space="0" w:color="000000"/>
              <w:right w:val="single" w:sz="4" w:space="0" w:color="000000"/>
            </w:tcBorders>
            <w:shd w:val="clear" w:color="auto" w:fill="auto"/>
            <w:vAlign w:val="center"/>
            <w:hideMark/>
          </w:tcPr>
          <w:p w:rsidR="00116B17" w:rsidRPr="00FB7F87" w:rsidRDefault="00116B17"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Về việc đôn đốc gửi Báo cáo kết quả rà soát, đề xuất phương án phân cấp trong giải quyết TTHC</w:t>
            </w:r>
          </w:p>
        </w:tc>
        <w:tc>
          <w:tcPr>
            <w:tcW w:w="1417" w:type="dxa"/>
            <w:tcBorders>
              <w:top w:val="nil"/>
              <w:left w:val="nil"/>
              <w:bottom w:val="single" w:sz="4" w:space="0" w:color="000000"/>
              <w:right w:val="single" w:sz="4" w:space="0" w:color="000000"/>
            </w:tcBorders>
            <w:shd w:val="clear" w:color="auto" w:fill="auto"/>
            <w:vAlign w:val="center"/>
            <w:hideMark/>
          </w:tcPr>
          <w:p w:rsidR="00116B17" w:rsidRPr="00FB7F87" w:rsidRDefault="00116B17">
            <w:pPr>
              <w:rPr>
                <w:color w:val="000000"/>
                <w:sz w:val="26"/>
                <w:szCs w:val="26"/>
              </w:rPr>
            </w:pPr>
          </w:p>
        </w:tc>
        <w:tc>
          <w:tcPr>
            <w:tcW w:w="849" w:type="dxa"/>
            <w:tcBorders>
              <w:top w:val="nil"/>
              <w:left w:val="nil"/>
              <w:bottom w:val="single" w:sz="4" w:space="0" w:color="000000"/>
              <w:right w:val="single" w:sz="4" w:space="0" w:color="000000"/>
            </w:tcBorders>
            <w:shd w:val="clear" w:color="auto" w:fill="auto"/>
            <w:vAlign w:val="center"/>
            <w:hideMark/>
          </w:tcPr>
          <w:p w:rsidR="00116B17" w:rsidRPr="00FB7F87" w:rsidRDefault="00116B17" w:rsidP="00A53AE8">
            <w:pPr>
              <w:spacing w:after="0" w:line="240" w:lineRule="auto"/>
              <w:rPr>
                <w:rFonts w:ascii="Times New Roman" w:eastAsia="Times New Roman" w:hAnsi="Times New Roman" w:cs="Times New Roman"/>
                <w:color w:val="000000"/>
                <w:sz w:val="26"/>
                <w:szCs w:val="26"/>
              </w:rPr>
            </w:pPr>
            <w:r w:rsidRPr="00FB7F87">
              <w:rPr>
                <w:rFonts w:ascii="Times New Roman" w:eastAsia="Times New Roman" w:hAnsi="Times New Roman" w:cs="Times New Roman"/>
                <w:color w:val="000000"/>
                <w:sz w:val="26"/>
                <w:szCs w:val="26"/>
              </w:rPr>
              <w:t> </w:t>
            </w:r>
          </w:p>
        </w:tc>
      </w:tr>
      <w:tr w:rsidR="002647CC" w:rsidRPr="00F80C3D" w:rsidTr="00B26626">
        <w:trPr>
          <w:trHeight w:val="20"/>
        </w:trPr>
        <w:tc>
          <w:tcPr>
            <w:tcW w:w="705" w:type="dxa"/>
            <w:tcBorders>
              <w:top w:val="nil"/>
              <w:left w:val="single" w:sz="4" w:space="0" w:color="000000"/>
              <w:bottom w:val="single" w:sz="4" w:space="0" w:color="auto"/>
              <w:right w:val="single" w:sz="4" w:space="0" w:color="000000"/>
            </w:tcBorders>
            <w:shd w:val="clear" w:color="auto" w:fill="auto"/>
            <w:vAlign w:val="center"/>
            <w:hideMark/>
          </w:tcPr>
          <w:p w:rsidR="002647CC" w:rsidRPr="00FB7F87" w:rsidRDefault="00465473">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2705" w:type="dxa"/>
            <w:tcBorders>
              <w:top w:val="nil"/>
              <w:left w:val="nil"/>
              <w:bottom w:val="single" w:sz="4" w:space="0" w:color="auto"/>
              <w:right w:val="single" w:sz="4" w:space="0" w:color="000000"/>
            </w:tcBorders>
            <w:shd w:val="clear" w:color="auto" w:fill="auto"/>
            <w:vAlign w:val="center"/>
            <w:hideMark/>
          </w:tcPr>
          <w:p w:rsidR="002647CC" w:rsidRPr="00FB7F87" w:rsidRDefault="002647CC" w:rsidP="00D872C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Tài nguyên và Môi trường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7CC" w:rsidRPr="00FB7F87" w:rsidRDefault="002647CC" w:rsidP="0046547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19/2021/TT-TNMT</w:t>
            </w:r>
          </w:p>
        </w:tc>
        <w:tc>
          <w:tcPr>
            <w:tcW w:w="1701" w:type="dxa"/>
            <w:tcBorders>
              <w:top w:val="nil"/>
              <w:left w:val="nil"/>
              <w:bottom w:val="single" w:sz="4" w:space="0" w:color="auto"/>
              <w:right w:val="single" w:sz="4" w:space="0" w:color="auto"/>
            </w:tcBorders>
            <w:shd w:val="clear" w:color="auto" w:fill="auto"/>
            <w:vAlign w:val="center"/>
            <w:hideMark/>
          </w:tcPr>
          <w:p w:rsidR="002647CC" w:rsidRPr="00FB7F87" w:rsidRDefault="002647CC">
            <w:pPr>
              <w:rPr>
                <w:rFonts w:ascii="Times New Roman" w:hAnsi="Times New Roman" w:cs="Times New Roman"/>
                <w:color w:val="000000"/>
                <w:sz w:val="26"/>
                <w:szCs w:val="26"/>
              </w:rPr>
            </w:pPr>
            <w:r w:rsidRPr="002647CC">
              <w:rPr>
                <w:rFonts w:ascii="Times New Roman" w:hAnsi="Times New Roman" w:cs="Times New Roman"/>
                <w:color w:val="000000"/>
                <w:sz w:val="26"/>
                <w:szCs w:val="26"/>
              </w:rPr>
              <w:t>29/10/2021</w:t>
            </w:r>
          </w:p>
        </w:tc>
        <w:tc>
          <w:tcPr>
            <w:tcW w:w="5381" w:type="dxa"/>
            <w:tcBorders>
              <w:top w:val="nil"/>
              <w:left w:val="nil"/>
              <w:bottom w:val="single" w:sz="4" w:space="0" w:color="auto"/>
              <w:right w:val="single" w:sz="4" w:space="0" w:color="000000"/>
            </w:tcBorders>
            <w:shd w:val="clear" w:color="auto" w:fill="auto"/>
            <w:vAlign w:val="center"/>
            <w:hideMark/>
          </w:tcPr>
          <w:p w:rsidR="002647CC" w:rsidRPr="00FB7F87" w:rsidRDefault="002647CC"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Về việc ban hành Thông tư ban hành định mức kinh tế - kỹ thuật mạng lưới trọng lực quốc gia</w:t>
            </w:r>
          </w:p>
        </w:tc>
        <w:tc>
          <w:tcPr>
            <w:tcW w:w="1417" w:type="dxa"/>
            <w:tcBorders>
              <w:top w:val="nil"/>
              <w:left w:val="nil"/>
              <w:bottom w:val="single" w:sz="4" w:space="0" w:color="auto"/>
              <w:right w:val="single" w:sz="4" w:space="0" w:color="000000"/>
            </w:tcBorders>
            <w:shd w:val="clear" w:color="auto" w:fill="auto"/>
            <w:vAlign w:val="center"/>
            <w:hideMark/>
          </w:tcPr>
          <w:p w:rsidR="002647CC" w:rsidRPr="00FB7F87" w:rsidRDefault="002647CC">
            <w:pPr>
              <w:jc w:val="center"/>
              <w:rPr>
                <w:color w:val="000000"/>
                <w:sz w:val="26"/>
                <w:szCs w:val="26"/>
              </w:rPr>
            </w:pPr>
          </w:p>
        </w:tc>
        <w:tc>
          <w:tcPr>
            <w:tcW w:w="849" w:type="dxa"/>
            <w:tcBorders>
              <w:top w:val="nil"/>
              <w:left w:val="nil"/>
              <w:bottom w:val="single" w:sz="4" w:space="0" w:color="auto"/>
              <w:right w:val="single" w:sz="4" w:space="0" w:color="000000"/>
            </w:tcBorders>
            <w:shd w:val="clear" w:color="auto" w:fill="auto"/>
            <w:vAlign w:val="center"/>
            <w:hideMark/>
          </w:tcPr>
          <w:p w:rsidR="002647CC" w:rsidRPr="00FB7F87" w:rsidRDefault="002647CC" w:rsidP="00A53AE8">
            <w:pPr>
              <w:spacing w:after="0" w:line="240" w:lineRule="auto"/>
              <w:rPr>
                <w:rFonts w:ascii="Times New Roman" w:eastAsia="Times New Roman" w:hAnsi="Times New Roman" w:cs="Times New Roman"/>
                <w:color w:val="000000"/>
                <w:sz w:val="26"/>
                <w:szCs w:val="26"/>
              </w:rPr>
            </w:pPr>
          </w:p>
        </w:tc>
      </w:tr>
      <w:tr w:rsidR="00973C62" w:rsidRPr="00F80C3D" w:rsidTr="00B26626">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465473">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973C62">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973C62">
            <w:pPr>
              <w:rPr>
                <w:rFonts w:ascii="Times New Roman" w:hAnsi="Times New Roman" w:cs="Times New Roman"/>
                <w:color w:val="000000"/>
                <w:sz w:val="26"/>
                <w:szCs w:val="26"/>
              </w:rPr>
            </w:pPr>
            <w:r w:rsidRPr="00FB7F87">
              <w:rPr>
                <w:rFonts w:ascii="Times New Roman" w:hAnsi="Times New Roman" w:cs="Times New Roman"/>
                <w:color w:val="000000"/>
                <w:sz w:val="26"/>
                <w:szCs w:val="26"/>
              </w:rPr>
              <w:t>97/TT-BTC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973C62">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973C62"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 xml:space="preserve"> Thông tư sửa đổi, bổ sung một số điều của Thông tư số 23/2020/TT-BTC ngày 13 tháng 4 năm 2020 của Bộ trưởng Bộ Tài chính quy định tạm ứng, vay ngân quỹ nhà nước của ngân sách nhà nước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465473">
            <w:pPr>
              <w:rPr>
                <w:color w:val="000000"/>
                <w:sz w:val="26"/>
                <w:szCs w:val="26"/>
              </w:rPr>
            </w:pPr>
            <w:r>
              <w:rPr>
                <w:color w:val="000000"/>
                <w:sz w:val="26"/>
                <w:szCs w:val="26"/>
              </w:rPr>
              <w:t>01/01/2022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73C62" w:rsidRPr="00FB7F87" w:rsidRDefault="00973C62" w:rsidP="00A53AE8">
            <w:pPr>
              <w:spacing w:after="0" w:line="240" w:lineRule="auto"/>
              <w:rPr>
                <w:rFonts w:ascii="Times New Roman" w:eastAsia="Times New Roman" w:hAnsi="Times New Roman" w:cs="Times New Roman"/>
                <w:color w:val="000000"/>
                <w:sz w:val="26"/>
                <w:szCs w:val="26"/>
              </w:rPr>
            </w:pPr>
          </w:p>
        </w:tc>
      </w:tr>
      <w:tr w:rsidR="00D476D9" w:rsidRPr="00F80C3D" w:rsidTr="00B26626">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320B1B">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6</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D476D9">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D476D9">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101/2021/NĐ-CP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D476D9">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15/11/2021</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D476D9"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 xml:space="preserve">Nghị định sửa đổi, bổ sung một số điều của Nghị định số 122/2016/NĐ-CP ngày 1/9/2016 của Chính phủ và Nghị định số 57/2020/NĐ-CP ngày 25/5/2020 của Chính phủ sửa đổi, bổ sung một số điều của Nghị định số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320B1B">
            <w:pPr>
              <w:jc w:val="center"/>
              <w:rPr>
                <w:color w:val="000000"/>
                <w:sz w:val="26"/>
                <w:szCs w:val="26"/>
              </w:rPr>
            </w:pPr>
            <w:r>
              <w:rPr>
                <w:color w:val="000000"/>
                <w:sz w:val="26"/>
                <w:szCs w:val="26"/>
              </w:rPr>
              <w:t>30/12/2021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476D9" w:rsidRPr="00FB7F87" w:rsidRDefault="00D476D9" w:rsidP="00A53AE8">
            <w:pPr>
              <w:spacing w:after="0" w:line="240" w:lineRule="auto"/>
              <w:rPr>
                <w:rFonts w:ascii="Times New Roman" w:eastAsia="Times New Roman" w:hAnsi="Times New Roman" w:cs="Times New Roman"/>
                <w:color w:val="000000"/>
                <w:sz w:val="26"/>
                <w:szCs w:val="26"/>
              </w:rPr>
            </w:pPr>
          </w:p>
        </w:tc>
      </w:tr>
      <w:tr w:rsidR="00570FBB" w:rsidRPr="00F80C3D" w:rsidTr="00B26626">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C93231">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570FBB" w:rsidP="00570FBB">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570FBB" w:rsidP="00570FBB">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188/QĐ-BTC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570FBB" w:rsidP="00570FBB">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570FBB"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Công bố danh mục báo cáo định kỳ trong lĩnh vực đầu tư công thuộc phạm vi quản lý của Bộ Tài chính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570FBB" w:rsidP="00570FBB">
            <w:pPr>
              <w:jc w:val="both"/>
              <w:rPr>
                <w:rFonts w:ascii="Times New Roman" w:hAnsi="Times New Roman" w:cs="Times New Roman"/>
                <w:color w:val="000000"/>
                <w:sz w:val="26"/>
                <w:szCs w:val="26"/>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70FBB" w:rsidRPr="00FB7F87" w:rsidRDefault="00570FBB" w:rsidP="00A53AE8">
            <w:pPr>
              <w:spacing w:after="0" w:line="240" w:lineRule="auto"/>
              <w:rPr>
                <w:rFonts w:ascii="Times New Roman" w:eastAsia="Times New Roman" w:hAnsi="Times New Roman" w:cs="Times New Roman"/>
                <w:color w:val="000000"/>
                <w:sz w:val="26"/>
                <w:szCs w:val="26"/>
              </w:rPr>
            </w:pPr>
          </w:p>
        </w:tc>
      </w:tr>
      <w:tr w:rsidR="00BA0B60" w:rsidRPr="00F80C3D" w:rsidTr="00B26626">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C93231">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BA0B6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BA0B6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95/TT-BTC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BA0B60">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17/11/2021</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BA0B60"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Thông tư quy định việc lập dự toán, quản lý sử dụng và quyết toán kinh phí thực hiện Đề án “Đào tạo và phát triển nguồn nhân lực an toàn thông tin giai đoạn 2021-2025”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320B1B">
            <w:pPr>
              <w:rPr>
                <w:color w:val="000000"/>
                <w:sz w:val="26"/>
                <w:szCs w:val="26"/>
              </w:rPr>
            </w:pPr>
            <w:r>
              <w:rPr>
                <w:color w:val="000000"/>
                <w:sz w:val="26"/>
                <w:szCs w:val="26"/>
              </w:rPr>
              <w:t>01/01/2022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BA0B60" w:rsidRPr="00FB7F87" w:rsidRDefault="00BA0B60" w:rsidP="00A53AE8">
            <w:pPr>
              <w:spacing w:after="0" w:line="240" w:lineRule="auto"/>
              <w:rPr>
                <w:rFonts w:ascii="Times New Roman" w:eastAsia="Times New Roman" w:hAnsi="Times New Roman" w:cs="Times New Roman"/>
                <w:color w:val="000000"/>
                <w:sz w:val="26"/>
                <w:szCs w:val="26"/>
              </w:rPr>
            </w:pPr>
          </w:p>
        </w:tc>
      </w:tr>
      <w:tr w:rsidR="006345F0"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6345F0" w:rsidRPr="00FB7F87" w:rsidRDefault="00C93231">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2705"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45F0" w:rsidRPr="00FB7F87" w:rsidRDefault="006345F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102/2021/NĐ-CP</w:t>
            </w:r>
          </w:p>
        </w:tc>
        <w:tc>
          <w:tcPr>
            <w:tcW w:w="1701" w:type="dxa"/>
            <w:tcBorders>
              <w:top w:val="single" w:sz="4" w:space="0" w:color="auto"/>
              <w:left w:val="nil"/>
              <w:bottom w:val="single" w:sz="4" w:space="0" w:color="auto"/>
              <w:right w:val="single" w:sz="4" w:space="0" w:color="auto"/>
            </w:tcBorders>
            <w:shd w:val="clear" w:color="auto" w:fill="auto"/>
            <w:vAlign w:val="center"/>
          </w:tcPr>
          <w:p w:rsidR="006345F0" w:rsidRPr="00FB7F87" w:rsidRDefault="006345F0">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Nghị định  sửa đổi, bổ sung một số điều của các NĐ xử phạt vi phạm hành chính trong lĩnh vực thuế, hóa đơn; hải quan; bảo hiểm, kinh doanh xổ số; quản lý, sử dụng tài sản công; thực hành tiết kiệm, chống lãng phí; dự trữ quốc gia; kho bạc NN, kiểm toán.</w:t>
            </w:r>
          </w:p>
        </w:tc>
        <w:tc>
          <w:tcPr>
            <w:tcW w:w="1417"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C93231">
            <w:pPr>
              <w:rPr>
                <w:color w:val="000000"/>
                <w:sz w:val="26"/>
                <w:szCs w:val="26"/>
              </w:rPr>
            </w:pPr>
            <w:r>
              <w:rPr>
                <w:color w:val="000000"/>
                <w:sz w:val="26"/>
                <w:szCs w:val="26"/>
              </w:rPr>
              <w:t>01/01/2022</w:t>
            </w:r>
          </w:p>
        </w:tc>
        <w:tc>
          <w:tcPr>
            <w:tcW w:w="849"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rsidP="00A53AE8">
            <w:pPr>
              <w:spacing w:after="0" w:line="240" w:lineRule="auto"/>
              <w:rPr>
                <w:rFonts w:ascii="Times New Roman" w:eastAsia="Times New Roman" w:hAnsi="Times New Roman" w:cs="Times New Roman"/>
                <w:color w:val="000000"/>
                <w:sz w:val="26"/>
                <w:szCs w:val="26"/>
              </w:rPr>
            </w:pPr>
          </w:p>
        </w:tc>
      </w:tr>
      <w:tr w:rsidR="006345F0"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6345F0" w:rsidRPr="00FB7F87" w:rsidRDefault="00C93231">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705"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45F0" w:rsidRPr="00FB7F87" w:rsidRDefault="006345F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7132/BCT-CN</w:t>
            </w:r>
          </w:p>
        </w:tc>
        <w:tc>
          <w:tcPr>
            <w:tcW w:w="1701" w:type="dxa"/>
            <w:tcBorders>
              <w:top w:val="single" w:sz="4" w:space="0" w:color="auto"/>
              <w:left w:val="nil"/>
              <w:bottom w:val="single" w:sz="4" w:space="0" w:color="auto"/>
              <w:right w:val="single" w:sz="4" w:space="0" w:color="auto"/>
            </w:tcBorders>
            <w:shd w:val="clear" w:color="auto" w:fill="auto"/>
            <w:vAlign w:val="center"/>
          </w:tcPr>
          <w:p w:rsidR="006345F0" w:rsidRPr="00FB7F87" w:rsidRDefault="006345F0">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Điều chỉnh thông tin khu vực quặng sắt Cây Vầu, xã Thành Long, huyện Hàm Yên, tỉnh Tuyên Quang tại Quy hoạch</w:t>
            </w:r>
          </w:p>
        </w:tc>
        <w:tc>
          <w:tcPr>
            <w:tcW w:w="1417"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6345F0" w:rsidRPr="00FB7F87" w:rsidRDefault="006345F0" w:rsidP="00A53AE8">
            <w:pPr>
              <w:spacing w:after="0" w:line="240" w:lineRule="auto"/>
              <w:rPr>
                <w:rFonts w:ascii="Times New Roman" w:eastAsia="Times New Roman" w:hAnsi="Times New Roman" w:cs="Times New Roman"/>
                <w:color w:val="000000"/>
                <w:sz w:val="26"/>
                <w:szCs w:val="26"/>
              </w:rPr>
            </w:pPr>
          </w:p>
        </w:tc>
      </w:tr>
      <w:tr w:rsidR="00F214E6"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F214E6" w:rsidRPr="00FB7F87" w:rsidRDefault="00C93231">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2705" w:type="dxa"/>
            <w:tcBorders>
              <w:top w:val="single" w:sz="4" w:space="0" w:color="auto"/>
              <w:left w:val="nil"/>
              <w:bottom w:val="single" w:sz="4" w:space="0" w:color="auto"/>
              <w:right w:val="single" w:sz="4" w:space="0" w:color="000000"/>
            </w:tcBorders>
            <w:shd w:val="clear" w:color="auto" w:fill="auto"/>
            <w:vAlign w:val="center"/>
          </w:tcPr>
          <w:p w:rsidR="00F214E6" w:rsidRPr="00FB7F87" w:rsidRDefault="00F214E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Tài nguyên và Môi trường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14E6" w:rsidRPr="00FB7F87" w:rsidRDefault="00F214E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6877/BTNMT-TCMT</w:t>
            </w:r>
          </w:p>
        </w:tc>
        <w:tc>
          <w:tcPr>
            <w:tcW w:w="1701" w:type="dxa"/>
            <w:tcBorders>
              <w:top w:val="single" w:sz="4" w:space="0" w:color="auto"/>
              <w:left w:val="nil"/>
              <w:bottom w:val="single" w:sz="4" w:space="0" w:color="auto"/>
              <w:right w:val="single" w:sz="4" w:space="0" w:color="auto"/>
            </w:tcBorders>
            <w:shd w:val="clear" w:color="auto" w:fill="auto"/>
            <w:vAlign w:val="center"/>
          </w:tcPr>
          <w:p w:rsidR="00F214E6" w:rsidRPr="00FB7F87" w:rsidRDefault="00F214E6">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F214E6" w:rsidRPr="00FB7F87" w:rsidRDefault="00F214E6"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V/v công bố Báo cáo Hiện trạng môi trườngQuốc gia giai đoạn năm 2016-2020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F214E6" w:rsidRPr="00FB7F87" w:rsidRDefault="00F214E6">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F214E6" w:rsidRPr="00FB7F87" w:rsidRDefault="00F214E6" w:rsidP="00A53AE8">
            <w:pPr>
              <w:spacing w:after="0" w:line="240" w:lineRule="auto"/>
              <w:rPr>
                <w:rFonts w:ascii="Times New Roman" w:eastAsia="Times New Roman" w:hAnsi="Times New Roman" w:cs="Times New Roman"/>
                <w:color w:val="000000"/>
                <w:sz w:val="26"/>
                <w:szCs w:val="26"/>
              </w:rPr>
            </w:pPr>
          </w:p>
        </w:tc>
      </w:tr>
      <w:tr w:rsidR="00B26626"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B26626" w:rsidRPr="00FB7F87" w:rsidRDefault="00C93231">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2705"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Kế hoạch và Đầu tư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26626" w:rsidRPr="00FB7F87" w:rsidRDefault="00B2662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7871/BKHĐT-TH</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626" w:rsidRPr="00FB7F87" w:rsidRDefault="00B26626">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Tình hình thực hiện Nghị quyết số 01/NQ-CP và tình hình KTXH tháng 11 và 11 tháng năm 2021</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rsidP="00A53AE8">
            <w:pPr>
              <w:spacing w:after="0" w:line="240" w:lineRule="auto"/>
              <w:rPr>
                <w:rFonts w:ascii="Times New Roman" w:eastAsia="Times New Roman" w:hAnsi="Times New Roman" w:cs="Times New Roman"/>
                <w:color w:val="000000"/>
                <w:sz w:val="26"/>
                <w:szCs w:val="26"/>
              </w:rPr>
            </w:pPr>
          </w:p>
        </w:tc>
      </w:tr>
      <w:tr w:rsidR="00B26626"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B26626" w:rsidRPr="00FB7F87" w:rsidRDefault="00E6685B">
            <w:pPr>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2705"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26626" w:rsidRPr="00FB7F87" w:rsidRDefault="00B2662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100/2021/NĐ-CP</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626" w:rsidRPr="00FB7F87" w:rsidRDefault="00B26626">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15/11/2021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Nghị định Sửa đổi, bổ sung một số điều của NĐ số 95/2016/NĐ-CP ngày 01/7/2016 của Chính phủ quy định về xử phạt VPHC trong lĩnh vực thống kê.</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E6685B">
            <w:pPr>
              <w:rPr>
                <w:color w:val="000000"/>
                <w:sz w:val="26"/>
                <w:szCs w:val="26"/>
              </w:rPr>
            </w:pPr>
            <w:r>
              <w:rPr>
                <w:color w:val="000000"/>
                <w:sz w:val="26"/>
                <w:szCs w:val="26"/>
              </w:rPr>
              <w:t>01/01/2022</w:t>
            </w:r>
          </w:p>
        </w:tc>
        <w:tc>
          <w:tcPr>
            <w:tcW w:w="849"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rsidP="00A53AE8">
            <w:pPr>
              <w:spacing w:after="0" w:line="240" w:lineRule="auto"/>
              <w:rPr>
                <w:rFonts w:ascii="Times New Roman" w:eastAsia="Times New Roman" w:hAnsi="Times New Roman" w:cs="Times New Roman"/>
                <w:color w:val="000000"/>
                <w:sz w:val="26"/>
                <w:szCs w:val="26"/>
              </w:rPr>
            </w:pPr>
          </w:p>
        </w:tc>
      </w:tr>
      <w:tr w:rsidR="00B26626"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B26626" w:rsidRPr="00FB7F87" w:rsidRDefault="00E6685B">
            <w:pPr>
              <w:jc w:val="center"/>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2705"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26626" w:rsidRPr="00FB7F87" w:rsidRDefault="00B2662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138/NQ-CP</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626" w:rsidRPr="00FB7F87" w:rsidRDefault="00B26626">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10/11/2021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Nghị quyết phiên họp Chính phủ thường kỳ tháng 10 năm 2021</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B26626" w:rsidRPr="00FB7F87" w:rsidRDefault="00B26626" w:rsidP="00A53AE8">
            <w:pPr>
              <w:spacing w:after="0" w:line="240" w:lineRule="auto"/>
              <w:rPr>
                <w:rFonts w:ascii="Times New Roman" w:eastAsia="Times New Roman" w:hAnsi="Times New Roman" w:cs="Times New Roman"/>
                <w:color w:val="000000"/>
                <w:sz w:val="26"/>
                <w:szCs w:val="26"/>
              </w:rPr>
            </w:pPr>
          </w:p>
        </w:tc>
      </w:tr>
      <w:tr w:rsidR="00352F2F" w:rsidRPr="00F80C3D" w:rsidTr="00B26626">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352F2F" w:rsidRPr="00FB7F87" w:rsidRDefault="00E6685B">
            <w:pPr>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2705" w:type="dxa"/>
            <w:tcBorders>
              <w:top w:val="single" w:sz="4" w:space="0" w:color="auto"/>
              <w:left w:val="nil"/>
              <w:bottom w:val="single" w:sz="4" w:space="0" w:color="auto"/>
              <w:right w:val="single" w:sz="4" w:space="0" w:color="000000"/>
            </w:tcBorders>
            <w:shd w:val="clear" w:color="auto" w:fill="auto"/>
            <w:vAlign w:val="center"/>
          </w:tcPr>
          <w:p w:rsidR="00352F2F" w:rsidRPr="00B26626" w:rsidRDefault="00352F2F" w:rsidP="00F64D4F">
            <w:pPr>
              <w:spacing w:after="0" w:line="240" w:lineRule="auto"/>
              <w:rPr>
                <w:rFonts w:ascii="Times New Roman" w:eastAsia="Times New Roman" w:hAnsi="Times New Roman" w:cs="Times New Roman"/>
                <w:color w:val="000000"/>
                <w:sz w:val="26"/>
                <w:szCs w:val="26"/>
              </w:rPr>
            </w:pPr>
            <w:r w:rsidRPr="00B26626">
              <w:rPr>
                <w:rFonts w:ascii="Times New Roman" w:eastAsia="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F2F" w:rsidRPr="00B26626" w:rsidRDefault="00352F2F" w:rsidP="00F64D4F">
            <w:pPr>
              <w:spacing w:after="0" w:line="240" w:lineRule="auto"/>
              <w:rPr>
                <w:rFonts w:ascii="Times New Roman" w:eastAsia="Times New Roman" w:hAnsi="Times New Roman" w:cs="Times New Roman"/>
                <w:color w:val="000000"/>
                <w:sz w:val="26"/>
                <w:szCs w:val="26"/>
              </w:rPr>
            </w:pPr>
            <w:r w:rsidRPr="00B26626">
              <w:rPr>
                <w:rFonts w:ascii="Times New Roman" w:eastAsia="Times New Roman" w:hAnsi="Times New Roman" w:cs="Times New Roman"/>
                <w:color w:val="000000"/>
                <w:sz w:val="26"/>
                <w:szCs w:val="26"/>
              </w:rPr>
              <w:t>1945/QĐ-TTg</w:t>
            </w:r>
          </w:p>
        </w:tc>
        <w:tc>
          <w:tcPr>
            <w:tcW w:w="1701" w:type="dxa"/>
            <w:tcBorders>
              <w:top w:val="single" w:sz="4" w:space="0" w:color="auto"/>
              <w:left w:val="nil"/>
              <w:bottom w:val="single" w:sz="4" w:space="0" w:color="auto"/>
              <w:right w:val="single" w:sz="4" w:space="0" w:color="auto"/>
            </w:tcBorders>
            <w:shd w:val="clear" w:color="auto" w:fill="auto"/>
            <w:vAlign w:val="center"/>
          </w:tcPr>
          <w:p w:rsidR="00352F2F" w:rsidRPr="00B26626" w:rsidRDefault="00352F2F" w:rsidP="00F64D4F">
            <w:pPr>
              <w:spacing w:after="0" w:line="240" w:lineRule="auto"/>
              <w:jc w:val="center"/>
              <w:rPr>
                <w:rFonts w:ascii="Times New Roman" w:eastAsia="Times New Roman" w:hAnsi="Times New Roman" w:cs="Times New Roman"/>
                <w:color w:val="000000"/>
                <w:sz w:val="26"/>
                <w:szCs w:val="26"/>
              </w:rPr>
            </w:pPr>
            <w:r w:rsidRPr="00B26626">
              <w:rPr>
                <w:rFonts w:ascii="Times New Roman" w:eastAsia="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352F2F" w:rsidRPr="00B26626" w:rsidRDefault="00352F2F" w:rsidP="00FB7F87">
            <w:pPr>
              <w:spacing w:after="0" w:line="240" w:lineRule="auto"/>
              <w:jc w:val="both"/>
              <w:rPr>
                <w:rFonts w:ascii="Times New Roman" w:eastAsia="Times New Roman" w:hAnsi="Times New Roman" w:cs="Times New Roman"/>
                <w:color w:val="000000"/>
                <w:sz w:val="26"/>
                <w:szCs w:val="26"/>
              </w:rPr>
            </w:pPr>
            <w:r w:rsidRPr="00B26626">
              <w:rPr>
                <w:rFonts w:ascii="Times New Roman" w:eastAsia="Times New Roman" w:hAnsi="Times New Roman" w:cs="Times New Roman"/>
                <w:color w:val="000000"/>
                <w:sz w:val="26"/>
                <w:szCs w:val="26"/>
              </w:rPr>
              <w:t>Quyết định Về việc thành lập Ban Chỉ đạo Trung ương các chương trình mục tiêu quốc gia giai đoạn 2021 - 2025</w:t>
            </w:r>
          </w:p>
        </w:tc>
        <w:tc>
          <w:tcPr>
            <w:tcW w:w="1417" w:type="dxa"/>
            <w:tcBorders>
              <w:top w:val="single" w:sz="4" w:space="0" w:color="auto"/>
              <w:left w:val="nil"/>
              <w:bottom w:val="single" w:sz="4" w:space="0" w:color="auto"/>
              <w:right w:val="single" w:sz="4" w:space="0" w:color="000000"/>
            </w:tcBorders>
            <w:shd w:val="clear" w:color="auto" w:fill="auto"/>
            <w:vAlign w:val="center"/>
          </w:tcPr>
          <w:p w:rsidR="00352F2F" w:rsidRPr="00FB7F87" w:rsidRDefault="00352F2F">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352F2F" w:rsidRPr="00FB7F87" w:rsidRDefault="00352F2F" w:rsidP="00A53AE8">
            <w:pPr>
              <w:spacing w:after="0" w:line="240" w:lineRule="auto"/>
              <w:rPr>
                <w:rFonts w:ascii="Times New Roman" w:eastAsia="Times New Roman" w:hAnsi="Times New Roman" w:cs="Times New Roman"/>
                <w:color w:val="000000"/>
                <w:sz w:val="26"/>
                <w:szCs w:val="26"/>
              </w:rPr>
            </w:pPr>
          </w:p>
        </w:tc>
      </w:tr>
      <w:tr w:rsidR="00283313" w:rsidRPr="00F80C3D" w:rsidTr="00352F2F">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283313"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2705" w:type="dxa"/>
            <w:tcBorders>
              <w:top w:val="single" w:sz="4" w:space="0" w:color="auto"/>
              <w:left w:val="nil"/>
              <w:bottom w:val="single" w:sz="4" w:space="0" w:color="auto"/>
              <w:right w:val="single" w:sz="4" w:space="0" w:color="000000"/>
            </w:tcBorders>
            <w:shd w:val="clear" w:color="auto" w:fill="auto"/>
            <w:vAlign w:val="center"/>
          </w:tcPr>
          <w:p w:rsidR="00283313" w:rsidRPr="00FB7F87" w:rsidRDefault="0028331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313" w:rsidRPr="00FB7F87" w:rsidRDefault="0028331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12048/BGTVT-TTCNTT</w:t>
            </w:r>
          </w:p>
        </w:tc>
        <w:tc>
          <w:tcPr>
            <w:tcW w:w="1701" w:type="dxa"/>
            <w:tcBorders>
              <w:top w:val="single" w:sz="4" w:space="0" w:color="auto"/>
              <w:left w:val="nil"/>
              <w:bottom w:val="single" w:sz="4" w:space="0" w:color="auto"/>
              <w:right w:val="single" w:sz="4" w:space="0" w:color="auto"/>
            </w:tcBorders>
            <w:shd w:val="clear" w:color="auto" w:fill="auto"/>
            <w:vAlign w:val="center"/>
          </w:tcPr>
          <w:p w:rsidR="00283313" w:rsidRPr="00FB7F87" w:rsidRDefault="00283313">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15/11/2021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283313" w:rsidRPr="00FB7F87" w:rsidRDefault="00283313" w:rsidP="005D3462">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w:t>
            </w:r>
            <w:r w:rsidR="005D3462">
              <w:rPr>
                <w:rFonts w:ascii="Times New Roman" w:hAnsi="Times New Roman" w:cs="Times New Roman"/>
                <w:color w:val="000000"/>
                <w:sz w:val="26"/>
                <w:szCs w:val="26"/>
              </w:rPr>
              <w:t>ề việc</w:t>
            </w:r>
            <w:r w:rsidRPr="00FB7F87">
              <w:rPr>
                <w:rFonts w:ascii="Times New Roman" w:hAnsi="Times New Roman" w:cs="Times New Roman"/>
                <w:color w:val="000000"/>
                <w:sz w:val="26"/>
                <w:szCs w:val="26"/>
              </w:rPr>
              <w:t xml:space="preserve"> sử dụng, khai thác dữ liệu khai báo y tế (mục khai báo di chuyển nội địa) trên ứng dụng PC-Covid.</w:t>
            </w:r>
          </w:p>
        </w:tc>
        <w:tc>
          <w:tcPr>
            <w:tcW w:w="1417" w:type="dxa"/>
            <w:tcBorders>
              <w:top w:val="single" w:sz="4" w:space="0" w:color="auto"/>
              <w:left w:val="nil"/>
              <w:bottom w:val="single" w:sz="4" w:space="0" w:color="auto"/>
              <w:right w:val="single" w:sz="4" w:space="0" w:color="000000"/>
            </w:tcBorders>
            <w:shd w:val="clear" w:color="auto" w:fill="auto"/>
            <w:vAlign w:val="center"/>
          </w:tcPr>
          <w:p w:rsidR="00283313" w:rsidRPr="00FB7F87" w:rsidRDefault="00283313">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283313" w:rsidRPr="00FB7F87" w:rsidRDefault="00283313" w:rsidP="00A53AE8">
            <w:pPr>
              <w:spacing w:after="0" w:line="240" w:lineRule="auto"/>
              <w:rPr>
                <w:rFonts w:ascii="Times New Roman" w:eastAsia="Times New Roman" w:hAnsi="Times New Roman" w:cs="Times New Roman"/>
                <w:color w:val="000000"/>
                <w:sz w:val="26"/>
                <w:szCs w:val="26"/>
              </w:rPr>
            </w:pPr>
          </w:p>
        </w:tc>
      </w:tr>
      <w:tr w:rsidR="005104C1" w:rsidRPr="00F80C3D" w:rsidTr="00352F2F">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5104C1"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2705"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104C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04C1" w:rsidRPr="00FB7F87" w:rsidRDefault="005104C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12108/BGTVT-DAĐT1</w:t>
            </w:r>
          </w:p>
        </w:tc>
        <w:tc>
          <w:tcPr>
            <w:tcW w:w="1701" w:type="dxa"/>
            <w:tcBorders>
              <w:top w:val="single" w:sz="4" w:space="0" w:color="auto"/>
              <w:left w:val="nil"/>
              <w:bottom w:val="single" w:sz="4" w:space="0" w:color="auto"/>
              <w:right w:val="single" w:sz="4" w:space="0" w:color="auto"/>
            </w:tcBorders>
            <w:shd w:val="clear" w:color="auto" w:fill="auto"/>
            <w:vAlign w:val="center"/>
          </w:tcPr>
          <w:p w:rsidR="005104C1" w:rsidRPr="00FB7F87" w:rsidRDefault="005104C1">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D3462"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w:t>
            </w:r>
            <w:r>
              <w:rPr>
                <w:rFonts w:ascii="Times New Roman" w:hAnsi="Times New Roman" w:cs="Times New Roman"/>
                <w:color w:val="000000"/>
                <w:sz w:val="26"/>
                <w:szCs w:val="26"/>
              </w:rPr>
              <w:t>ề việc</w:t>
            </w:r>
            <w:r w:rsidRPr="00FB7F87">
              <w:rPr>
                <w:rFonts w:ascii="Times New Roman" w:hAnsi="Times New Roman" w:cs="Times New Roman"/>
                <w:color w:val="000000"/>
                <w:sz w:val="26"/>
                <w:szCs w:val="26"/>
              </w:rPr>
              <w:t xml:space="preserve"> </w:t>
            </w:r>
            <w:r w:rsidR="005104C1" w:rsidRPr="00FB7F87">
              <w:rPr>
                <w:rFonts w:ascii="Times New Roman" w:hAnsi="Times New Roman" w:cs="Times New Roman"/>
                <w:color w:val="000000"/>
                <w:sz w:val="26"/>
                <w:szCs w:val="26"/>
              </w:rPr>
              <w:t>phối hợp triển khai Dự án cải tạo, nâng cấp Quốc lộ 2C đoạn Km217+150 - Km247+100, tỉnh Tuyên Quang</w:t>
            </w:r>
          </w:p>
        </w:tc>
        <w:tc>
          <w:tcPr>
            <w:tcW w:w="1417"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104C1">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104C1" w:rsidP="00A53AE8">
            <w:pPr>
              <w:spacing w:after="0" w:line="240" w:lineRule="auto"/>
              <w:rPr>
                <w:rFonts w:ascii="Times New Roman" w:eastAsia="Times New Roman" w:hAnsi="Times New Roman" w:cs="Times New Roman"/>
                <w:color w:val="000000"/>
                <w:sz w:val="26"/>
                <w:szCs w:val="26"/>
              </w:rPr>
            </w:pPr>
          </w:p>
        </w:tc>
      </w:tr>
      <w:tr w:rsidR="005104C1" w:rsidRPr="00F80C3D" w:rsidTr="00352F2F">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5104C1"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2705"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104C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Kế hoạch và Đầu tư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104C1" w:rsidRPr="00FB7F87" w:rsidRDefault="005104C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8020/BKHĐT-TH</w:t>
            </w:r>
          </w:p>
        </w:tc>
        <w:tc>
          <w:tcPr>
            <w:tcW w:w="1701" w:type="dxa"/>
            <w:tcBorders>
              <w:top w:val="single" w:sz="4" w:space="0" w:color="auto"/>
              <w:left w:val="nil"/>
              <w:bottom w:val="single" w:sz="4" w:space="0" w:color="auto"/>
              <w:right w:val="single" w:sz="4" w:space="0" w:color="auto"/>
            </w:tcBorders>
            <w:shd w:val="clear" w:color="auto" w:fill="auto"/>
            <w:vAlign w:val="center"/>
          </w:tcPr>
          <w:p w:rsidR="005104C1" w:rsidRPr="00FB7F87" w:rsidRDefault="005104C1">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17/11/2021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70146C"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w:t>
            </w:r>
            <w:r w:rsidR="005104C1" w:rsidRPr="00FB7F87">
              <w:rPr>
                <w:rFonts w:ascii="Times New Roman" w:hAnsi="Times New Roman" w:cs="Times New Roman"/>
                <w:color w:val="000000"/>
                <w:sz w:val="26"/>
                <w:szCs w:val="26"/>
              </w:rPr>
              <w:t>ề việc đôn đốc, cập nhật danh mục dự án bố trí KHĐT công trung hạn vốn NSTW giai đoạn 2021-2025</w:t>
            </w:r>
          </w:p>
        </w:tc>
        <w:tc>
          <w:tcPr>
            <w:tcW w:w="1417"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104C1">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5104C1" w:rsidRPr="00FB7F87" w:rsidRDefault="005104C1" w:rsidP="00A53AE8">
            <w:pPr>
              <w:spacing w:after="0" w:line="240" w:lineRule="auto"/>
              <w:rPr>
                <w:rFonts w:ascii="Times New Roman" w:eastAsia="Times New Roman" w:hAnsi="Times New Roman" w:cs="Times New Roman"/>
                <w:color w:val="000000"/>
                <w:sz w:val="26"/>
                <w:szCs w:val="26"/>
              </w:rPr>
            </w:pPr>
          </w:p>
        </w:tc>
      </w:tr>
      <w:tr w:rsidR="0070146C" w:rsidRPr="00F80C3D" w:rsidTr="00352F2F">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70146C"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19</w:t>
            </w:r>
          </w:p>
        </w:tc>
        <w:tc>
          <w:tcPr>
            <w:tcW w:w="2705"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46C" w:rsidRPr="00FB7F87" w:rsidRDefault="0070146C">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12222/BGTVT-VT</w:t>
            </w:r>
          </w:p>
        </w:tc>
        <w:tc>
          <w:tcPr>
            <w:tcW w:w="1701" w:type="dxa"/>
            <w:tcBorders>
              <w:top w:val="single" w:sz="4" w:space="0" w:color="auto"/>
              <w:left w:val="nil"/>
              <w:bottom w:val="single" w:sz="4" w:space="0" w:color="auto"/>
              <w:right w:val="single" w:sz="4" w:space="0" w:color="auto"/>
            </w:tcBorders>
            <w:shd w:val="clear" w:color="auto" w:fill="auto"/>
            <w:vAlign w:val="center"/>
          </w:tcPr>
          <w:p w:rsidR="0070146C" w:rsidRPr="00FB7F87" w:rsidRDefault="0070146C">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w:t>
            </w:r>
            <w:r w:rsidRPr="00FB7F87">
              <w:rPr>
                <w:rFonts w:ascii="Times New Roman" w:hAnsi="Times New Roman" w:cs="Times New Roman"/>
                <w:color w:val="000000"/>
                <w:sz w:val="26"/>
                <w:szCs w:val="26"/>
              </w:rPr>
              <w:t>iếp tục tạo điều kiện thuận lợi cho việc hồi hương, cách ly thuyền viên Việt Nam</w:t>
            </w:r>
          </w:p>
        </w:tc>
        <w:tc>
          <w:tcPr>
            <w:tcW w:w="1417"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rsidP="00A53AE8">
            <w:pPr>
              <w:spacing w:after="0" w:line="240" w:lineRule="auto"/>
              <w:rPr>
                <w:rFonts w:ascii="Times New Roman" w:eastAsia="Times New Roman" w:hAnsi="Times New Roman" w:cs="Times New Roman"/>
                <w:color w:val="000000"/>
                <w:sz w:val="26"/>
                <w:szCs w:val="26"/>
              </w:rPr>
            </w:pPr>
          </w:p>
        </w:tc>
      </w:tr>
      <w:tr w:rsidR="0070146C" w:rsidRPr="00F80C3D" w:rsidTr="00352F2F">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70146C"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2705"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46C" w:rsidRPr="00FB7F87" w:rsidRDefault="0070146C">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12267/BGTVT-ĐTCT</w:t>
            </w:r>
          </w:p>
        </w:tc>
        <w:tc>
          <w:tcPr>
            <w:tcW w:w="1701" w:type="dxa"/>
            <w:tcBorders>
              <w:top w:val="single" w:sz="4" w:space="0" w:color="auto"/>
              <w:left w:val="nil"/>
              <w:bottom w:val="single" w:sz="4" w:space="0" w:color="auto"/>
              <w:right w:val="single" w:sz="4" w:space="0" w:color="auto"/>
            </w:tcBorders>
            <w:shd w:val="clear" w:color="auto" w:fill="auto"/>
            <w:vAlign w:val="center"/>
          </w:tcPr>
          <w:p w:rsidR="0070146C" w:rsidRPr="00FB7F87" w:rsidRDefault="0070146C">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w:t>
            </w:r>
            <w:r w:rsidRPr="00FB7F87">
              <w:rPr>
                <w:rFonts w:ascii="Times New Roman" w:hAnsi="Times New Roman" w:cs="Times New Roman"/>
                <w:color w:val="000000"/>
                <w:sz w:val="26"/>
                <w:szCs w:val="26"/>
              </w:rPr>
              <w:t>riển khai hệ thống thu phí dịch vụ sử dụng đường bộ theo hình thức điện tử không dừng trên toàn quốc theo Quyết định của Thủ tướng Chính phủ</w:t>
            </w:r>
          </w:p>
        </w:tc>
        <w:tc>
          <w:tcPr>
            <w:tcW w:w="1417"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70146C" w:rsidRPr="00FB7F87" w:rsidRDefault="0070146C" w:rsidP="00A53AE8">
            <w:pPr>
              <w:spacing w:after="0" w:line="240" w:lineRule="auto"/>
              <w:rPr>
                <w:rFonts w:ascii="Times New Roman" w:eastAsia="Times New Roman" w:hAnsi="Times New Roman" w:cs="Times New Roman"/>
                <w:color w:val="000000"/>
                <w:sz w:val="26"/>
                <w:szCs w:val="26"/>
              </w:rPr>
            </w:pPr>
          </w:p>
        </w:tc>
      </w:tr>
      <w:tr w:rsidR="001A0FCE" w:rsidRPr="00F80C3D" w:rsidTr="0070146C">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1A0FCE"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2705" w:type="dxa"/>
            <w:tcBorders>
              <w:top w:val="single" w:sz="4" w:space="0" w:color="auto"/>
              <w:left w:val="nil"/>
              <w:bottom w:val="single" w:sz="4" w:space="0" w:color="auto"/>
              <w:right w:val="single" w:sz="4" w:space="0" w:color="000000"/>
            </w:tcBorders>
            <w:shd w:val="clear" w:color="auto" w:fill="auto"/>
            <w:vAlign w:val="center"/>
          </w:tcPr>
          <w:p w:rsidR="001A0FCE" w:rsidRPr="00FB7F87" w:rsidRDefault="001A0FC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Sở Thông tin và Truyền thông tỉnh Tuyên Quang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0FCE" w:rsidRPr="00FB7F87" w:rsidRDefault="001A0FC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1111/STTTT-CNTTBCVT</w:t>
            </w:r>
          </w:p>
        </w:tc>
        <w:tc>
          <w:tcPr>
            <w:tcW w:w="1701" w:type="dxa"/>
            <w:tcBorders>
              <w:top w:val="single" w:sz="4" w:space="0" w:color="auto"/>
              <w:left w:val="nil"/>
              <w:bottom w:val="single" w:sz="4" w:space="0" w:color="auto"/>
              <w:right w:val="single" w:sz="4" w:space="0" w:color="auto"/>
            </w:tcBorders>
            <w:shd w:val="clear" w:color="auto" w:fill="auto"/>
            <w:vAlign w:val="center"/>
          </w:tcPr>
          <w:p w:rsidR="001A0FCE" w:rsidRPr="00FB7F87" w:rsidRDefault="001A0FCE">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1A0FCE" w:rsidRPr="00FB7F87" w:rsidRDefault="001A0FCE"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Về việc lỗ hổng bảo mật ảnh hưởng cao và nghiêm trọng trong các sản phẩm Microsoft công bố tháng 11/2021.</w:t>
            </w:r>
          </w:p>
        </w:tc>
        <w:tc>
          <w:tcPr>
            <w:tcW w:w="1417" w:type="dxa"/>
            <w:tcBorders>
              <w:top w:val="single" w:sz="4" w:space="0" w:color="auto"/>
              <w:left w:val="nil"/>
              <w:bottom w:val="single" w:sz="4" w:space="0" w:color="auto"/>
              <w:right w:val="single" w:sz="4" w:space="0" w:color="000000"/>
            </w:tcBorders>
            <w:shd w:val="clear" w:color="auto" w:fill="auto"/>
            <w:vAlign w:val="center"/>
          </w:tcPr>
          <w:p w:rsidR="001A0FCE" w:rsidRPr="00FB7F87" w:rsidRDefault="001A0FCE">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1A0FCE" w:rsidRPr="00FB7F87" w:rsidRDefault="001A0FCE" w:rsidP="00A53AE8">
            <w:pPr>
              <w:spacing w:after="0" w:line="240" w:lineRule="auto"/>
              <w:rPr>
                <w:rFonts w:ascii="Times New Roman" w:eastAsia="Times New Roman" w:hAnsi="Times New Roman" w:cs="Times New Roman"/>
                <w:color w:val="000000"/>
                <w:sz w:val="26"/>
                <w:szCs w:val="26"/>
              </w:rPr>
            </w:pPr>
          </w:p>
        </w:tc>
      </w:tr>
      <w:tr w:rsidR="00C73BEF" w:rsidRPr="00F80C3D" w:rsidTr="00F167D5">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C73BEF"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2705" w:type="dxa"/>
            <w:tcBorders>
              <w:top w:val="single" w:sz="4" w:space="0" w:color="auto"/>
              <w:left w:val="nil"/>
              <w:bottom w:val="single" w:sz="4" w:space="0" w:color="auto"/>
              <w:right w:val="single" w:sz="4" w:space="0" w:color="000000"/>
            </w:tcBorders>
            <w:shd w:val="clear" w:color="auto" w:fill="auto"/>
            <w:vAlign w:val="center"/>
          </w:tcPr>
          <w:p w:rsidR="00C73BEF" w:rsidRPr="00FB7F87" w:rsidRDefault="00C73BE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3BEF" w:rsidRPr="00FB7F87" w:rsidRDefault="00C73BE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8235/VPCP-HC</w:t>
            </w:r>
          </w:p>
        </w:tc>
        <w:tc>
          <w:tcPr>
            <w:tcW w:w="1701" w:type="dxa"/>
            <w:tcBorders>
              <w:top w:val="single" w:sz="4" w:space="0" w:color="auto"/>
              <w:left w:val="nil"/>
              <w:bottom w:val="single" w:sz="4" w:space="0" w:color="auto"/>
              <w:right w:val="single" w:sz="4" w:space="0" w:color="auto"/>
            </w:tcBorders>
            <w:shd w:val="clear" w:color="auto" w:fill="auto"/>
            <w:vAlign w:val="center"/>
          </w:tcPr>
          <w:p w:rsidR="00C73BEF" w:rsidRPr="00FB7F87" w:rsidRDefault="00C73BEF">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10/11/2021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C73BEF" w:rsidRPr="00FB7F87" w:rsidRDefault="00C73BEF"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Công văn đề nghị báo cáo đánh giá tình hình thực hiện chức năng, nhiệm vụ, quyền hạn</w:t>
            </w:r>
          </w:p>
        </w:tc>
        <w:tc>
          <w:tcPr>
            <w:tcW w:w="1417" w:type="dxa"/>
            <w:tcBorders>
              <w:top w:val="single" w:sz="4" w:space="0" w:color="auto"/>
              <w:left w:val="nil"/>
              <w:bottom w:val="single" w:sz="4" w:space="0" w:color="auto"/>
              <w:right w:val="single" w:sz="4" w:space="0" w:color="000000"/>
            </w:tcBorders>
            <w:shd w:val="clear" w:color="auto" w:fill="auto"/>
            <w:vAlign w:val="center"/>
          </w:tcPr>
          <w:p w:rsidR="00C73BEF" w:rsidRPr="00FB7F87" w:rsidRDefault="00C73BEF">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C73BEF" w:rsidRPr="00FB7F87" w:rsidRDefault="00C73BEF" w:rsidP="00A53AE8">
            <w:pPr>
              <w:spacing w:after="0" w:line="240" w:lineRule="auto"/>
              <w:rPr>
                <w:rFonts w:ascii="Times New Roman" w:eastAsia="Times New Roman" w:hAnsi="Times New Roman" w:cs="Times New Roman"/>
                <w:color w:val="000000"/>
                <w:sz w:val="26"/>
                <w:szCs w:val="26"/>
              </w:rPr>
            </w:pPr>
          </w:p>
        </w:tc>
      </w:tr>
      <w:tr w:rsidR="00F167D5" w:rsidRPr="00F80C3D" w:rsidTr="00F167D5">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F167D5"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2705" w:type="dxa"/>
            <w:tcBorders>
              <w:top w:val="single" w:sz="4" w:space="0" w:color="auto"/>
              <w:left w:val="nil"/>
              <w:bottom w:val="single" w:sz="4" w:space="0" w:color="auto"/>
              <w:right w:val="single" w:sz="4" w:space="0" w:color="000000"/>
            </w:tcBorders>
            <w:shd w:val="clear" w:color="auto" w:fill="auto"/>
            <w:vAlign w:val="center"/>
          </w:tcPr>
          <w:p w:rsidR="00F167D5" w:rsidRPr="00FB7F87" w:rsidRDefault="00F167D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67D5" w:rsidRPr="00FB7F87" w:rsidRDefault="00F167D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1909/QĐ-TTg</w:t>
            </w:r>
          </w:p>
        </w:tc>
        <w:tc>
          <w:tcPr>
            <w:tcW w:w="1701" w:type="dxa"/>
            <w:tcBorders>
              <w:top w:val="single" w:sz="4" w:space="0" w:color="auto"/>
              <w:left w:val="nil"/>
              <w:bottom w:val="single" w:sz="4" w:space="0" w:color="auto"/>
              <w:right w:val="single" w:sz="4" w:space="0" w:color="auto"/>
            </w:tcBorders>
            <w:shd w:val="clear" w:color="auto" w:fill="auto"/>
            <w:vAlign w:val="center"/>
          </w:tcPr>
          <w:p w:rsidR="00F167D5" w:rsidRPr="00FB7F87" w:rsidRDefault="00F167D5">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F167D5" w:rsidRPr="00FB7F87" w:rsidRDefault="00F167D5"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Quyết định phê duyệt Chiến lược phát triển văn hóa đến năm 2030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F167D5" w:rsidRPr="00FB7F87" w:rsidRDefault="00F167D5">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F167D5" w:rsidRPr="00FB7F87" w:rsidRDefault="00F167D5" w:rsidP="00A53AE8">
            <w:pPr>
              <w:spacing w:after="0" w:line="240" w:lineRule="auto"/>
              <w:rPr>
                <w:rFonts w:ascii="Times New Roman" w:eastAsia="Times New Roman" w:hAnsi="Times New Roman" w:cs="Times New Roman"/>
                <w:color w:val="000000"/>
                <w:sz w:val="26"/>
                <w:szCs w:val="26"/>
              </w:rPr>
            </w:pPr>
          </w:p>
        </w:tc>
      </w:tr>
      <w:tr w:rsidR="0044276B" w:rsidRPr="00F80C3D" w:rsidTr="00F167D5">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44276B"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2705" w:type="dxa"/>
            <w:tcBorders>
              <w:top w:val="single" w:sz="4" w:space="0" w:color="auto"/>
              <w:left w:val="nil"/>
              <w:bottom w:val="single" w:sz="4" w:space="0" w:color="auto"/>
              <w:right w:val="single" w:sz="4" w:space="0" w:color="000000"/>
            </w:tcBorders>
            <w:shd w:val="clear" w:color="auto" w:fill="auto"/>
            <w:vAlign w:val="center"/>
          </w:tcPr>
          <w:p w:rsidR="0044276B" w:rsidRPr="00FB7F87" w:rsidRDefault="0044276B">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Văn hoá, Thể thao và Du lịch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276B" w:rsidRPr="00FB7F87" w:rsidRDefault="0044276B">
            <w:pPr>
              <w:rPr>
                <w:rFonts w:ascii="Times New Roman" w:hAnsi="Times New Roman" w:cs="Times New Roman"/>
                <w:color w:val="000000"/>
                <w:sz w:val="26"/>
                <w:szCs w:val="26"/>
              </w:rPr>
            </w:pPr>
            <w:r w:rsidRPr="00FB7F87">
              <w:rPr>
                <w:rFonts w:ascii="Times New Roman" w:hAnsi="Times New Roman" w:cs="Times New Roman"/>
                <w:color w:val="000000"/>
                <w:sz w:val="26"/>
                <w:szCs w:val="26"/>
              </w:rPr>
              <w:t>4235/BVHTTDL-KHTC</w:t>
            </w:r>
          </w:p>
        </w:tc>
        <w:tc>
          <w:tcPr>
            <w:tcW w:w="1701" w:type="dxa"/>
            <w:tcBorders>
              <w:top w:val="single" w:sz="4" w:space="0" w:color="auto"/>
              <w:left w:val="nil"/>
              <w:bottom w:val="single" w:sz="4" w:space="0" w:color="auto"/>
              <w:right w:val="single" w:sz="4" w:space="0" w:color="auto"/>
            </w:tcBorders>
            <w:shd w:val="clear" w:color="auto" w:fill="auto"/>
            <w:vAlign w:val="center"/>
          </w:tcPr>
          <w:p w:rsidR="0044276B" w:rsidRPr="00FB7F87" w:rsidRDefault="0044276B">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15/11/2021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44276B" w:rsidRPr="00FB7F87" w:rsidRDefault="0044276B"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P</w:t>
            </w:r>
            <w:r w:rsidRPr="00FB7F87">
              <w:rPr>
                <w:rFonts w:ascii="Times New Roman" w:hAnsi="Times New Roman" w:cs="Times New Roman"/>
                <w:color w:val="000000"/>
                <w:sz w:val="26"/>
                <w:szCs w:val="26"/>
              </w:rPr>
              <w:t>hối hợp trong việc thực hiện các nội dung đề xuất đối với Quy hoạch hệ thống du lịch thời kỳ 2021-2030, tầm nhìn đến năm 2045</w:t>
            </w:r>
          </w:p>
        </w:tc>
        <w:tc>
          <w:tcPr>
            <w:tcW w:w="1417" w:type="dxa"/>
            <w:tcBorders>
              <w:top w:val="single" w:sz="4" w:space="0" w:color="auto"/>
              <w:left w:val="nil"/>
              <w:bottom w:val="single" w:sz="4" w:space="0" w:color="auto"/>
              <w:right w:val="single" w:sz="4" w:space="0" w:color="000000"/>
            </w:tcBorders>
            <w:shd w:val="clear" w:color="auto" w:fill="auto"/>
            <w:vAlign w:val="center"/>
          </w:tcPr>
          <w:p w:rsidR="0044276B" w:rsidRPr="00FB7F87" w:rsidRDefault="0044276B">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44276B" w:rsidRPr="00FB7F87" w:rsidRDefault="0044276B" w:rsidP="00A53AE8">
            <w:pPr>
              <w:spacing w:after="0" w:line="240" w:lineRule="auto"/>
              <w:rPr>
                <w:rFonts w:ascii="Times New Roman" w:eastAsia="Times New Roman" w:hAnsi="Times New Roman" w:cs="Times New Roman"/>
                <w:color w:val="000000"/>
                <w:sz w:val="26"/>
                <w:szCs w:val="26"/>
              </w:rPr>
            </w:pPr>
          </w:p>
        </w:tc>
      </w:tr>
      <w:tr w:rsidR="001D403A" w:rsidRPr="00F80C3D" w:rsidTr="00F167D5">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1D403A"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2705" w:type="dxa"/>
            <w:tcBorders>
              <w:top w:val="single" w:sz="4" w:space="0" w:color="auto"/>
              <w:left w:val="nil"/>
              <w:bottom w:val="single" w:sz="4" w:space="0" w:color="auto"/>
              <w:right w:val="single" w:sz="4" w:space="0" w:color="000000"/>
            </w:tcBorders>
            <w:shd w:val="clear" w:color="auto" w:fill="auto"/>
            <w:vAlign w:val="center"/>
          </w:tcPr>
          <w:p w:rsidR="001D403A" w:rsidRPr="00FB7F87" w:rsidRDefault="001D403A">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Văn hoá, Thể thao và Du lịch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D403A" w:rsidRPr="00FB7F87" w:rsidRDefault="001D403A">
            <w:pPr>
              <w:rPr>
                <w:rFonts w:ascii="Times New Roman" w:hAnsi="Times New Roman" w:cs="Times New Roman"/>
                <w:color w:val="000000"/>
                <w:sz w:val="26"/>
                <w:szCs w:val="26"/>
              </w:rPr>
            </w:pPr>
            <w:r w:rsidRPr="00FB7F87">
              <w:rPr>
                <w:rFonts w:ascii="Times New Roman" w:hAnsi="Times New Roman" w:cs="Times New Roman"/>
                <w:color w:val="000000"/>
                <w:sz w:val="26"/>
                <w:szCs w:val="26"/>
              </w:rPr>
              <w:t>4286/BVHTTDL-VHCS</w:t>
            </w:r>
          </w:p>
        </w:tc>
        <w:tc>
          <w:tcPr>
            <w:tcW w:w="1701" w:type="dxa"/>
            <w:tcBorders>
              <w:top w:val="single" w:sz="4" w:space="0" w:color="auto"/>
              <w:left w:val="nil"/>
              <w:bottom w:val="single" w:sz="4" w:space="0" w:color="auto"/>
              <w:right w:val="single" w:sz="4" w:space="0" w:color="auto"/>
            </w:tcBorders>
            <w:shd w:val="clear" w:color="auto" w:fill="auto"/>
            <w:vAlign w:val="center"/>
          </w:tcPr>
          <w:p w:rsidR="001D403A" w:rsidRPr="00FB7F87" w:rsidRDefault="001D403A">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17/11/2021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1D403A" w:rsidRPr="00FB7F87" w:rsidRDefault="001D403A" w:rsidP="005D3462">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w:t>
            </w:r>
            <w:r w:rsidR="005D3462">
              <w:rPr>
                <w:rFonts w:ascii="Times New Roman" w:hAnsi="Times New Roman" w:cs="Times New Roman"/>
                <w:color w:val="000000"/>
                <w:sz w:val="26"/>
                <w:szCs w:val="26"/>
              </w:rPr>
              <w:t>ề việc</w:t>
            </w:r>
            <w:r w:rsidRPr="00FB7F87">
              <w:rPr>
                <w:rFonts w:ascii="Times New Roman" w:hAnsi="Times New Roman" w:cs="Times New Roman"/>
                <w:color w:val="000000"/>
                <w:sz w:val="26"/>
                <w:szCs w:val="26"/>
              </w:rPr>
              <w:t xml:space="preserve"> dừng các hoạt động văn hóa, văn nghệ, vui chơi, giải trí trong thời điểm tổ chức Lễ tưởng niệm đồng bào tử vong và cán bộ, chiến sỹ hy sinh trong đại dịch COVID-19</w:t>
            </w:r>
          </w:p>
        </w:tc>
        <w:tc>
          <w:tcPr>
            <w:tcW w:w="1417" w:type="dxa"/>
            <w:tcBorders>
              <w:top w:val="single" w:sz="4" w:space="0" w:color="auto"/>
              <w:left w:val="nil"/>
              <w:bottom w:val="single" w:sz="4" w:space="0" w:color="auto"/>
              <w:right w:val="single" w:sz="4" w:space="0" w:color="000000"/>
            </w:tcBorders>
            <w:shd w:val="clear" w:color="auto" w:fill="auto"/>
            <w:vAlign w:val="center"/>
          </w:tcPr>
          <w:p w:rsidR="001D403A" w:rsidRPr="00FB7F87" w:rsidRDefault="001D403A">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1D403A" w:rsidRPr="00FB7F87" w:rsidRDefault="001D403A" w:rsidP="00A53AE8">
            <w:pPr>
              <w:spacing w:after="0" w:line="240" w:lineRule="auto"/>
              <w:rPr>
                <w:rFonts w:ascii="Times New Roman" w:eastAsia="Times New Roman" w:hAnsi="Times New Roman" w:cs="Times New Roman"/>
                <w:color w:val="000000"/>
                <w:sz w:val="26"/>
                <w:szCs w:val="26"/>
              </w:rPr>
            </w:pPr>
          </w:p>
        </w:tc>
      </w:tr>
      <w:tr w:rsidR="00F579A8" w:rsidRPr="00F80C3D" w:rsidTr="0036500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F579A8"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2705" w:type="dxa"/>
            <w:tcBorders>
              <w:top w:val="single" w:sz="4" w:space="0" w:color="auto"/>
              <w:left w:val="nil"/>
              <w:bottom w:val="single" w:sz="4" w:space="0" w:color="auto"/>
              <w:right w:val="single" w:sz="4" w:space="0" w:color="000000"/>
            </w:tcBorders>
            <w:shd w:val="clear" w:color="auto" w:fill="auto"/>
            <w:vAlign w:val="center"/>
          </w:tcPr>
          <w:p w:rsidR="00F579A8" w:rsidRPr="00FB7F87" w:rsidRDefault="00F579A8">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79A8" w:rsidRPr="00FB7F87" w:rsidRDefault="00F579A8">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1942/QĐ-TTg</w:t>
            </w:r>
          </w:p>
        </w:tc>
        <w:tc>
          <w:tcPr>
            <w:tcW w:w="1701" w:type="dxa"/>
            <w:tcBorders>
              <w:top w:val="single" w:sz="4" w:space="0" w:color="auto"/>
              <w:left w:val="nil"/>
              <w:bottom w:val="single" w:sz="4" w:space="0" w:color="auto"/>
              <w:right w:val="single" w:sz="4" w:space="0" w:color="auto"/>
            </w:tcBorders>
            <w:shd w:val="clear" w:color="auto" w:fill="auto"/>
            <w:vAlign w:val="center"/>
          </w:tcPr>
          <w:p w:rsidR="00F579A8" w:rsidRPr="00FB7F87" w:rsidRDefault="00F579A8">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F579A8" w:rsidRPr="00FB7F87" w:rsidRDefault="005D3462" w:rsidP="00FB7F87">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00F579A8" w:rsidRPr="00FB7F87">
              <w:rPr>
                <w:rFonts w:ascii="Times New Roman" w:hAnsi="Times New Roman" w:cs="Times New Roman"/>
                <w:color w:val="000000"/>
                <w:sz w:val="26"/>
                <w:szCs w:val="26"/>
              </w:rPr>
              <w:t>uyết định Phê duyệt Chương trình nâng cao chất lượng bảo vệ, chăm sóc sức khỏe người có công với cách mạng, người cao tuổi, trẻ em, người khuyết tật và các đối tượng cần trợ giúp xã hội giai đoạn 2021 - 2030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F579A8" w:rsidRPr="00FB7F87" w:rsidRDefault="00F579A8">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F579A8" w:rsidRPr="00FB7F87" w:rsidRDefault="00F579A8" w:rsidP="00A53AE8">
            <w:pPr>
              <w:spacing w:after="0" w:line="240" w:lineRule="auto"/>
              <w:rPr>
                <w:rFonts w:ascii="Times New Roman" w:eastAsia="Times New Roman" w:hAnsi="Times New Roman" w:cs="Times New Roman"/>
                <w:color w:val="000000"/>
                <w:sz w:val="26"/>
                <w:szCs w:val="26"/>
              </w:rPr>
            </w:pPr>
          </w:p>
        </w:tc>
      </w:tr>
      <w:tr w:rsidR="0036500E" w:rsidRPr="00F80C3D" w:rsidTr="0036500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36500E"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2705"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36500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00E" w:rsidRPr="00FB7F87" w:rsidRDefault="0036500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7569/BNN-VP</w:t>
            </w:r>
          </w:p>
        </w:tc>
        <w:tc>
          <w:tcPr>
            <w:tcW w:w="1701" w:type="dxa"/>
            <w:tcBorders>
              <w:top w:val="single" w:sz="4" w:space="0" w:color="auto"/>
              <w:left w:val="nil"/>
              <w:bottom w:val="single" w:sz="4" w:space="0" w:color="auto"/>
              <w:right w:val="single" w:sz="4" w:space="0" w:color="auto"/>
            </w:tcBorders>
            <w:shd w:val="clear" w:color="auto" w:fill="auto"/>
            <w:vAlign w:val="center"/>
          </w:tcPr>
          <w:p w:rsidR="0036500E" w:rsidRPr="00FB7F87" w:rsidRDefault="0036500E">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5D3462" w:rsidP="00FB7F87">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0036500E" w:rsidRPr="00FB7F87">
              <w:rPr>
                <w:rFonts w:ascii="Times New Roman" w:hAnsi="Times New Roman" w:cs="Times New Roman"/>
                <w:color w:val="000000"/>
                <w:sz w:val="26"/>
                <w:szCs w:val="26"/>
              </w:rPr>
              <w:t xml:space="preserve"> không tổ chức kỷ niệm 76 năm ngày Truyền thống ngành Nông nghiệp và PTNT (14/11/1945-14/11/2021)</w:t>
            </w:r>
          </w:p>
        </w:tc>
        <w:tc>
          <w:tcPr>
            <w:tcW w:w="1417"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36500E">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36500E" w:rsidP="00A53AE8">
            <w:pPr>
              <w:spacing w:after="0" w:line="240" w:lineRule="auto"/>
              <w:rPr>
                <w:rFonts w:ascii="Times New Roman" w:eastAsia="Times New Roman" w:hAnsi="Times New Roman" w:cs="Times New Roman"/>
                <w:color w:val="000000"/>
                <w:sz w:val="26"/>
                <w:szCs w:val="26"/>
              </w:rPr>
            </w:pPr>
          </w:p>
        </w:tc>
      </w:tr>
      <w:tr w:rsidR="0036500E" w:rsidRPr="00F80C3D" w:rsidTr="0036500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36500E"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2705"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36500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00E" w:rsidRPr="00FB7F87" w:rsidRDefault="0036500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7572/BNN-QLDN</w:t>
            </w:r>
          </w:p>
        </w:tc>
        <w:tc>
          <w:tcPr>
            <w:tcW w:w="1701" w:type="dxa"/>
            <w:tcBorders>
              <w:top w:val="single" w:sz="4" w:space="0" w:color="auto"/>
              <w:left w:val="nil"/>
              <w:bottom w:val="single" w:sz="4" w:space="0" w:color="auto"/>
              <w:right w:val="single" w:sz="4" w:space="0" w:color="auto"/>
            </w:tcBorders>
            <w:shd w:val="clear" w:color="auto" w:fill="auto"/>
            <w:vAlign w:val="center"/>
          </w:tcPr>
          <w:p w:rsidR="0036500E"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5D3462" w:rsidP="00FB7F87">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0036500E" w:rsidRPr="00FB7F87">
              <w:rPr>
                <w:rFonts w:ascii="Times New Roman" w:hAnsi="Times New Roman" w:cs="Times New Roman"/>
                <w:color w:val="000000"/>
                <w:sz w:val="26"/>
                <w:szCs w:val="26"/>
              </w:rPr>
              <w:t xml:space="preserve"> quán triệt thực hiện Kết luận số 82-KL/TW của Bộ Chính trị và tổ chức triển khai thực hiện Quyết định số 984/QĐ-TTg của Thủ tướng Chính phủ</w:t>
            </w:r>
          </w:p>
        </w:tc>
        <w:tc>
          <w:tcPr>
            <w:tcW w:w="1417"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36500E">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36500E" w:rsidRPr="00FB7F87" w:rsidRDefault="0036500E" w:rsidP="00A53AE8">
            <w:pPr>
              <w:spacing w:after="0" w:line="240" w:lineRule="auto"/>
              <w:rPr>
                <w:rFonts w:ascii="Times New Roman" w:eastAsia="Times New Roman" w:hAnsi="Times New Roman" w:cs="Times New Roman"/>
                <w:color w:val="000000"/>
                <w:sz w:val="26"/>
                <w:szCs w:val="26"/>
              </w:rPr>
            </w:pPr>
          </w:p>
        </w:tc>
      </w:tr>
      <w:tr w:rsidR="009F46DF" w:rsidRPr="00F80C3D" w:rsidTr="0036500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9F46DF" w:rsidRPr="00FB7F87" w:rsidRDefault="005D3462">
            <w:pPr>
              <w:jc w:val="center"/>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2705" w:type="dxa"/>
            <w:tcBorders>
              <w:top w:val="single" w:sz="4" w:space="0" w:color="auto"/>
              <w:left w:val="nil"/>
              <w:bottom w:val="single" w:sz="4" w:space="0" w:color="auto"/>
              <w:right w:val="single" w:sz="4" w:space="0" w:color="000000"/>
            </w:tcBorders>
            <w:shd w:val="clear" w:color="auto" w:fill="auto"/>
            <w:vAlign w:val="center"/>
          </w:tcPr>
          <w:p w:rsidR="009F46DF" w:rsidRPr="00FB7F87" w:rsidRDefault="009F46D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46DF" w:rsidRPr="00FB7F87" w:rsidRDefault="009F46D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4468/QĐ-BNN-KTHT</w:t>
            </w:r>
          </w:p>
        </w:tc>
        <w:tc>
          <w:tcPr>
            <w:tcW w:w="1701" w:type="dxa"/>
            <w:tcBorders>
              <w:top w:val="single" w:sz="4" w:space="0" w:color="auto"/>
              <w:left w:val="nil"/>
              <w:bottom w:val="single" w:sz="4" w:space="0" w:color="auto"/>
              <w:right w:val="single" w:sz="4" w:space="0" w:color="auto"/>
            </w:tcBorders>
            <w:shd w:val="clear" w:color="auto" w:fill="auto"/>
            <w:vAlign w:val="center"/>
          </w:tcPr>
          <w:p w:rsidR="009F46DF" w:rsidRPr="00FB7F87" w:rsidRDefault="009F46DF">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17/11/2021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9F46DF" w:rsidRPr="00FB7F87" w:rsidRDefault="009F46DF"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Quyết định Phê duyệt chương trình đào tạo trình độ sơ cấp và giáo trình đào tạo nghề “Giám đốc hợp tác xã nông nghiệp” phục vụ đào tạo nghề nông nghiệp cho lao động nông thôn</w:t>
            </w:r>
          </w:p>
        </w:tc>
        <w:tc>
          <w:tcPr>
            <w:tcW w:w="1417" w:type="dxa"/>
            <w:tcBorders>
              <w:top w:val="single" w:sz="4" w:space="0" w:color="auto"/>
              <w:left w:val="nil"/>
              <w:bottom w:val="single" w:sz="4" w:space="0" w:color="auto"/>
              <w:right w:val="single" w:sz="4" w:space="0" w:color="000000"/>
            </w:tcBorders>
            <w:shd w:val="clear" w:color="auto" w:fill="auto"/>
            <w:vAlign w:val="center"/>
          </w:tcPr>
          <w:p w:rsidR="009F46DF" w:rsidRPr="00FB7F87" w:rsidRDefault="009F46DF">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9F46DF" w:rsidRPr="00FB7F87" w:rsidRDefault="009F46DF" w:rsidP="00A53AE8">
            <w:pPr>
              <w:spacing w:after="0" w:line="240" w:lineRule="auto"/>
              <w:rPr>
                <w:rFonts w:ascii="Times New Roman" w:eastAsia="Times New Roman" w:hAnsi="Times New Roman" w:cs="Times New Roman"/>
                <w:color w:val="000000"/>
                <w:sz w:val="26"/>
                <w:szCs w:val="26"/>
              </w:rPr>
            </w:pPr>
          </w:p>
        </w:tc>
      </w:tr>
      <w:tr w:rsidR="002F6BE1" w:rsidRPr="00F80C3D" w:rsidTr="002F6BE1">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2F6BE1" w:rsidRPr="00FB7F87" w:rsidRDefault="00B91FBF">
            <w:pPr>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2705" w:type="dxa"/>
            <w:tcBorders>
              <w:top w:val="single" w:sz="4" w:space="0" w:color="auto"/>
              <w:left w:val="nil"/>
              <w:bottom w:val="single" w:sz="4" w:space="0" w:color="auto"/>
              <w:right w:val="single" w:sz="4" w:space="0" w:color="000000"/>
            </w:tcBorders>
            <w:shd w:val="clear" w:color="auto" w:fill="auto"/>
            <w:vAlign w:val="center"/>
          </w:tcPr>
          <w:p w:rsidR="002F6BE1" w:rsidRPr="00FB7F87" w:rsidRDefault="002F6BE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F6BE1" w:rsidRPr="00FB7F87" w:rsidRDefault="002F6BE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1895/QĐ-TTg</w:t>
            </w:r>
          </w:p>
        </w:tc>
        <w:tc>
          <w:tcPr>
            <w:tcW w:w="1701" w:type="dxa"/>
            <w:tcBorders>
              <w:top w:val="single" w:sz="4" w:space="0" w:color="auto"/>
              <w:left w:val="nil"/>
              <w:bottom w:val="single" w:sz="4" w:space="0" w:color="auto"/>
              <w:right w:val="single" w:sz="4" w:space="0" w:color="auto"/>
            </w:tcBorders>
            <w:shd w:val="clear" w:color="auto" w:fill="auto"/>
            <w:vAlign w:val="center"/>
          </w:tcPr>
          <w:p w:rsidR="002F6BE1" w:rsidRPr="00FB7F87" w:rsidRDefault="002F6BE1">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2F6BE1" w:rsidRPr="00FB7F87" w:rsidRDefault="002F6BE1"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Quyết định Phê duyệt Chương trình “Tăng cường giáo dục lý tưởng cách mạng, đạo đức, lối sống và khơi dậy khát vọng cống hiến cho thanh niên, thiếu niên, nhi đồng giai đoạn 2021 - 2030”</w:t>
            </w:r>
          </w:p>
        </w:tc>
        <w:tc>
          <w:tcPr>
            <w:tcW w:w="1417" w:type="dxa"/>
            <w:tcBorders>
              <w:top w:val="single" w:sz="4" w:space="0" w:color="auto"/>
              <w:left w:val="nil"/>
              <w:bottom w:val="single" w:sz="4" w:space="0" w:color="auto"/>
              <w:right w:val="single" w:sz="4" w:space="0" w:color="000000"/>
            </w:tcBorders>
            <w:shd w:val="clear" w:color="auto" w:fill="auto"/>
            <w:vAlign w:val="center"/>
          </w:tcPr>
          <w:p w:rsidR="002F6BE1" w:rsidRPr="00FB7F87" w:rsidRDefault="002F6BE1">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2F6BE1" w:rsidRPr="00FB7F87" w:rsidRDefault="002F6BE1" w:rsidP="00A53AE8">
            <w:pPr>
              <w:spacing w:after="0" w:line="240" w:lineRule="auto"/>
              <w:rPr>
                <w:rFonts w:ascii="Times New Roman" w:eastAsia="Times New Roman" w:hAnsi="Times New Roman" w:cs="Times New Roman"/>
                <w:color w:val="000000"/>
                <w:sz w:val="26"/>
                <w:szCs w:val="26"/>
              </w:rPr>
            </w:pPr>
          </w:p>
        </w:tc>
      </w:tr>
      <w:tr w:rsidR="00702711" w:rsidRPr="00F80C3D" w:rsidTr="00702711">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702711" w:rsidRPr="00FB7F87" w:rsidRDefault="00BB573C">
            <w:pPr>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2705" w:type="dxa"/>
            <w:tcBorders>
              <w:top w:val="single" w:sz="4" w:space="0" w:color="auto"/>
              <w:left w:val="nil"/>
              <w:bottom w:val="single" w:sz="4" w:space="0" w:color="auto"/>
              <w:right w:val="single" w:sz="4" w:space="0" w:color="000000"/>
            </w:tcBorders>
            <w:shd w:val="clear" w:color="auto" w:fill="auto"/>
            <w:vAlign w:val="center"/>
          </w:tcPr>
          <w:p w:rsidR="00702711" w:rsidRPr="00FB7F87" w:rsidRDefault="0070271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w:t>
            </w:r>
            <w:r w:rsidR="00457931" w:rsidRPr="00FB7F87">
              <w:rPr>
                <w:rFonts w:ascii="Times New Roman" w:hAnsi="Times New Roman" w:cs="Times New Roman"/>
                <w:color w:val="000000"/>
                <w:sz w:val="26"/>
                <w:szCs w:val="26"/>
              </w:rPr>
              <w:t>ộ Giáo dục và Đào tạo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2711" w:rsidRPr="00FB7F87" w:rsidRDefault="00702711">
            <w:pPr>
              <w:rPr>
                <w:rFonts w:ascii="Times New Roman" w:hAnsi="Times New Roman" w:cs="Times New Roman"/>
                <w:color w:val="000000"/>
                <w:sz w:val="26"/>
                <w:szCs w:val="26"/>
              </w:rPr>
            </w:pPr>
            <w:r w:rsidRPr="00FB7F87">
              <w:rPr>
                <w:rFonts w:ascii="Times New Roman" w:hAnsi="Times New Roman" w:cs="Times New Roman"/>
                <w:color w:val="000000"/>
                <w:sz w:val="26"/>
                <w:szCs w:val="26"/>
              </w:rPr>
              <w:t>30/2021/TT-BGDĐT</w:t>
            </w:r>
          </w:p>
        </w:tc>
        <w:tc>
          <w:tcPr>
            <w:tcW w:w="1701" w:type="dxa"/>
            <w:tcBorders>
              <w:top w:val="single" w:sz="4" w:space="0" w:color="auto"/>
              <w:left w:val="nil"/>
              <w:bottom w:val="single" w:sz="4" w:space="0" w:color="auto"/>
              <w:right w:val="single" w:sz="4" w:space="0" w:color="auto"/>
            </w:tcBorders>
            <w:shd w:val="clear" w:color="auto" w:fill="auto"/>
            <w:vAlign w:val="center"/>
          </w:tcPr>
          <w:p w:rsidR="00702711" w:rsidRPr="00FB7F87" w:rsidRDefault="00702711">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05/11/2021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702711" w:rsidRPr="00FB7F87" w:rsidRDefault="00702711"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 định việc biên soạn, thẩm định, phê duyệt và lựa chọn tài liệu sử dụng trong các cơ sở giáo dục mầm non</w:t>
            </w:r>
          </w:p>
        </w:tc>
        <w:tc>
          <w:tcPr>
            <w:tcW w:w="1417" w:type="dxa"/>
            <w:tcBorders>
              <w:top w:val="single" w:sz="4" w:space="0" w:color="auto"/>
              <w:left w:val="nil"/>
              <w:bottom w:val="single" w:sz="4" w:space="0" w:color="auto"/>
              <w:right w:val="single" w:sz="4" w:space="0" w:color="000000"/>
            </w:tcBorders>
            <w:shd w:val="clear" w:color="auto" w:fill="auto"/>
            <w:vAlign w:val="center"/>
          </w:tcPr>
          <w:p w:rsidR="00702711" w:rsidRPr="00FB7F87" w:rsidRDefault="00BB573C">
            <w:pPr>
              <w:rPr>
                <w:color w:val="000000"/>
                <w:sz w:val="26"/>
                <w:szCs w:val="26"/>
              </w:rPr>
            </w:pPr>
            <w:r>
              <w:rPr>
                <w:color w:val="000000"/>
                <w:sz w:val="26"/>
                <w:szCs w:val="26"/>
              </w:rPr>
              <w:t>21/12/2021</w:t>
            </w:r>
          </w:p>
        </w:tc>
        <w:tc>
          <w:tcPr>
            <w:tcW w:w="849" w:type="dxa"/>
            <w:tcBorders>
              <w:top w:val="single" w:sz="4" w:space="0" w:color="auto"/>
              <w:left w:val="nil"/>
              <w:bottom w:val="single" w:sz="4" w:space="0" w:color="auto"/>
              <w:right w:val="single" w:sz="4" w:space="0" w:color="000000"/>
            </w:tcBorders>
            <w:shd w:val="clear" w:color="auto" w:fill="auto"/>
            <w:vAlign w:val="center"/>
          </w:tcPr>
          <w:p w:rsidR="00702711" w:rsidRPr="00FB7F87" w:rsidRDefault="00702711" w:rsidP="00A53AE8">
            <w:pPr>
              <w:spacing w:after="0" w:line="240" w:lineRule="auto"/>
              <w:rPr>
                <w:rFonts w:ascii="Times New Roman" w:eastAsia="Times New Roman" w:hAnsi="Times New Roman" w:cs="Times New Roman"/>
                <w:color w:val="000000"/>
                <w:sz w:val="26"/>
                <w:szCs w:val="26"/>
              </w:rPr>
            </w:pPr>
          </w:p>
        </w:tc>
      </w:tr>
      <w:tr w:rsidR="00A1731E" w:rsidRPr="00F80C3D" w:rsidTr="00702711">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A1731E" w:rsidRPr="00FB7F87" w:rsidRDefault="00BB573C">
            <w:pPr>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2705" w:type="dxa"/>
            <w:tcBorders>
              <w:top w:val="single" w:sz="4" w:space="0" w:color="auto"/>
              <w:left w:val="nil"/>
              <w:bottom w:val="single" w:sz="4" w:space="0" w:color="auto"/>
              <w:right w:val="single" w:sz="4" w:space="0" w:color="000000"/>
            </w:tcBorders>
            <w:shd w:val="clear" w:color="auto" w:fill="auto"/>
            <w:vAlign w:val="center"/>
          </w:tcPr>
          <w:p w:rsidR="00A1731E" w:rsidRPr="00FB7F87" w:rsidRDefault="009B58EC">
            <w:pPr>
              <w:rPr>
                <w:rFonts w:ascii="Times New Roman" w:hAnsi="Times New Roman" w:cs="Times New Roman"/>
                <w:color w:val="000000"/>
                <w:sz w:val="26"/>
                <w:szCs w:val="26"/>
              </w:rPr>
            </w:pPr>
            <w:r w:rsidRPr="00FB7F87">
              <w:rPr>
                <w:rFonts w:ascii="Times New Roman" w:hAnsi="Times New Roman" w:cs="Times New Roman"/>
                <w:color w:val="000000"/>
                <w:sz w:val="26"/>
                <w:szCs w:val="26"/>
              </w:rPr>
              <w:t xml:space="preserve">Ủy ban Dân tộc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731E" w:rsidRPr="00FB7F87" w:rsidRDefault="00A1731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1181/CTPH-BGDĐT-UBDT</w:t>
            </w:r>
          </w:p>
        </w:tc>
        <w:tc>
          <w:tcPr>
            <w:tcW w:w="1701" w:type="dxa"/>
            <w:tcBorders>
              <w:top w:val="single" w:sz="4" w:space="0" w:color="auto"/>
              <w:left w:val="nil"/>
              <w:bottom w:val="single" w:sz="4" w:space="0" w:color="auto"/>
              <w:right w:val="single" w:sz="4" w:space="0" w:color="auto"/>
            </w:tcBorders>
            <w:shd w:val="clear" w:color="auto" w:fill="auto"/>
            <w:vAlign w:val="center"/>
          </w:tcPr>
          <w:p w:rsidR="00A1731E" w:rsidRPr="00FB7F87" w:rsidRDefault="00A1731E">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29/10/2021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A1731E" w:rsidRPr="00FB7F87" w:rsidRDefault="00A1731E"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Chương trình phối hợp công tác giữa Bộ Giáo dục và Đào tạo và Ủy ban Dân tộc giai đoạn 2021-2025</w:t>
            </w:r>
          </w:p>
        </w:tc>
        <w:tc>
          <w:tcPr>
            <w:tcW w:w="1417" w:type="dxa"/>
            <w:tcBorders>
              <w:top w:val="single" w:sz="4" w:space="0" w:color="auto"/>
              <w:left w:val="nil"/>
              <w:bottom w:val="single" w:sz="4" w:space="0" w:color="auto"/>
              <w:right w:val="single" w:sz="4" w:space="0" w:color="000000"/>
            </w:tcBorders>
            <w:shd w:val="clear" w:color="auto" w:fill="auto"/>
            <w:vAlign w:val="center"/>
          </w:tcPr>
          <w:p w:rsidR="00A1731E" w:rsidRPr="00FB7F87" w:rsidRDefault="00A1731E">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A1731E" w:rsidRPr="00FB7F87" w:rsidRDefault="00A1731E" w:rsidP="00A53AE8">
            <w:pPr>
              <w:spacing w:after="0" w:line="240" w:lineRule="auto"/>
              <w:rPr>
                <w:rFonts w:ascii="Times New Roman" w:eastAsia="Times New Roman" w:hAnsi="Times New Roman" w:cs="Times New Roman"/>
                <w:color w:val="000000"/>
                <w:sz w:val="26"/>
                <w:szCs w:val="26"/>
              </w:rPr>
            </w:pPr>
          </w:p>
        </w:tc>
      </w:tr>
      <w:tr w:rsidR="00B9525F" w:rsidRPr="00F80C3D" w:rsidTr="009B58EC">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B9525F" w:rsidRPr="00FB7F87" w:rsidRDefault="006A76AE">
            <w:pPr>
              <w:jc w:val="center"/>
              <w:rPr>
                <w:rFonts w:ascii="Times New Roman" w:hAnsi="Times New Roman" w:cs="Times New Roman"/>
                <w:color w:val="000000"/>
                <w:sz w:val="26"/>
                <w:szCs w:val="26"/>
              </w:rPr>
            </w:pPr>
            <w:r>
              <w:rPr>
                <w:rFonts w:ascii="Times New Roman" w:hAnsi="Times New Roman" w:cs="Times New Roman"/>
                <w:color w:val="000000"/>
                <w:sz w:val="26"/>
                <w:szCs w:val="26"/>
              </w:rPr>
              <w:t>29</w:t>
            </w:r>
          </w:p>
        </w:tc>
        <w:tc>
          <w:tcPr>
            <w:tcW w:w="2705" w:type="dxa"/>
            <w:tcBorders>
              <w:top w:val="single" w:sz="4" w:space="0" w:color="auto"/>
              <w:left w:val="nil"/>
              <w:bottom w:val="single" w:sz="4" w:space="0" w:color="auto"/>
              <w:right w:val="single" w:sz="4" w:space="0" w:color="000000"/>
            </w:tcBorders>
            <w:shd w:val="clear" w:color="auto" w:fill="auto"/>
            <w:vAlign w:val="center"/>
          </w:tcPr>
          <w:p w:rsidR="00B9525F" w:rsidRPr="00FB7F87" w:rsidRDefault="00B9525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525F" w:rsidRPr="00FB7F87" w:rsidRDefault="00B9525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18/TT-BYT</w:t>
            </w:r>
          </w:p>
        </w:tc>
        <w:tc>
          <w:tcPr>
            <w:tcW w:w="1701" w:type="dxa"/>
            <w:tcBorders>
              <w:top w:val="single" w:sz="4" w:space="0" w:color="auto"/>
              <w:left w:val="nil"/>
              <w:bottom w:val="single" w:sz="4" w:space="0" w:color="auto"/>
              <w:right w:val="single" w:sz="4" w:space="0" w:color="auto"/>
            </w:tcBorders>
            <w:shd w:val="clear" w:color="auto" w:fill="auto"/>
            <w:vAlign w:val="center"/>
          </w:tcPr>
          <w:p w:rsidR="00B9525F" w:rsidRPr="00FB7F87" w:rsidRDefault="00B9525F">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B9525F" w:rsidRPr="00FB7F87" w:rsidRDefault="00B9525F"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Thông tư quy định tiêu chuẩn chẩn đoán và quy trình chuyên môn để xác định tình trạng nghiện ma túy</w:t>
            </w:r>
          </w:p>
        </w:tc>
        <w:tc>
          <w:tcPr>
            <w:tcW w:w="1417" w:type="dxa"/>
            <w:tcBorders>
              <w:top w:val="single" w:sz="4" w:space="0" w:color="auto"/>
              <w:left w:val="nil"/>
              <w:bottom w:val="single" w:sz="4" w:space="0" w:color="auto"/>
              <w:right w:val="single" w:sz="4" w:space="0" w:color="000000"/>
            </w:tcBorders>
            <w:shd w:val="clear" w:color="auto" w:fill="auto"/>
            <w:vAlign w:val="center"/>
          </w:tcPr>
          <w:p w:rsidR="00B9525F" w:rsidRPr="00FB7F87" w:rsidRDefault="006A76AE">
            <w:pPr>
              <w:rPr>
                <w:color w:val="000000"/>
                <w:sz w:val="26"/>
                <w:szCs w:val="26"/>
              </w:rPr>
            </w:pPr>
            <w:r>
              <w:rPr>
                <w:color w:val="000000"/>
                <w:sz w:val="26"/>
                <w:szCs w:val="26"/>
              </w:rPr>
              <w:t>01/01/2022</w:t>
            </w:r>
          </w:p>
        </w:tc>
        <w:tc>
          <w:tcPr>
            <w:tcW w:w="849" w:type="dxa"/>
            <w:tcBorders>
              <w:top w:val="single" w:sz="4" w:space="0" w:color="auto"/>
              <w:left w:val="nil"/>
              <w:bottom w:val="single" w:sz="4" w:space="0" w:color="auto"/>
              <w:right w:val="single" w:sz="4" w:space="0" w:color="000000"/>
            </w:tcBorders>
            <w:shd w:val="clear" w:color="auto" w:fill="auto"/>
            <w:vAlign w:val="center"/>
          </w:tcPr>
          <w:p w:rsidR="00B9525F" w:rsidRPr="00FB7F87" w:rsidRDefault="00B9525F" w:rsidP="00A53AE8">
            <w:pPr>
              <w:spacing w:after="0" w:line="240" w:lineRule="auto"/>
              <w:rPr>
                <w:rFonts w:ascii="Times New Roman" w:eastAsia="Times New Roman" w:hAnsi="Times New Roman" w:cs="Times New Roman"/>
                <w:color w:val="000000"/>
                <w:sz w:val="26"/>
                <w:szCs w:val="26"/>
              </w:rPr>
            </w:pPr>
          </w:p>
        </w:tc>
      </w:tr>
      <w:tr w:rsidR="00753443" w:rsidRPr="00F80C3D" w:rsidTr="009B58EC">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753443"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30</w:t>
            </w:r>
          </w:p>
        </w:tc>
        <w:tc>
          <w:tcPr>
            <w:tcW w:w="2705" w:type="dxa"/>
            <w:tcBorders>
              <w:top w:val="single" w:sz="4" w:space="0" w:color="auto"/>
              <w:left w:val="nil"/>
              <w:bottom w:val="single" w:sz="4" w:space="0" w:color="auto"/>
              <w:right w:val="single" w:sz="4" w:space="0" w:color="000000"/>
            </w:tcBorders>
            <w:shd w:val="clear" w:color="auto" w:fill="auto"/>
            <w:vAlign w:val="center"/>
          </w:tcPr>
          <w:p w:rsidR="00753443" w:rsidRPr="00FB7F87" w:rsidRDefault="0075344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53443" w:rsidRPr="00FB7F87" w:rsidRDefault="0075344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5335/QĐ-BYT</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443" w:rsidRPr="00FB7F87" w:rsidRDefault="00753443">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753443" w:rsidRPr="00FB7F87" w:rsidRDefault="00753443"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Trình Thứ trưởng ký quyết định đính chính Thông tư số 01/2021/TT-BYT ngày 25/01/2021 của Bộ trưởng Bộ Y tế hướng dẫn một số nội dung để địa phương ban hành chính sách khen thưởng, hỗ trợ đối với tập thể, cá nhân thực hiện tốt công tác dân số và Thông tư số 02/2021/TT-BYT ngày 25/01/2021 về quy định tiêu chuẩn, nhiệm vụ của cộng tác viên dân số.</w:t>
            </w:r>
          </w:p>
        </w:tc>
        <w:tc>
          <w:tcPr>
            <w:tcW w:w="1417" w:type="dxa"/>
            <w:tcBorders>
              <w:top w:val="single" w:sz="4" w:space="0" w:color="auto"/>
              <w:left w:val="nil"/>
              <w:bottom w:val="single" w:sz="4" w:space="0" w:color="auto"/>
              <w:right w:val="single" w:sz="4" w:space="0" w:color="000000"/>
            </w:tcBorders>
            <w:shd w:val="clear" w:color="auto" w:fill="auto"/>
            <w:vAlign w:val="center"/>
          </w:tcPr>
          <w:p w:rsidR="00753443" w:rsidRPr="00FB7F87" w:rsidRDefault="00753443">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753443" w:rsidRPr="00FB7F87" w:rsidRDefault="00753443" w:rsidP="00A53AE8">
            <w:pPr>
              <w:spacing w:after="0" w:line="240" w:lineRule="auto"/>
              <w:rPr>
                <w:rFonts w:ascii="Times New Roman" w:eastAsia="Times New Roman" w:hAnsi="Times New Roman" w:cs="Times New Roman"/>
                <w:color w:val="000000"/>
                <w:sz w:val="26"/>
                <w:szCs w:val="26"/>
              </w:rPr>
            </w:pPr>
          </w:p>
        </w:tc>
      </w:tr>
      <w:tr w:rsidR="00244A65" w:rsidRPr="00F80C3D" w:rsidTr="009B58EC">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244A65"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2705" w:type="dxa"/>
            <w:tcBorders>
              <w:top w:val="single" w:sz="4" w:space="0" w:color="auto"/>
              <w:left w:val="nil"/>
              <w:bottom w:val="single" w:sz="4" w:space="0" w:color="auto"/>
              <w:right w:val="single" w:sz="4" w:space="0" w:color="000000"/>
            </w:tcBorders>
            <w:shd w:val="clear" w:color="auto" w:fill="auto"/>
            <w:vAlign w:val="center"/>
          </w:tcPr>
          <w:p w:rsidR="00244A65" w:rsidRPr="00FB7F87" w:rsidRDefault="00244A6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4A65" w:rsidRPr="00FB7F87" w:rsidRDefault="00244A6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9816/BYT-DP</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A65" w:rsidRPr="00FB7F87" w:rsidRDefault="00244A65">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244A65" w:rsidRPr="00FB7F87" w:rsidRDefault="00244A65"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Áp dụng biện pháp cách ly đối với phi công nhập cảnh từ chặng bay quốc tế .</w:t>
            </w:r>
          </w:p>
        </w:tc>
        <w:tc>
          <w:tcPr>
            <w:tcW w:w="1417" w:type="dxa"/>
            <w:tcBorders>
              <w:top w:val="single" w:sz="4" w:space="0" w:color="auto"/>
              <w:left w:val="nil"/>
              <w:bottom w:val="single" w:sz="4" w:space="0" w:color="auto"/>
              <w:right w:val="single" w:sz="4" w:space="0" w:color="000000"/>
            </w:tcBorders>
            <w:shd w:val="clear" w:color="auto" w:fill="auto"/>
            <w:vAlign w:val="center"/>
          </w:tcPr>
          <w:p w:rsidR="00244A65" w:rsidRPr="00FB7F87" w:rsidRDefault="00244A65">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244A65" w:rsidRPr="00FB7F87" w:rsidRDefault="00244A65" w:rsidP="00A53AE8">
            <w:pPr>
              <w:spacing w:after="0" w:line="240" w:lineRule="auto"/>
              <w:rPr>
                <w:rFonts w:ascii="Times New Roman" w:eastAsia="Times New Roman" w:hAnsi="Times New Roman" w:cs="Times New Roman"/>
                <w:color w:val="000000"/>
                <w:sz w:val="26"/>
                <w:szCs w:val="26"/>
              </w:rPr>
            </w:pPr>
          </w:p>
        </w:tc>
      </w:tr>
      <w:tr w:rsidR="00D21CAF" w:rsidRPr="00F80C3D" w:rsidTr="00CA0310">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D21CAF"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2705" w:type="dxa"/>
            <w:tcBorders>
              <w:top w:val="single" w:sz="4" w:space="0" w:color="auto"/>
              <w:left w:val="nil"/>
              <w:bottom w:val="single" w:sz="4" w:space="0" w:color="auto"/>
              <w:right w:val="single" w:sz="4" w:space="0" w:color="000000"/>
            </w:tcBorders>
            <w:shd w:val="clear" w:color="auto" w:fill="auto"/>
            <w:vAlign w:val="center"/>
          </w:tcPr>
          <w:p w:rsidR="00D21CAF" w:rsidRPr="00FB7F87" w:rsidRDefault="00D21CA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21CAF" w:rsidRPr="00FB7F87" w:rsidRDefault="00D21CA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9830/BYT-DP</w:t>
            </w:r>
          </w:p>
        </w:tc>
        <w:tc>
          <w:tcPr>
            <w:tcW w:w="1701" w:type="dxa"/>
            <w:tcBorders>
              <w:top w:val="single" w:sz="4" w:space="0" w:color="auto"/>
              <w:left w:val="nil"/>
              <w:bottom w:val="single" w:sz="4" w:space="0" w:color="auto"/>
              <w:right w:val="single" w:sz="4" w:space="0" w:color="auto"/>
            </w:tcBorders>
            <w:shd w:val="clear" w:color="auto" w:fill="auto"/>
            <w:vAlign w:val="center"/>
          </w:tcPr>
          <w:p w:rsidR="00D21CAF" w:rsidRPr="00FB7F87" w:rsidRDefault="00D21CAF">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19/11/2021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D21CAF" w:rsidRPr="00FB7F87" w:rsidRDefault="00D21CAF"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V/v tiếp tục thực hiện nghiêm, hiệu quả các biện pháp phòng, chống dịch COVID-19</w:t>
            </w:r>
          </w:p>
        </w:tc>
        <w:tc>
          <w:tcPr>
            <w:tcW w:w="1417" w:type="dxa"/>
            <w:tcBorders>
              <w:top w:val="single" w:sz="4" w:space="0" w:color="auto"/>
              <w:left w:val="nil"/>
              <w:bottom w:val="single" w:sz="4" w:space="0" w:color="auto"/>
              <w:right w:val="single" w:sz="4" w:space="0" w:color="000000"/>
            </w:tcBorders>
            <w:shd w:val="clear" w:color="auto" w:fill="auto"/>
            <w:vAlign w:val="center"/>
          </w:tcPr>
          <w:p w:rsidR="00D21CAF" w:rsidRPr="00FB7F87" w:rsidRDefault="00D21CAF">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D21CAF" w:rsidRPr="00FB7F87" w:rsidRDefault="00D21CAF" w:rsidP="00A53AE8">
            <w:pPr>
              <w:spacing w:after="0" w:line="240" w:lineRule="auto"/>
              <w:rPr>
                <w:rFonts w:ascii="Times New Roman" w:eastAsia="Times New Roman" w:hAnsi="Times New Roman" w:cs="Times New Roman"/>
                <w:color w:val="000000"/>
                <w:sz w:val="26"/>
                <w:szCs w:val="26"/>
              </w:rPr>
            </w:pPr>
          </w:p>
        </w:tc>
      </w:tr>
      <w:tr w:rsidR="00CA0310" w:rsidRPr="00F80C3D" w:rsidTr="00CA0310">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CA0310"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2705" w:type="dxa"/>
            <w:tcBorders>
              <w:top w:val="single" w:sz="4" w:space="0" w:color="auto"/>
              <w:left w:val="nil"/>
              <w:bottom w:val="single" w:sz="4" w:space="0" w:color="auto"/>
              <w:right w:val="single" w:sz="4" w:space="0" w:color="000000"/>
            </w:tcBorders>
            <w:shd w:val="clear" w:color="auto" w:fill="auto"/>
            <w:vAlign w:val="center"/>
          </w:tcPr>
          <w:p w:rsidR="00CA0310" w:rsidRPr="00FB7F87" w:rsidRDefault="00CA031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0310" w:rsidRPr="00FB7F87" w:rsidRDefault="00CA0310">
            <w:pPr>
              <w:rPr>
                <w:rFonts w:ascii="Times New Roman" w:hAnsi="Times New Roman" w:cs="Times New Roman"/>
                <w:color w:val="000000"/>
                <w:sz w:val="26"/>
                <w:szCs w:val="26"/>
              </w:rPr>
            </w:pPr>
            <w:r w:rsidRPr="00FB7F87">
              <w:rPr>
                <w:rFonts w:ascii="Times New Roman" w:hAnsi="Times New Roman" w:cs="Times New Roman"/>
                <w:color w:val="000000"/>
                <w:sz w:val="26"/>
                <w:szCs w:val="26"/>
              </w:rPr>
              <w:t>9835/BYT-DP</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310" w:rsidRPr="00FB7F87" w:rsidRDefault="00CA0310">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19/11/2021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CA0310" w:rsidRPr="00FB7F87" w:rsidRDefault="00CA0310"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V/v khoảng cách giữa 2 mũi tiêm vắc xin phòng COVID- 19</w:t>
            </w:r>
          </w:p>
        </w:tc>
        <w:tc>
          <w:tcPr>
            <w:tcW w:w="1417" w:type="dxa"/>
            <w:tcBorders>
              <w:top w:val="single" w:sz="4" w:space="0" w:color="auto"/>
              <w:left w:val="nil"/>
              <w:bottom w:val="single" w:sz="4" w:space="0" w:color="auto"/>
              <w:right w:val="single" w:sz="4" w:space="0" w:color="000000"/>
            </w:tcBorders>
            <w:shd w:val="clear" w:color="auto" w:fill="auto"/>
            <w:vAlign w:val="center"/>
          </w:tcPr>
          <w:p w:rsidR="00CA0310" w:rsidRPr="00FB7F87" w:rsidRDefault="00CA0310">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CA0310" w:rsidRPr="00FB7F87" w:rsidRDefault="00CA0310" w:rsidP="00A53AE8">
            <w:pPr>
              <w:spacing w:after="0" w:line="240" w:lineRule="auto"/>
              <w:rPr>
                <w:rFonts w:ascii="Times New Roman" w:eastAsia="Times New Roman" w:hAnsi="Times New Roman" w:cs="Times New Roman"/>
                <w:color w:val="000000"/>
                <w:sz w:val="26"/>
                <w:szCs w:val="26"/>
              </w:rPr>
            </w:pPr>
          </w:p>
        </w:tc>
      </w:tr>
      <w:tr w:rsidR="00197DC6" w:rsidRPr="00F80C3D" w:rsidTr="00CA0310">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197DC6"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2705" w:type="dxa"/>
            <w:tcBorders>
              <w:top w:val="single" w:sz="4" w:space="0" w:color="auto"/>
              <w:left w:val="nil"/>
              <w:bottom w:val="single" w:sz="4" w:space="0" w:color="auto"/>
              <w:right w:val="single" w:sz="4" w:space="0" w:color="000000"/>
            </w:tcBorders>
            <w:shd w:val="clear" w:color="auto" w:fill="auto"/>
            <w:vAlign w:val="center"/>
          </w:tcPr>
          <w:p w:rsidR="00197DC6" w:rsidRPr="00FB7F87" w:rsidRDefault="00197DC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7DC6" w:rsidRPr="00FB7F87" w:rsidRDefault="00197DC6">
            <w:pPr>
              <w:rPr>
                <w:rFonts w:ascii="Times New Roman" w:hAnsi="Times New Roman" w:cs="Times New Roman"/>
                <w:color w:val="000000"/>
                <w:sz w:val="26"/>
                <w:szCs w:val="26"/>
              </w:rPr>
            </w:pPr>
            <w:r w:rsidRPr="00FB7F87">
              <w:rPr>
                <w:rFonts w:ascii="Times New Roman" w:hAnsi="Times New Roman" w:cs="Times New Roman"/>
                <w:color w:val="000000"/>
                <w:sz w:val="26"/>
                <w:szCs w:val="26"/>
              </w:rPr>
              <w:t>8246/BC-VPCP</w:t>
            </w:r>
          </w:p>
        </w:tc>
        <w:tc>
          <w:tcPr>
            <w:tcW w:w="1701" w:type="dxa"/>
            <w:tcBorders>
              <w:top w:val="single" w:sz="4" w:space="0" w:color="auto"/>
              <w:left w:val="nil"/>
              <w:bottom w:val="single" w:sz="4" w:space="0" w:color="auto"/>
              <w:right w:val="single" w:sz="4" w:space="0" w:color="auto"/>
            </w:tcBorders>
            <w:shd w:val="clear" w:color="auto" w:fill="auto"/>
            <w:vAlign w:val="center"/>
          </w:tcPr>
          <w:p w:rsidR="00197DC6" w:rsidRPr="00FB7F87" w:rsidRDefault="00197DC6">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10/11/2021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197DC6" w:rsidRPr="00FB7F87" w:rsidRDefault="00197DC6"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Tình hình, kết quả thực hiện Quy chế làm việc của Chính phủ ban hành kèm theo Nghị định số 138/2016/NĐ-CP và đề xuất, kiến nghị</w:t>
            </w:r>
          </w:p>
        </w:tc>
        <w:tc>
          <w:tcPr>
            <w:tcW w:w="1417" w:type="dxa"/>
            <w:tcBorders>
              <w:top w:val="single" w:sz="4" w:space="0" w:color="auto"/>
              <w:left w:val="nil"/>
              <w:bottom w:val="single" w:sz="4" w:space="0" w:color="auto"/>
              <w:right w:val="single" w:sz="4" w:space="0" w:color="000000"/>
            </w:tcBorders>
            <w:shd w:val="clear" w:color="auto" w:fill="auto"/>
            <w:vAlign w:val="center"/>
          </w:tcPr>
          <w:p w:rsidR="00197DC6" w:rsidRPr="00FB7F87" w:rsidRDefault="00197DC6">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197DC6" w:rsidRPr="00FB7F87" w:rsidRDefault="00197DC6" w:rsidP="00A53AE8">
            <w:pPr>
              <w:spacing w:after="0" w:line="240" w:lineRule="auto"/>
              <w:rPr>
                <w:rFonts w:ascii="Times New Roman" w:eastAsia="Times New Roman" w:hAnsi="Times New Roman" w:cs="Times New Roman"/>
                <w:color w:val="000000"/>
                <w:sz w:val="26"/>
                <w:szCs w:val="26"/>
              </w:rPr>
            </w:pPr>
          </w:p>
        </w:tc>
      </w:tr>
      <w:tr w:rsidR="00067CC5" w:rsidRPr="00F80C3D" w:rsidTr="00CA0310">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067CC5"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2705"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67CC5" w:rsidRPr="00FB7F87" w:rsidRDefault="00067CC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8252/VPCP-V.I</w:t>
            </w:r>
          </w:p>
        </w:tc>
        <w:tc>
          <w:tcPr>
            <w:tcW w:w="1701" w:type="dxa"/>
            <w:tcBorders>
              <w:top w:val="single" w:sz="4" w:space="0" w:color="auto"/>
              <w:left w:val="nil"/>
              <w:bottom w:val="single" w:sz="4" w:space="0" w:color="auto"/>
              <w:right w:val="single" w:sz="4" w:space="0" w:color="auto"/>
            </w:tcBorders>
            <w:shd w:val="clear" w:color="auto" w:fill="auto"/>
            <w:vAlign w:val="center"/>
          </w:tcPr>
          <w:p w:rsidR="00067CC5" w:rsidRPr="00FB7F87" w:rsidRDefault="00067CC5">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Thực hiện kiến nghị sau giám sát của UBTWMTTQ Việt Nam</w:t>
            </w:r>
          </w:p>
        </w:tc>
        <w:tc>
          <w:tcPr>
            <w:tcW w:w="1417"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rsidP="00A53AE8">
            <w:pPr>
              <w:spacing w:after="0" w:line="240" w:lineRule="auto"/>
              <w:rPr>
                <w:rFonts w:ascii="Times New Roman" w:eastAsia="Times New Roman" w:hAnsi="Times New Roman" w:cs="Times New Roman"/>
                <w:color w:val="000000"/>
                <w:sz w:val="26"/>
                <w:szCs w:val="26"/>
              </w:rPr>
            </w:pPr>
          </w:p>
        </w:tc>
      </w:tr>
      <w:tr w:rsidR="00067CC5" w:rsidRPr="00F80C3D" w:rsidTr="00CA0310">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067CC5" w:rsidRPr="00FB7F87" w:rsidRDefault="00C01D61">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2705"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67CC5" w:rsidRPr="00FB7F87" w:rsidRDefault="00067CC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115/QĐ-HĐPH</w:t>
            </w:r>
          </w:p>
        </w:tc>
        <w:tc>
          <w:tcPr>
            <w:tcW w:w="1701" w:type="dxa"/>
            <w:tcBorders>
              <w:top w:val="single" w:sz="4" w:space="0" w:color="auto"/>
              <w:left w:val="nil"/>
              <w:bottom w:val="single" w:sz="4" w:space="0" w:color="auto"/>
              <w:right w:val="single" w:sz="4" w:space="0" w:color="auto"/>
            </w:tcBorders>
            <w:shd w:val="clear" w:color="auto" w:fill="auto"/>
            <w:vAlign w:val="center"/>
          </w:tcPr>
          <w:p w:rsidR="00067CC5" w:rsidRPr="00FB7F87" w:rsidRDefault="00067CC5">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Quyết định phê duyệt danh sách thành viên Hội đồng PHPBGDPL</w:t>
            </w:r>
          </w:p>
        </w:tc>
        <w:tc>
          <w:tcPr>
            <w:tcW w:w="1417"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067CC5" w:rsidRPr="00FB7F87" w:rsidRDefault="00067CC5" w:rsidP="00A53AE8">
            <w:pPr>
              <w:spacing w:after="0" w:line="240" w:lineRule="auto"/>
              <w:rPr>
                <w:rFonts w:ascii="Times New Roman" w:eastAsia="Times New Roman" w:hAnsi="Times New Roman" w:cs="Times New Roman"/>
                <w:color w:val="000000"/>
                <w:sz w:val="26"/>
                <w:szCs w:val="26"/>
              </w:rPr>
            </w:pPr>
          </w:p>
        </w:tc>
      </w:tr>
      <w:tr w:rsidR="00FD72A4" w:rsidRPr="00F80C3D" w:rsidTr="002A1392">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FD72A4" w:rsidRPr="00FB7F87" w:rsidRDefault="003B02B8">
            <w:pPr>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2705" w:type="dxa"/>
            <w:tcBorders>
              <w:top w:val="single" w:sz="4" w:space="0" w:color="auto"/>
              <w:left w:val="nil"/>
              <w:bottom w:val="single" w:sz="4" w:space="0" w:color="auto"/>
              <w:right w:val="single" w:sz="4" w:space="0" w:color="000000"/>
            </w:tcBorders>
            <w:shd w:val="clear" w:color="auto" w:fill="auto"/>
            <w:vAlign w:val="center"/>
          </w:tcPr>
          <w:p w:rsidR="00FD72A4" w:rsidRPr="00FB7F87" w:rsidRDefault="00FD72A4">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Tư pháp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72A4" w:rsidRPr="00FB7F87" w:rsidRDefault="00FD72A4">
            <w:pPr>
              <w:rPr>
                <w:rFonts w:ascii="Times New Roman" w:hAnsi="Times New Roman" w:cs="Times New Roman"/>
                <w:color w:val="000000"/>
                <w:sz w:val="26"/>
                <w:szCs w:val="26"/>
              </w:rPr>
            </w:pPr>
            <w:r w:rsidRPr="00FB7F87">
              <w:rPr>
                <w:rFonts w:ascii="Times New Roman" w:hAnsi="Times New Roman" w:cs="Times New Roman"/>
                <w:color w:val="000000"/>
                <w:sz w:val="26"/>
                <w:szCs w:val="26"/>
              </w:rPr>
              <w:t>8/2021</w:t>
            </w:r>
            <w:r w:rsidR="00C01D61">
              <w:rPr>
                <w:rFonts w:ascii="Times New Roman" w:hAnsi="Times New Roman" w:cs="Times New Roman"/>
                <w:color w:val="000000"/>
                <w:sz w:val="26"/>
                <w:szCs w:val="26"/>
              </w:rPr>
              <w:t>/BTP</w:t>
            </w:r>
          </w:p>
        </w:tc>
        <w:tc>
          <w:tcPr>
            <w:tcW w:w="1701" w:type="dxa"/>
            <w:tcBorders>
              <w:top w:val="single" w:sz="4" w:space="0" w:color="auto"/>
              <w:left w:val="nil"/>
              <w:bottom w:val="single" w:sz="4" w:space="0" w:color="auto"/>
              <w:right w:val="single" w:sz="4" w:space="0" w:color="auto"/>
            </w:tcBorders>
            <w:shd w:val="clear" w:color="auto" w:fill="auto"/>
            <w:vAlign w:val="center"/>
          </w:tcPr>
          <w:p w:rsidR="00FD72A4" w:rsidRPr="00FB7F87" w:rsidRDefault="00FD72A4">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FD72A4" w:rsidRPr="00FB7F87" w:rsidRDefault="003B02B8" w:rsidP="00FB7F87">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00FD72A4" w:rsidRPr="00FB7F87">
              <w:rPr>
                <w:rFonts w:ascii="Times New Roman" w:hAnsi="Times New Roman" w:cs="Times New Roman"/>
                <w:color w:val="000000"/>
                <w:sz w:val="26"/>
                <w:szCs w:val="26"/>
              </w:rPr>
              <w:t xml:space="preserve"> bãi bỏ một số văn bản QPPL do Bộ trưởng Bộ Tư pháp ban hành, liên tịch ban hành.</w:t>
            </w:r>
          </w:p>
        </w:tc>
        <w:tc>
          <w:tcPr>
            <w:tcW w:w="1417" w:type="dxa"/>
            <w:tcBorders>
              <w:top w:val="single" w:sz="4" w:space="0" w:color="auto"/>
              <w:left w:val="nil"/>
              <w:bottom w:val="single" w:sz="4" w:space="0" w:color="auto"/>
              <w:right w:val="single" w:sz="4" w:space="0" w:color="000000"/>
            </w:tcBorders>
            <w:shd w:val="clear" w:color="auto" w:fill="auto"/>
            <w:vAlign w:val="center"/>
          </w:tcPr>
          <w:p w:rsidR="00FD72A4" w:rsidRPr="00FB7F87" w:rsidRDefault="001035FF">
            <w:pPr>
              <w:rPr>
                <w:color w:val="000000"/>
                <w:sz w:val="26"/>
                <w:szCs w:val="26"/>
              </w:rPr>
            </w:pPr>
            <w:r>
              <w:rPr>
                <w:color w:val="000000"/>
                <w:sz w:val="26"/>
                <w:szCs w:val="26"/>
              </w:rPr>
              <w:t>01/01/2022</w:t>
            </w:r>
          </w:p>
        </w:tc>
        <w:tc>
          <w:tcPr>
            <w:tcW w:w="849" w:type="dxa"/>
            <w:tcBorders>
              <w:top w:val="single" w:sz="4" w:space="0" w:color="auto"/>
              <w:left w:val="nil"/>
              <w:bottom w:val="single" w:sz="4" w:space="0" w:color="auto"/>
              <w:right w:val="single" w:sz="4" w:space="0" w:color="000000"/>
            </w:tcBorders>
            <w:shd w:val="clear" w:color="auto" w:fill="auto"/>
            <w:vAlign w:val="center"/>
          </w:tcPr>
          <w:p w:rsidR="00FD72A4" w:rsidRPr="00FB7F87" w:rsidRDefault="00FD72A4" w:rsidP="00A53AE8">
            <w:pPr>
              <w:spacing w:after="0" w:line="240" w:lineRule="auto"/>
              <w:rPr>
                <w:rFonts w:ascii="Times New Roman" w:eastAsia="Times New Roman" w:hAnsi="Times New Roman" w:cs="Times New Roman"/>
                <w:color w:val="000000"/>
                <w:sz w:val="26"/>
                <w:szCs w:val="26"/>
              </w:rPr>
            </w:pPr>
          </w:p>
        </w:tc>
      </w:tr>
      <w:tr w:rsidR="002A1392" w:rsidRPr="00F80C3D" w:rsidTr="00984F72">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2A1392"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38</w:t>
            </w:r>
          </w:p>
        </w:tc>
        <w:tc>
          <w:tcPr>
            <w:tcW w:w="2705" w:type="dxa"/>
            <w:tcBorders>
              <w:top w:val="single" w:sz="4" w:space="0" w:color="auto"/>
              <w:left w:val="nil"/>
              <w:bottom w:val="single" w:sz="4" w:space="0" w:color="auto"/>
              <w:right w:val="single" w:sz="4" w:space="0" w:color="000000"/>
            </w:tcBorders>
            <w:shd w:val="clear" w:color="auto" w:fill="auto"/>
            <w:vAlign w:val="center"/>
          </w:tcPr>
          <w:p w:rsidR="002A1392" w:rsidRPr="00FB7F87" w:rsidRDefault="002A1392">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A1392" w:rsidRPr="00FB7F87" w:rsidRDefault="002A1392">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1911/QĐ-TTg</w:t>
            </w:r>
          </w:p>
        </w:tc>
        <w:tc>
          <w:tcPr>
            <w:tcW w:w="1701" w:type="dxa"/>
            <w:tcBorders>
              <w:top w:val="single" w:sz="4" w:space="0" w:color="auto"/>
              <w:left w:val="nil"/>
              <w:bottom w:val="single" w:sz="4" w:space="0" w:color="auto"/>
              <w:right w:val="single" w:sz="4" w:space="0" w:color="auto"/>
            </w:tcBorders>
            <w:shd w:val="clear" w:color="auto" w:fill="auto"/>
            <w:vAlign w:val="center"/>
          </w:tcPr>
          <w:p w:rsidR="002A1392" w:rsidRPr="00FB7F87" w:rsidRDefault="002A1392">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15/11/2021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2A1392" w:rsidRPr="00FB7F87" w:rsidRDefault="001035FF" w:rsidP="00FB7F87">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002A1392" w:rsidRPr="00FB7F87">
              <w:rPr>
                <w:rFonts w:ascii="Times New Roman" w:hAnsi="Times New Roman" w:cs="Times New Roman"/>
                <w:color w:val="000000"/>
                <w:sz w:val="26"/>
                <w:szCs w:val="26"/>
              </w:rPr>
              <w:t>uyết định Về việc thực hiện kết nối, chia sẻ giữa Cơ sở dữ liệu quốc gia về dân cư với các cơ sở dữ liệu quốc gia, cơ sở dữ liệu chuyên ngành</w:t>
            </w:r>
          </w:p>
        </w:tc>
        <w:tc>
          <w:tcPr>
            <w:tcW w:w="1417" w:type="dxa"/>
            <w:tcBorders>
              <w:top w:val="single" w:sz="4" w:space="0" w:color="auto"/>
              <w:left w:val="nil"/>
              <w:bottom w:val="single" w:sz="4" w:space="0" w:color="auto"/>
              <w:right w:val="single" w:sz="4" w:space="0" w:color="000000"/>
            </w:tcBorders>
            <w:shd w:val="clear" w:color="auto" w:fill="auto"/>
            <w:vAlign w:val="center"/>
          </w:tcPr>
          <w:p w:rsidR="002A1392" w:rsidRPr="00FB7F87" w:rsidRDefault="002A1392">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2A1392" w:rsidRPr="00FB7F87" w:rsidRDefault="002A1392" w:rsidP="00A53AE8">
            <w:pPr>
              <w:spacing w:after="0" w:line="240" w:lineRule="auto"/>
              <w:rPr>
                <w:rFonts w:ascii="Times New Roman" w:eastAsia="Times New Roman" w:hAnsi="Times New Roman" w:cs="Times New Roman"/>
                <w:color w:val="000000"/>
                <w:sz w:val="26"/>
                <w:szCs w:val="26"/>
              </w:rPr>
            </w:pPr>
          </w:p>
        </w:tc>
      </w:tr>
      <w:tr w:rsidR="00984F72" w:rsidRPr="00F80C3D" w:rsidTr="006D75B9">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984F72"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2705" w:type="dxa"/>
            <w:tcBorders>
              <w:top w:val="single" w:sz="4" w:space="0" w:color="auto"/>
              <w:left w:val="nil"/>
              <w:bottom w:val="single" w:sz="4" w:space="0" w:color="auto"/>
              <w:right w:val="single" w:sz="4" w:space="0" w:color="000000"/>
            </w:tcBorders>
            <w:shd w:val="clear" w:color="auto" w:fill="auto"/>
            <w:vAlign w:val="center"/>
          </w:tcPr>
          <w:p w:rsidR="00984F72" w:rsidRPr="00FB7F87" w:rsidRDefault="00984F72">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4F72" w:rsidRPr="00FB7F87" w:rsidRDefault="00984F72">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12121/BGTVT-PC</w:t>
            </w:r>
          </w:p>
        </w:tc>
        <w:tc>
          <w:tcPr>
            <w:tcW w:w="1701" w:type="dxa"/>
            <w:tcBorders>
              <w:top w:val="single" w:sz="4" w:space="0" w:color="auto"/>
              <w:left w:val="nil"/>
              <w:bottom w:val="single" w:sz="4" w:space="0" w:color="auto"/>
              <w:right w:val="single" w:sz="4" w:space="0" w:color="auto"/>
            </w:tcBorders>
            <w:shd w:val="clear" w:color="auto" w:fill="auto"/>
            <w:vAlign w:val="center"/>
          </w:tcPr>
          <w:p w:rsidR="00984F72" w:rsidRPr="00FB7F87" w:rsidRDefault="00984F72">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984F72" w:rsidRPr="00FB7F87" w:rsidRDefault="00984F72" w:rsidP="001035FF">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w:t>
            </w:r>
            <w:r w:rsidR="001035FF">
              <w:rPr>
                <w:rFonts w:ascii="Times New Roman" w:hAnsi="Times New Roman" w:cs="Times New Roman"/>
                <w:color w:val="000000"/>
                <w:sz w:val="26"/>
                <w:szCs w:val="26"/>
              </w:rPr>
              <w:t>ề việc</w:t>
            </w:r>
            <w:r w:rsidRPr="00FB7F87">
              <w:rPr>
                <w:rFonts w:ascii="Times New Roman" w:hAnsi="Times New Roman" w:cs="Times New Roman"/>
                <w:color w:val="000000"/>
                <w:sz w:val="26"/>
                <w:szCs w:val="26"/>
              </w:rPr>
              <w:t xml:space="preserve"> thực hiện tự kiểm tra văn bản và gửi danh mục văn bản quy phạm pháp luật có liên quan đến lĩnh vực quản lý nhà nước của Bộ Giao thông vận tải</w:t>
            </w:r>
          </w:p>
        </w:tc>
        <w:tc>
          <w:tcPr>
            <w:tcW w:w="1417" w:type="dxa"/>
            <w:tcBorders>
              <w:top w:val="single" w:sz="4" w:space="0" w:color="auto"/>
              <w:left w:val="nil"/>
              <w:bottom w:val="single" w:sz="4" w:space="0" w:color="auto"/>
              <w:right w:val="single" w:sz="4" w:space="0" w:color="000000"/>
            </w:tcBorders>
            <w:shd w:val="clear" w:color="auto" w:fill="auto"/>
            <w:vAlign w:val="center"/>
          </w:tcPr>
          <w:p w:rsidR="00984F72" w:rsidRPr="00FB7F87" w:rsidRDefault="00984F72">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984F72" w:rsidRPr="00FB7F87" w:rsidRDefault="00984F72" w:rsidP="00A53AE8">
            <w:pPr>
              <w:spacing w:after="0" w:line="240" w:lineRule="auto"/>
              <w:rPr>
                <w:rFonts w:ascii="Times New Roman" w:eastAsia="Times New Roman" w:hAnsi="Times New Roman" w:cs="Times New Roman"/>
                <w:color w:val="000000"/>
                <w:sz w:val="26"/>
                <w:szCs w:val="26"/>
              </w:rPr>
            </w:pPr>
          </w:p>
        </w:tc>
      </w:tr>
      <w:tr w:rsidR="006D75B9" w:rsidRPr="00F80C3D" w:rsidTr="00DF3253">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6D75B9"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40</w:t>
            </w:r>
          </w:p>
        </w:tc>
        <w:tc>
          <w:tcPr>
            <w:tcW w:w="2705" w:type="dxa"/>
            <w:tcBorders>
              <w:top w:val="single" w:sz="4" w:space="0" w:color="auto"/>
              <w:left w:val="nil"/>
              <w:bottom w:val="single" w:sz="4" w:space="0" w:color="auto"/>
              <w:right w:val="single" w:sz="4" w:space="0" w:color="000000"/>
            </w:tcBorders>
            <w:shd w:val="clear" w:color="auto" w:fill="auto"/>
            <w:vAlign w:val="center"/>
          </w:tcPr>
          <w:p w:rsidR="006D75B9" w:rsidRPr="00FB7F87" w:rsidRDefault="006D75B9">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D75B9" w:rsidRPr="00FB7F87" w:rsidRDefault="006D75B9">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1590/TTg-DMDN</w:t>
            </w:r>
          </w:p>
        </w:tc>
        <w:tc>
          <w:tcPr>
            <w:tcW w:w="1701" w:type="dxa"/>
            <w:tcBorders>
              <w:top w:val="single" w:sz="4" w:space="0" w:color="auto"/>
              <w:left w:val="nil"/>
              <w:bottom w:val="single" w:sz="4" w:space="0" w:color="auto"/>
              <w:right w:val="single" w:sz="4" w:space="0" w:color="auto"/>
            </w:tcBorders>
            <w:shd w:val="clear" w:color="auto" w:fill="auto"/>
            <w:vAlign w:val="center"/>
          </w:tcPr>
          <w:p w:rsidR="006D75B9" w:rsidRPr="00FB7F87" w:rsidRDefault="006D75B9">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6D75B9" w:rsidRPr="00FB7F87" w:rsidRDefault="006D75B9"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V/v đẩy mạnh triển khai Luật Hỗ trợ doanh nghiệp nhỏ và vừa</w:t>
            </w:r>
          </w:p>
        </w:tc>
        <w:tc>
          <w:tcPr>
            <w:tcW w:w="1417" w:type="dxa"/>
            <w:tcBorders>
              <w:top w:val="single" w:sz="4" w:space="0" w:color="auto"/>
              <w:left w:val="nil"/>
              <w:bottom w:val="single" w:sz="4" w:space="0" w:color="auto"/>
              <w:right w:val="single" w:sz="4" w:space="0" w:color="000000"/>
            </w:tcBorders>
            <w:shd w:val="clear" w:color="auto" w:fill="auto"/>
            <w:vAlign w:val="center"/>
          </w:tcPr>
          <w:p w:rsidR="006D75B9" w:rsidRPr="00FB7F87" w:rsidRDefault="006D75B9">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6D75B9" w:rsidRPr="00FB7F87" w:rsidRDefault="006D75B9" w:rsidP="00A53AE8">
            <w:pPr>
              <w:spacing w:after="0" w:line="240" w:lineRule="auto"/>
              <w:rPr>
                <w:rFonts w:ascii="Times New Roman" w:eastAsia="Times New Roman" w:hAnsi="Times New Roman" w:cs="Times New Roman"/>
                <w:color w:val="000000"/>
                <w:sz w:val="26"/>
                <w:szCs w:val="26"/>
              </w:rPr>
            </w:pPr>
          </w:p>
        </w:tc>
      </w:tr>
      <w:tr w:rsidR="00DF3253" w:rsidRPr="00F80C3D" w:rsidTr="008465AD">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DF3253"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2705" w:type="dxa"/>
            <w:tcBorders>
              <w:top w:val="single" w:sz="4" w:space="0" w:color="auto"/>
              <w:left w:val="nil"/>
              <w:bottom w:val="single" w:sz="4" w:space="0" w:color="auto"/>
              <w:right w:val="single" w:sz="4" w:space="0" w:color="000000"/>
            </w:tcBorders>
            <w:shd w:val="clear" w:color="auto" w:fill="auto"/>
            <w:vAlign w:val="center"/>
          </w:tcPr>
          <w:p w:rsidR="00DF3253" w:rsidRPr="00FB7F87" w:rsidRDefault="00DF325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3253" w:rsidRPr="00FB7F87" w:rsidRDefault="00DF3253">
            <w:pPr>
              <w:rPr>
                <w:rFonts w:ascii="Times New Roman" w:hAnsi="Times New Roman" w:cs="Times New Roman"/>
                <w:color w:val="000000"/>
                <w:sz w:val="26"/>
                <w:szCs w:val="26"/>
              </w:rPr>
            </w:pPr>
            <w:r w:rsidRPr="00FB7F87">
              <w:rPr>
                <w:rFonts w:ascii="Times New Roman" w:hAnsi="Times New Roman" w:cs="Times New Roman"/>
                <w:color w:val="000000"/>
                <w:sz w:val="26"/>
                <w:szCs w:val="26"/>
              </w:rPr>
              <w:t>4399/QĐ-BNN-TY</w:t>
            </w:r>
          </w:p>
        </w:tc>
        <w:tc>
          <w:tcPr>
            <w:tcW w:w="1701" w:type="dxa"/>
            <w:tcBorders>
              <w:top w:val="single" w:sz="4" w:space="0" w:color="auto"/>
              <w:left w:val="nil"/>
              <w:bottom w:val="single" w:sz="4" w:space="0" w:color="auto"/>
              <w:right w:val="single" w:sz="4" w:space="0" w:color="auto"/>
            </w:tcBorders>
            <w:shd w:val="clear" w:color="auto" w:fill="auto"/>
            <w:vAlign w:val="center"/>
          </w:tcPr>
          <w:p w:rsidR="00DF3253" w:rsidRPr="00FB7F87" w:rsidRDefault="00DF3253">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DF3253" w:rsidRPr="00FB7F87" w:rsidRDefault="00DF3253"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Về việc xuất hóa chất dự trữ quốc gia hỗ trợ tỉnh Tuyên Quang phòng chống dịch bệnh động vật</w:t>
            </w:r>
          </w:p>
        </w:tc>
        <w:tc>
          <w:tcPr>
            <w:tcW w:w="1417" w:type="dxa"/>
            <w:tcBorders>
              <w:top w:val="single" w:sz="4" w:space="0" w:color="auto"/>
              <w:left w:val="nil"/>
              <w:bottom w:val="single" w:sz="4" w:space="0" w:color="auto"/>
              <w:right w:val="single" w:sz="4" w:space="0" w:color="000000"/>
            </w:tcBorders>
            <w:shd w:val="clear" w:color="auto" w:fill="auto"/>
            <w:vAlign w:val="center"/>
          </w:tcPr>
          <w:p w:rsidR="00DF3253" w:rsidRPr="00FB7F87" w:rsidRDefault="00DF3253">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DF3253" w:rsidRPr="00FB7F87" w:rsidRDefault="00DF3253" w:rsidP="00A53AE8">
            <w:pPr>
              <w:spacing w:after="0" w:line="240" w:lineRule="auto"/>
              <w:rPr>
                <w:rFonts w:ascii="Times New Roman" w:eastAsia="Times New Roman" w:hAnsi="Times New Roman" w:cs="Times New Roman"/>
                <w:color w:val="000000"/>
                <w:sz w:val="26"/>
                <w:szCs w:val="26"/>
              </w:rPr>
            </w:pPr>
          </w:p>
        </w:tc>
      </w:tr>
      <w:tr w:rsidR="008465AD" w:rsidRPr="00F80C3D" w:rsidTr="00E2238F">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8465AD"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42</w:t>
            </w:r>
          </w:p>
        </w:tc>
        <w:tc>
          <w:tcPr>
            <w:tcW w:w="2705" w:type="dxa"/>
            <w:tcBorders>
              <w:top w:val="single" w:sz="4" w:space="0" w:color="auto"/>
              <w:left w:val="nil"/>
              <w:bottom w:val="single" w:sz="4" w:space="0" w:color="auto"/>
              <w:right w:val="single" w:sz="4" w:space="0" w:color="000000"/>
            </w:tcBorders>
            <w:shd w:val="clear" w:color="auto" w:fill="auto"/>
            <w:vAlign w:val="center"/>
          </w:tcPr>
          <w:p w:rsidR="008465AD" w:rsidRPr="00FB7F87" w:rsidRDefault="008465AD">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465AD" w:rsidRPr="00FB7F87" w:rsidRDefault="008465AD">
            <w:pPr>
              <w:rPr>
                <w:rFonts w:ascii="Times New Roman" w:hAnsi="Times New Roman" w:cs="Times New Roman"/>
                <w:color w:val="000000"/>
                <w:sz w:val="26"/>
                <w:szCs w:val="26"/>
              </w:rPr>
            </w:pPr>
            <w:r w:rsidRPr="00FB7F87">
              <w:rPr>
                <w:rFonts w:ascii="Times New Roman" w:hAnsi="Times New Roman" w:cs="Times New Roman"/>
                <w:color w:val="000000"/>
                <w:sz w:val="26"/>
                <w:szCs w:val="26"/>
              </w:rPr>
              <w:t>7572/BNN-QLDN</w:t>
            </w:r>
          </w:p>
        </w:tc>
        <w:tc>
          <w:tcPr>
            <w:tcW w:w="1701" w:type="dxa"/>
            <w:tcBorders>
              <w:top w:val="single" w:sz="4" w:space="0" w:color="auto"/>
              <w:left w:val="nil"/>
              <w:bottom w:val="single" w:sz="4" w:space="0" w:color="auto"/>
              <w:right w:val="single" w:sz="4" w:space="0" w:color="auto"/>
            </w:tcBorders>
            <w:shd w:val="clear" w:color="auto" w:fill="auto"/>
            <w:vAlign w:val="center"/>
          </w:tcPr>
          <w:p w:rsidR="008465AD" w:rsidRPr="00FB7F87" w:rsidRDefault="008465AD">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8465AD" w:rsidRPr="00FB7F87" w:rsidRDefault="008465AD" w:rsidP="003C1DF8">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V</w:t>
            </w:r>
            <w:r w:rsidR="003C1DF8">
              <w:rPr>
                <w:rFonts w:ascii="Times New Roman" w:hAnsi="Times New Roman" w:cs="Times New Roman"/>
                <w:color w:val="000000"/>
                <w:sz w:val="26"/>
                <w:szCs w:val="26"/>
              </w:rPr>
              <w:t>ề việc</w:t>
            </w:r>
            <w:r w:rsidRPr="00FB7F87">
              <w:rPr>
                <w:rFonts w:ascii="Times New Roman" w:hAnsi="Times New Roman" w:cs="Times New Roman"/>
                <w:color w:val="000000"/>
                <w:sz w:val="26"/>
                <w:szCs w:val="26"/>
              </w:rPr>
              <w:t xml:space="preserve"> quán triệt thực hiện Kết luận số 82-KL/TW của Bộ Chính trị và tổ chức triển khai thực hiện Quyết định số 984/QĐ-TTg của Thủ tướng Chính phủ</w:t>
            </w:r>
          </w:p>
        </w:tc>
        <w:tc>
          <w:tcPr>
            <w:tcW w:w="1417" w:type="dxa"/>
            <w:tcBorders>
              <w:top w:val="single" w:sz="4" w:space="0" w:color="auto"/>
              <w:left w:val="nil"/>
              <w:bottom w:val="single" w:sz="4" w:space="0" w:color="auto"/>
              <w:right w:val="single" w:sz="4" w:space="0" w:color="000000"/>
            </w:tcBorders>
            <w:shd w:val="clear" w:color="auto" w:fill="auto"/>
            <w:vAlign w:val="center"/>
          </w:tcPr>
          <w:p w:rsidR="008465AD" w:rsidRPr="00FB7F87" w:rsidRDefault="008465AD">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8465AD" w:rsidRPr="00FB7F87" w:rsidRDefault="008465AD" w:rsidP="00A53AE8">
            <w:pPr>
              <w:spacing w:after="0" w:line="240" w:lineRule="auto"/>
              <w:rPr>
                <w:rFonts w:ascii="Times New Roman" w:eastAsia="Times New Roman" w:hAnsi="Times New Roman" w:cs="Times New Roman"/>
                <w:color w:val="000000"/>
                <w:sz w:val="26"/>
                <w:szCs w:val="26"/>
              </w:rPr>
            </w:pPr>
          </w:p>
        </w:tc>
      </w:tr>
      <w:tr w:rsidR="00E2238F" w:rsidRPr="00F80C3D" w:rsidTr="00C242F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E2238F"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43</w:t>
            </w:r>
          </w:p>
        </w:tc>
        <w:tc>
          <w:tcPr>
            <w:tcW w:w="2705" w:type="dxa"/>
            <w:tcBorders>
              <w:top w:val="single" w:sz="4" w:space="0" w:color="auto"/>
              <w:left w:val="nil"/>
              <w:bottom w:val="single" w:sz="4" w:space="0" w:color="auto"/>
              <w:right w:val="single" w:sz="4" w:space="0" w:color="000000"/>
            </w:tcBorders>
            <w:shd w:val="clear" w:color="auto" w:fill="auto"/>
            <w:vAlign w:val="center"/>
          </w:tcPr>
          <w:p w:rsidR="00E2238F" w:rsidRPr="00FB7F87" w:rsidRDefault="00E2238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Nông nghiệp và Phát triển Nông thôn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2238F" w:rsidRPr="00FB7F87" w:rsidRDefault="00E2238F">
            <w:pPr>
              <w:rPr>
                <w:rFonts w:ascii="Times New Roman" w:hAnsi="Times New Roman" w:cs="Times New Roman"/>
                <w:color w:val="000000"/>
                <w:sz w:val="26"/>
                <w:szCs w:val="26"/>
              </w:rPr>
            </w:pPr>
            <w:r w:rsidRPr="00FB7F87">
              <w:rPr>
                <w:rFonts w:ascii="Times New Roman" w:hAnsi="Times New Roman" w:cs="Times New Roman"/>
                <w:color w:val="000000"/>
                <w:sz w:val="26"/>
                <w:szCs w:val="26"/>
              </w:rPr>
              <w:t>4468/QĐ-BNN-KTHT</w:t>
            </w:r>
          </w:p>
        </w:tc>
        <w:tc>
          <w:tcPr>
            <w:tcW w:w="1701" w:type="dxa"/>
            <w:tcBorders>
              <w:top w:val="single" w:sz="4" w:space="0" w:color="auto"/>
              <w:left w:val="nil"/>
              <w:bottom w:val="single" w:sz="4" w:space="0" w:color="auto"/>
              <w:right w:val="single" w:sz="4" w:space="0" w:color="auto"/>
            </w:tcBorders>
            <w:shd w:val="clear" w:color="auto" w:fill="auto"/>
            <w:vAlign w:val="center"/>
          </w:tcPr>
          <w:p w:rsidR="00E2238F" w:rsidRPr="00FB7F87" w:rsidRDefault="00E2238F">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17/11/2021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E2238F" w:rsidRPr="00FB7F87" w:rsidRDefault="00E2238F"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Quyết định Phê duyệt chương trình đào tạo trình độ sơ cấp và giáo trình đào tạo nghề “Giám đốc hợp tác xã nông nghiệp” phục vụ đào tạo nghề nông nghiệp cho lao động nông thôn</w:t>
            </w:r>
          </w:p>
        </w:tc>
        <w:tc>
          <w:tcPr>
            <w:tcW w:w="1417" w:type="dxa"/>
            <w:tcBorders>
              <w:top w:val="single" w:sz="4" w:space="0" w:color="auto"/>
              <w:left w:val="nil"/>
              <w:bottom w:val="single" w:sz="4" w:space="0" w:color="auto"/>
              <w:right w:val="single" w:sz="4" w:space="0" w:color="000000"/>
            </w:tcBorders>
            <w:shd w:val="clear" w:color="auto" w:fill="auto"/>
            <w:vAlign w:val="center"/>
          </w:tcPr>
          <w:p w:rsidR="00E2238F" w:rsidRPr="00FB7F87" w:rsidRDefault="00E2238F">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E2238F" w:rsidRPr="00FB7F87" w:rsidRDefault="00E2238F" w:rsidP="00A53AE8">
            <w:pPr>
              <w:spacing w:after="0" w:line="240" w:lineRule="auto"/>
              <w:rPr>
                <w:rFonts w:ascii="Times New Roman" w:eastAsia="Times New Roman" w:hAnsi="Times New Roman" w:cs="Times New Roman"/>
                <w:color w:val="000000"/>
                <w:sz w:val="26"/>
                <w:szCs w:val="26"/>
              </w:rPr>
            </w:pPr>
          </w:p>
        </w:tc>
      </w:tr>
      <w:tr w:rsidR="00C242FE" w:rsidRPr="00F80C3D" w:rsidTr="00C242F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C242FE"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44</w:t>
            </w:r>
          </w:p>
        </w:tc>
        <w:tc>
          <w:tcPr>
            <w:tcW w:w="2705" w:type="dxa"/>
            <w:tcBorders>
              <w:top w:val="single" w:sz="4" w:space="0" w:color="auto"/>
              <w:left w:val="nil"/>
              <w:bottom w:val="single" w:sz="4" w:space="0" w:color="auto"/>
              <w:right w:val="single" w:sz="4" w:space="0" w:color="000000"/>
            </w:tcBorders>
            <w:shd w:val="clear" w:color="auto" w:fill="auto"/>
            <w:vAlign w:val="center"/>
          </w:tcPr>
          <w:p w:rsidR="00C242FE" w:rsidRPr="00FB7F87" w:rsidRDefault="00C242F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242FE" w:rsidRPr="00FB7F87" w:rsidRDefault="00C242FE">
            <w:pPr>
              <w:rPr>
                <w:rFonts w:ascii="Times New Roman" w:hAnsi="Times New Roman" w:cs="Times New Roman"/>
                <w:color w:val="000000"/>
                <w:sz w:val="26"/>
                <w:szCs w:val="26"/>
              </w:rPr>
            </w:pPr>
            <w:r w:rsidRPr="00FB7F87">
              <w:rPr>
                <w:rFonts w:ascii="Times New Roman" w:hAnsi="Times New Roman" w:cs="Times New Roman"/>
                <w:color w:val="000000"/>
                <w:sz w:val="26"/>
                <w:szCs w:val="26"/>
              </w:rPr>
              <w:t>8252/VPCP-V.I</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2FE" w:rsidRPr="00FB7F87" w:rsidRDefault="00C242FE">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11/11/2021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C242FE" w:rsidRPr="00FB7F87" w:rsidRDefault="00C242FE"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 xml:space="preserve">Thực hiện kiến nghị sau giám sát của UBTWMTTQ Việt Nam </w:t>
            </w:r>
          </w:p>
        </w:tc>
        <w:tc>
          <w:tcPr>
            <w:tcW w:w="1417" w:type="dxa"/>
            <w:tcBorders>
              <w:top w:val="single" w:sz="4" w:space="0" w:color="auto"/>
              <w:left w:val="nil"/>
              <w:bottom w:val="single" w:sz="4" w:space="0" w:color="auto"/>
              <w:right w:val="single" w:sz="4" w:space="0" w:color="000000"/>
            </w:tcBorders>
            <w:shd w:val="clear" w:color="auto" w:fill="auto"/>
            <w:vAlign w:val="center"/>
          </w:tcPr>
          <w:p w:rsidR="00C242FE" w:rsidRPr="00FB7F87" w:rsidRDefault="00C242FE">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C242FE" w:rsidRPr="00FB7F87" w:rsidRDefault="00C242FE" w:rsidP="00A53AE8">
            <w:pPr>
              <w:spacing w:after="0" w:line="240" w:lineRule="auto"/>
              <w:rPr>
                <w:rFonts w:ascii="Times New Roman" w:eastAsia="Times New Roman" w:hAnsi="Times New Roman" w:cs="Times New Roman"/>
                <w:color w:val="000000"/>
                <w:sz w:val="26"/>
                <w:szCs w:val="26"/>
              </w:rPr>
            </w:pPr>
          </w:p>
        </w:tc>
      </w:tr>
      <w:tr w:rsidR="0062106D" w:rsidRPr="00F80C3D" w:rsidTr="00C242F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62106D"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2705" w:type="dxa"/>
            <w:tcBorders>
              <w:top w:val="single" w:sz="4" w:space="0" w:color="auto"/>
              <w:left w:val="nil"/>
              <w:bottom w:val="single" w:sz="4" w:space="0" w:color="auto"/>
              <w:right w:val="single" w:sz="4" w:space="0" w:color="000000"/>
            </w:tcBorders>
            <w:shd w:val="clear" w:color="auto" w:fill="auto"/>
            <w:vAlign w:val="center"/>
          </w:tcPr>
          <w:p w:rsidR="0062106D" w:rsidRPr="00FB7F87" w:rsidRDefault="0062106D">
            <w:pPr>
              <w:rPr>
                <w:rFonts w:ascii="Times New Roman" w:hAnsi="Times New Roman" w:cs="Times New Roman"/>
                <w:color w:val="000000"/>
                <w:sz w:val="26"/>
                <w:szCs w:val="26"/>
              </w:rPr>
            </w:pPr>
            <w:r w:rsidRPr="00FB7F87">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2106D" w:rsidRPr="00FB7F87" w:rsidRDefault="0062106D">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1944/QĐ-TTg</w:t>
            </w:r>
          </w:p>
        </w:tc>
        <w:tc>
          <w:tcPr>
            <w:tcW w:w="1701" w:type="dxa"/>
            <w:tcBorders>
              <w:top w:val="single" w:sz="4" w:space="0" w:color="auto"/>
              <w:left w:val="nil"/>
              <w:bottom w:val="single" w:sz="4" w:space="0" w:color="auto"/>
              <w:right w:val="single" w:sz="4" w:space="0" w:color="auto"/>
            </w:tcBorders>
            <w:shd w:val="clear" w:color="auto" w:fill="auto"/>
            <w:vAlign w:val="center"/>
          </w:tcPr>
          <w:p w:rsidR="0062106D" w:rsidRPr="00FB7F87" w:rsidRDefault="0062106D">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18/11/2021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62106D" w:rsidRPr="00FB7F87" w:rsidRDefault="0062106D"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 xml:space="preserve">Quyết định Phê duyệt Chương trình thực hiện Kết luận số 13-KL/TW ngày 16 tháng 8 năm 2021 của Bộ Chính trị về tiếp tục thực hiện Chỉ thị số 48-CT/TW ngày 22 tháng 10 năm 2010 của Bộ Chính trị (Khóa X) </w:t>
            </w:r>
          </w:p>
        </w:tc>
        <w:tc>
          <w:tcPr>
            <w:tcW w:w="1417" w:type="dxa"/>
            <w:tcBorders>
              <w:top w:val="single" w:sz="4" w:space="0" w:color="auto"/>
              <w:left w:val="nil"/>
              <w:bottom w:val="single" w:sz="4" w:space="0" w:color="auto"/>
              <w:right w:val="single" w:sz="4" w:space="0" w:color="000000"/>
            </w:tcBorders>
            <w:shd w:val="clear" w:color="auto" w:fill="auto"/>
            <w:vAlign w:val="center"/>
          </w:tcPr>
          <w:p w:rsidR="0062106D" w:rsidRPr="00FB7F87" w:rsidRDefault="0062106D">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62106D" w:rsidRPr="00FB7F87" w:rsidRDefault="0062106D" w:rsidP="00A53AE8">
            <w:pPr>
              <w:spacing w:after="0" w:line="240" w:lineRule="auto"/>
              <w:rPr>
                <w:rFonts w:ascii="Times New Roman" w:eastAsia="Times New Roman" w:hAnsi="Times New Roman" w:cs="Times New Roman"/>
                <w:color w:val="000000"/>
                <w:sz w:val="26"/>
                <w:szCs w:val="26"/>
              </w:rPr>
            </w:pPr>
          </w:p>
        </w:tc>
      </w:tr>
      <w:tr w:rsidR="000117B7" w:rsidRPr="00F80C3D" w:rsidTr="00C242FE">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0117B7" w:rsidRPr="00FB7F87" w:rsidRDefault="003C1DF8">
            <w:pPr>
              <w:jc w:val="center"/>
              <w:rPr>
                <w:rFonts w:ascii="Times New Roman" w:hAnsi="Times New Roman" w:cs="Times New Roman"/>
                <w:color w:val="000000"/>
                <w:sz w:val="26"/>
                <w:szCs w:val="26"/>
              </w:rPr>
            </w:pPr>
            <w:r>
              <w:rPr>
                <w:rFonts w:ascii="Times New Roman" w:hAnsi="Times New Roman" w:cs="Times New Roman"/>
                <w:color w:val="000000"/>
                <w:sz w:val="26"/>
                <w:szCs w:val="26"/>
              </w:rPr>
              <w:t>46</w:t>
            </w:r>
          </w:p>
        </w:tc>
        <w:tc>
          <w:tcPr>
            <w:tcW w:w="2705"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pPr>
              <w:rPr>
                <w:rFonts w:ascii="Times New Roman" w:hAnsi="Times New Roman" w:cs="Times New Roman"/>
                <w:color w:val="000000"/>
                <w:sz w:val="26"/>
                <w:szCs w:val="26"/>
              </w:rPr>
            </w:pPr>
            <w:r w:rsidRPr="00FB7F87">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117B7" w:rsidRPr="00FB7F87" w:rsidRDefault="000117B7">
            <w:pPr>
              <w:rPr>
                <w:rFonts w:ascii="Times New Roman" w:hAnsi="Times New Roman" w:cs="Times New Roman"/>
                <w:color w:val="000000"/>
                <w:sz w:val="26"/>
                <w:szCs w:val="26"/>
              </w:rPr>
            </w:pPr>
            <w:r w:rsidRPr="00FB7F87">
              <w:rPr>
                <w:rFonts w:ascii="Times New Roman" w:hAnsi="Times New Roman" w:cs="Times New Roman"/>
                <w:color w:val="000000"/>
                <w:sz w:val="26"/>
                <w:szCs w:val="26"/>
              </w:rPr>
              <w:t>12/CT-BCT</w:t>
            </w:r>
          </w:p>
        </w:tc>
        <w:tc>
          <w:tcPr>
            <w:tcW w:w="1701" w:type="dxa"/>
            <w:tcBorders>
              <w:top w:val="single" w:sz="4" w:space="0" w:color="auto"/>
              <w:left w:val="nil"/>
              <w:bottom w:val="single" w:sz="4" w:space="0" w:color="auto"/>
              <w:right w:val="single" w:sz="4" w:space="0" w:color="auto"/>
            </w:tcBorders>
            <w:shd w:val="clear" w:color="auto" w:fill="auto"/>
            <w:vAlign w:val="center"/>
          </w:tcPr>
          <w:p w:rsidR="000117B7" w:rsidRPr="00FB7F87" w:rsidRDefault="000117B7">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12/11/2021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Chỉ thị thực hiện các giải pháp bảo đảm cân đối cung cầu, bình ổn thị trường cuối năm 2021 và dịp Tết Nguyên đán Nhâm Dần 2022</w:t>
            </w:r>
          </w:p>
        </w:tc>
        <w:tc>
          <w:tcPr>
            <w:tcW w:w="1417"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rsidP="00A53AE8">
            <w:pPr>
              <w:spacing w:after="0" w:line="240" w:lineRule="auto"/>
              <w:rPr>
                <w:rFonts w:ascii="Times New Roman" w:eastAsia="Times New Roman" w:hAnsi="Times New Roman" w:cs="Times New Roman"/>
                <w:color w:val="000000"/>
                <w:sz w:val="26"/>
                <w:szCs w:val="26"/>
              </w:rPr>
            </w:pPr>
          </w:p>
        </w:tc>
      </w:tr>
      <w:tr w:rsidR="000117B7" w:rsidRPr="00F80C3D" w:rsidTr="002F7525">
        <w:trPr>
          <w:trHeight w:val="20"/>
        </w:trPr>
        <w:tc>
          <w:tcPr>
            <w:tcW w:w="705" w:type="dxa"/>
            <w:tcBorders>
              <w:top w:val="single" w:sz="4" w:space="0" w:color="auto"/>
              <w:left w:val="single" w:sz="4" w:space="0" w:color="000000"/>
              <w:bottom w:val="single" w:sz="4" w:space="0" w:color="auto"/>
              <w:right w:val="single" w:sz="4" w:space="0" w:color="000000"/>
            </w:tcBorders>
            <w:shd w:val="clear" w:color="auto" w:fill="auto"/>
            <w:vAlign w:val="center"/>
          </w:tcPr>
          <w:p w:rsidR="000117B7" w:rsidRPr="00FB7F87" w:rsidRDefault="00DA59CE">
            <w:pPr>
              <w:jc w:val="center"/>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2705"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3C1DF8">
            <w:pPr>
              <w:rPr>
                <w:rFonts w:ascii="Times New Roman" w:hAnsi="Times New Roman" w:cs="Times New Roman"/>
                <w:color w:val="000000"/>
                <w:sz w:val="26"/>
                <w:szCs w:val="26"/>
              </w:rPr>
            </w:pPr>
            <w:r>
              <w:rPr>
                <w:rFonts w:ascii="Times New Roman" w:hAnsi="Times New Roman" w:cs="Times New Roman"/>
                <w:color w:val="000000"/>
                <w:sz w:val="26"/>
                <w:szCs w:val="26"/>
              </w:rPr>
              <w:t>Bộ Giáo dụ và Đào tạo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117B7" w:rsidRPr="00FB7F87" w:rsidRDefault="000117B7">
            <w:pPr>
              <w:rPr>
                <w:rFonts w:ascii="Times New Roman" w:hAnsi="Times New Roman" w:cs="Times New Roman"/>
                <w:color w:val="000000"/>
                <w:sz w:val="26"/>
                <w:szCs w:val="26"/>
              </w:rPr>
            </w:pPr>
            <w:r w:rsidRPr="00FB7F87">
              <w:rPr>
                <w:rFonts w:ascii="Times New Roman" w:hAnsi="Times New Roman" w:cs="Times New Roman"/>
                <w:color w:val="000000"/>
                <w:sz w:val="26"/>
                <w:szCs w:val="26"/>
              </w:rPr>
              <w:t>31/2021/TT-BGDĐT</w:t>
            </w:r>
          </w:p>
        </w:tc>
        <w:tc>
          <w:tcPr>
            <w:tcW w:w="1701" w:type="dxa"/>
            <w:tcBorders>
              <w:top w:val="single" w:sz="4" w:space="0" w:color="auto"/>
              <w:left w:val="nil"/>
              <w:bottom w:val="single" w:sz="4" w:space="0" w:color="auto"/>
              <w:right w:val="single" w:sz="4" w:space="0" w:color="auto"/>
            </w:tcBorders>
            <w:shd w:val="clear" w:color="auto" w:fill="auto"/>
            <w:vAlign w:val="center"/>
          </w:tcPr>
          <w:p w:rsidR="000117B7" w:rsidRPr="00FB7F87" w:rsidRDefault="000117B7">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10/11/2021</w:t>
            </w:r>
          </w:p>
        </w:tc>
        <w:tc>
          <w:tcPr>
            <w:tcW w:w="5381"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Quy định tiêu chuẩn, điều kiện thi hoặc xét thăng hạng; nội dung, hình thức và việc xác định người trúng tuyển trong kỳ thi xét thăng hạng chức danh nghề nghiệp viên chức giảng dạy trong các trường cao đẳng sư phạm và cơ sở giáo dục đại học công lập</w:t>
            </w:r>
          </w:p>
        </w:tc>
        <w:tc>
          <w:tcPr>
            <w:tcW w:w="1417"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pPr>
              <w:rPr>
                <w:color w:val="000000"/>
                <w:sz w:val="26"/>
                <w:szCs w:val="26"/>
              </w:rPr>
            </w:pPr>
          </w:p>
        </w:tc>
        <w:tc>
          <w:tcPr>
            <w:tcW w:w="849" w:type="dxa"/>
            <w:tcBorders>
              <w:top w:val="single" w:sz="4" w:space="0" w:color="auto"/>
              <w:left w:val="nil"/>
              <w:bottom w:val="single" w:sz="4" w:space="0" w:color="auto"/>
              <w:right w:val="single" w:sz="4" w:space="0" w:color="000000"/>
            </w:tcBorders>
            <w:shd w:val="clear" w:color="auto" w:fill="auto"/>
            <w:vAlign w:val="center"/>
          </w:tcPr>
          <w:p w:rsidR="000117B7" w:rsidRPr="00FB7F87" w:rsidRDefault="000117B7" w:rsidP="00A53AE8">
            <w:pPr>
              <w:spacing w:after="0" w:line="240" w:lineRule="auto"/>
              <w:rPr>
                <w:rFonts w:ascii="Times New Roman" w:eastAsia="Times New Roman" w:hAnsi="Times New Roman" w:cs="Times New Roman"/>
                <w:color w:val="000000"/>
                <w:sz w:val="26"/>
                <w:szCs w:val="26"/>
              </w:rPr>
            </w:pPr>
          </w:p>
        </w:tc>
      </w:tr>
      <w:tr w:rsidR="002F7525" w:rsidRPr="00F80C3D" w:rsidTr="00B26626">
        <w:trPr>
          <w:trHeight w:val="20"/>
        </w:trPr>
        <w:tc>
          <w:tcPr>
            <w:tcW w:w="705" w:type="dxa"/>
            <w:tcBorders>
              <w:top w:val="single" w:sz="4" w:space="0" w:color="auto"/>
              <w:left w:val="single" w:sz="4" w:space="0" w:color="000000"/>
              <w:bottom w:val="single" w:sz="4" w:space="0" w:color="000000"/>
              <w:right w:val="single" w:sz="4" w:space="0" w:color="000000"/>
            </w:tcBorders>
            <w:shd w:val="clear" w:color="auto" w:fill="auto"/>
            <w:vAlign w:val="center"/>
          </w:tcPr>
          <w:p w:rsidR="002F7525" w:rsidRPr="00FB7F87" w:rsidRDefault="00DA59CE">
            <w:pPr>
              <w:jc w:val="center"/>
              <w:rPr>
                <w:rFonts w:ascii="Times New Roman" w:hAnsi="Times New Roman" w:cs="Times New Roman"/>
                <w:color w:val="000000"/>
                <w:sz w:val="26"/>
                <w:szCs w:val="26"/>
              </w:rPr>
            </w:pPr>
            <w:r>
              <w:rPr>
                <w:rFonts w:ascii="Times New Roman" w:hAnsi="Times New Roman" w:cs="Times New Roman"/>
                <w:color w:val="000000"/>
                <w:sz w:val="26"/>
                <w:szCs w:val="26"/>
              </w:rPr>
              <w:t>48</w:t>
            </w:r>
          </w:p>
        </w:tc>
        <w:tc>
          <w:tcPr>
            <w:tcW w:w="2705" w:type="dxa"/>
            <w:tcBorders>
              <w:top w:val="single" w:sz="4" w:space="0" w:color="auto"/>
              <w:left w:val="nil"/>
              <w:bottom w:val="single" w:sz="4" w:space="0" w:color="000000"/>
              <w:right w:val="single" w:sz="4" w:space="0" w:color="000000"/>
            </w:tcBorders>
            <w:shd w:val="clear" w:color="auto" w:fill="auto"/>
            <w:vAlign w:val="center"/>
          </w:tcPr>
          <w:p w:rsidR="002F7525" w:rsidRPr="00FB7F87" w:rsidRDefault="002F752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F7525" w:rsidRPr="00FB7F87" w:rsidRDefault="002F7525">
            <w:pPr>
              <w:rPr>
                <w:rFonts w:ascii="Times New Roman" w:hAnsi="Times New Roman" w:cs="Times New Roman"/>
                <w:color w:val="000000"/>
                <w:sz w:val="26"/>
                <w:szCs w:val="26"/>
              </w:rPr>
            </w:pPr>
            <w:r w:rsidRPr="00FB7F87">
              <w:rPr>
                <w:rFonts w:ascii="Times New Roman" w:hAnsi="Times New Roman" w:cs="Times New Roman"/>
                <w:color w:val="000000"/>
                <w:sz w:val="26"/>
                <w:szCs w:val="26"/>
              </w:rPr>
              <w:t>311/TB-VPCP</w:t>
            </w:r>
          </w:p>
        </w:tc>
        <w:tc>
          <w:tcPr>
            <w:tcW w:w="1701" w:type="dxa"/>
            <w:tcBorders>
              <w:top w:val="single" w:sz="4" w:space="0" w:color="auto"/>
              <w:left w:val="nil"/>
              <w:bottom w:val="single" w:sz="4" w:space="0" w:color="auto"/>
              <w:right w:val="single" w:sz="4" w:space="0" w:color="auto"/>
            </w:tcBorders>
            <w:shd w:val="clear" w:color="auto" w:fill="auto"/>
            <w:vAlign w:val="center"/>
          </w:tcPr>
          <w:p w:rsidR="002F7525" w:rsidRPr="00FB7F87" w:rsidRDefault="002F7525">
            <w:pPr>
              <w:jc w:val="center"/>
              <w:rPr>
                <w:rFonts w:ascii="Times New Roman" w:hAnsi="Times New Roman" w:cs="Times New Roman"/>
                <w:color w:val="000000"/>
                <w:sz w:val="26"/>
                <w:szCs w:val="26"/>
              </w:rPr>
            </w:pPr>
            <w:r w:rsidRPr="00FB7F87">
              <w:rPr>
                <w:rFonts w:ascii="Times New Roman" w:hAnsi="Times New Roman" w:cs="Times New Roman"/>
                <w:color w:val="000000"/>
                <w:sz w:val="26"/>
                <w:szCs w:val="26"/>
              </w:rPr>
              <w:t>16/11/2021</w:t>
            </w:r>
          </w:p>
        </w:tc>
        <w:tc>
          <w:tcPr>
            <w:tcW w:w="5381" w:type="dxa"/>
            <w:tcBorders>
              <w:top w:val="single" w:sz="4" w:space="0" w:color="auto"/>
              <w:left w:val="nil"/>
              <w:bottom w:val="single" w:sz="4" w:space="0" w:color="000000"/>
              <w:right w:val="single" w:sz="4" w:space="0" w:color="000000"/>
            </w:tcBorders>
            <w:shd w:val="clear" w:color="auto" w:fill="auto"/>
            <w:vAlign w:val="center"/>
          </w:tcPr>
          <w:p w:rsidR="002F7525" w:rsidRPr="00FB7F87" w:rsidRDefault="002F7525" w:rsidP="00FB7F87">
            <w:pPr>
              <w:jc w:val="both"/>
              <w:rPr>
                <w:rFonts w:ascii="Times New Roman" w:hAnsi="Times New Roman" w:cs="Times New Roman"/>
                <w:color w:val="000000"/>
                <w:sz w:val="26"/>
                <w:szCs w:val="26"/>
              </w:rPr>
            </w:pPr>
            <w:r w:rsidRPr="00FB7F87">
              <w:rPr>
                <w:rFonts w:ascii="Times New Roman" w:hAnsi="Times New Roman" w:cs="Times New Roman"/>
                <w:color w:val="000000"/>
                <w:sz w:val="26"/>
                <w:szCs w:val="26"/>
              </w:rPr>
              <w:t>Thông báo Kết luận của Phó Thủ tướng Thường trực Chính phủ Phạm Bình Minh tại Hội nghị của Chính phủ về đẩy mạnh phân cấp, phân quyền trong quản lý nhà nước</w:t>
            </w:r>
          </w:p>
        </w:tc>
        <w:tc>
          <w:tcPr>
            <w:tcW w:w="1417" w:type="dxa"/>
            <w:tcBorders>
              <w:top w:val="single" w:sz="4" w:space="0" w:color="auto"/>
              <w:left w:val="nil"/>
              <w:bottom w:val="single" w:sz="4" w:space="0" w:color="000000"/>
              <w:right w:val="single" w:sz="4" w:space="0" w:color="000000"/>
            </w:tcBorders>
            <w:shd w:val="clear" w:color="auto" w:fill="auto"/>
            <w:vAlign w:val="center"/>
          </w:tcPr>
          <w:p w:rsidR="002F7525" w:rsidRPr="00FB7F87" w:rsidRDefault="002F7525">
            <w:pPr>
              <w:rPr>
                <w:color w:val="000000"/>
                <w:sz w:val="26"/>
                <w:szCs w:val="26"/>
              </w:rPr>
            </w:pPr>
          </w:p>
        </w:tc>
        <w:tc>
          <w:tcPr>
            <w:tcW w:w="849" w:type="dxa"/>
            <w:tcBorders>
              <w:top w:val="single" w:sz="4" w:space="0" w:color="auto"/>
              <w:left w:val="nil"/>
              <w:bottom w:val="single" w:sz="4" w:space="0" w:color="000000"/>
              <w:right w:val="single" w:sz="4" w:space="0" w:color="000000"/>
            </w:tcBorders>
            <w:shd w:val="clear" w:color="auto" w:fill="auto"/>
            <w:vAlign w:val="center"/>
          </w:tcPr>
          <w:p w:rsidR="002F7525" w:rsidRPr="00FB7F87" w:rsidRDefault="002F7525" w:rsidP="00A53AE8">
            <w:pPr>
              <w:spacing w:after="0" w:line="240" w:lineRule="auto"/>
              <w:rPr>
                <w:rFonts w:ascii="Times New Roman" w:eastAsia="Times New Roman" w:hAnsi="Times New Roman" w:cs="Times New Roman"/>
                <w:color w:val="000000"/>
                <w:sz w:val="26"/>
                <w:szCs w:val="26"/>
              </w:rPr>
            </w:pPr>
          </w:p>
        </w:tc>
      </w:tr>
    </w:tbl>
    <w:p w:rsidR="00915A9A" w:rsidRPr="00A46436" w:rsidRDefault="00915A9A">
      <w:pPr>
        <w:rPr>
          <w:rFonts w:ascii="Times New Roman" w:hAnsi="Times New Roman" w:cs="Times New Roman"/>
          <w:color w:val="000000"/>
          <w:sz w:val="26"/>
          <w:szCs w:val="26"/>
        </w:rPr>
      </w:pPr>
    </w:p>
    <w:p w:rsidR="00984F72" w:rsidRPr="00A46436" w:rsidRDefault="00984F72">
      <w:pPr>
        <w:rPr>
          <w:rFonts w:ascii="Times New Roman" w:hAnsi="Times New Roman" w:cs="Times New Roman"/>
          <w:color w:val="000000"/>
          <w:sz w:val="26"/>
          <w:szCs w:val="26"/>
        </w:rPr>
      </w:pPr>
    </w:p>
    <w:sectPr w:rsidR="00984F72" w:rsidRPr="00A4643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0B" w:rsidRDefault="00812D0B" w:rsidP="00A53AAC">
      <w:pPr>
        <w:spacing w:after="0" w:line="240" w:lineRule="auto"/>
      </w:pPr>
      <w:r>
        <w:separator/>
      </w:r>
    </w:p>
  </w:endnote>
  <w:endnote w:type="continuationSeparator" w:id="0">
    <w:p w:rsidR="00812D0B" w:rsidRDefault="00812D0B"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0B" w:rsidRDefault="00812D0B" w:rsidP="00A53AAC">
      <w:pPr>
        <w:spacing w:after="0" w:line="240" w:lineRule="auto"/>
      </w:pPr>
      <w:r>
        <w:separator/>
      </w:r>
    </w:p>
  </w:footnote>
  <w:footnote w:type="continuationSeparator" w:id="0">
    <w:p w:rsidR="00812D0B" w:rsidRDefault="00812D0B"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915A9A" w:rsidRDefault="000820DE">
        <w:pPr>
          <w:pStyle w:val="Header"/>
          <w:jc w:val="center"/>
        </w:pPr>
        <w:fldSimple w:instr=" PAGE   \* MERGEFORMAT ">
          <w:r w:rsidR="00DA59CE">
            <w:rPr>
              <w:noProof/>
            </w:rPr>
            <w:t>8</w:t>
          </w:r>
        </w:fldSimple>
      </w:p>
    </w:sdtContent>
  </w:sdt>
  <w:p w:rsidR="00915A9A" w:rsidRDefault="00915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117B7"/>
    <w:rsid w:val="0004364B"/>
    <w:rsid w:val="00044090"/>
    <w:rsid w:val="0005527A"/>
    <w:rsid w:val="00067887"/>
    <w:rsid w:val="00067CC5"/>
    <w:rsid w:val="000820DE"/>
    <w:rsid w:val="000A111A"/>
    <w:rsid w:val="000A6082"/>
    <w:rsid w:val="000A78D9"/>
    <w:rsid w:val="000F6B91"/>
    <w:rsid w:val="001035FF"/>
    <w:rsid w:val="00116B17"/>
    <w:rsid w:val="00120C5D"/>
    <w:rsid w:val="00123667"/>
    <w:rsid w:val="00152789"/>
    <w:rsid w:val="001762F7"/>
    <w:rsid w:val="00197DC6"/>
    <w:rsid w:val="001A0FCE"/>
    <w:rsid w:val="001C04C1"/>
    <w:rsid w:val="001C7D1F"/>
    <w:rsid w:val="001D403A"/>
    <w:rsid w:val="001F1AE4"/>
    <w:rsid w:val="002073A9"/>
    <w:rsid w:val="00223111"/>
    <w:rsid w:val="00244A65"/>
    <w:rsid w:val="002564A4"/>
    <w:rsid w:val="002647CC"/>
    <w:rsid w:val="00283313"/>
    <w:rsid w:val="002835F2"/>
    <w:rsid w:val="00283CAA"/>
    <w:rsid w:val="002A1392"/>
    <w:rsid w:val="002A157D"/>
    <w:rsid w:val="002B528C"/>
    <w:rsid w:val="002E5AD5"/>
    <w:rsid w:val="002F6BE1"/>
    <w:rsid w:val="002F7525"/>
    <w:rsid w:val="00307E64"/>
    <w:rsid w:val="00317A82"/>
    <w:rsid w:val="00320B1B"/>
    <w:rsid w:val="00343E84"/>
    <w:rsid w:val="00352F2F"/>
    <w:rsid w:val="00356C7F"/>
    <w:rsid w:val="0036500E"/>
    <w:rsid w:val="003654E4"/>
    <w:rsid w:val="00376620"/>
    <w:rsid w:val="003B02B8"/>
    <w:rsid w:val="003C1DF8"/>
    <w:rsid w:val="003C4A2C"/>
    <w:rsid w:val="003C5D73"/>
    <w:rsid w:val="003D4B25"/>
    <w:rsid w:val="003E5788"/>
    <w:rsid w:val="003F24D7"/>
    <w:rsid w:val="00420CD2"/>
    <w:rsid w:val="0043101E"/>
    <w:rsid w:val="0044276B"/>
    <w:rsid w:val="00457931"/>
    <w:rsid w:val="00465473"/>
    <w:rsid w:val="0047619F"/>
    <w:rsid w:val="00477213"/>
    <w:rsid w:val="00490D12"/>
    <w:rsid w:val="004C6B14"/>
    <w:rsid w:val="004E0AD5"/>
    <w:rsid w:val="004E3F54"/>
    <w:rsid w:val="004F7E47"/>
    <w:rsid w:val="00500604"/>
    <w:rsid w:val="005104C1"/>
    <w:rsid w:val="005173BC"/>
    <w:rsid w:val="0053234D"/>
    <w:rsid w:val="00535B1F"/>
    <w:rsid w:val="00537FA6"/>
    <w:rsid w:val="00547127"/>
    <w:rsid w:val="0055019D"/>
    <w:rsid w:val="00554047"/>
    <w:rsid w:val="005603EC"/>
    <w:rsid w:val="00564AB2"/>
    <w:rsid w:val="0056732B"/>
    <w:rsid w:val="00570FBB"/>
    <w:rsid w:val="0059128E"/>
    <w:rsid w:val="005C3187"/>
    <w:rsid w:val="005C653D"/>
    <w:rsid w:val="005D3462"/>
    <w:rsid w:val="005D40DA"/>
    <w:rsid w:val="005E299C"/>
    <w:rsid w:val="005E3C6F"/>
    <w:rsid w:val="005F20C4"/>
    <w:rsid w:val="005F65A2"/>
    <w:rsid w:val="00604B04"/>
    <w:rsid w:val="006135C3"/>
    <w:rsid w:val="0062106D"/>
    <w:rsid w:val="006345F0"/>
    <w:rsid w:val="006409B5"/>
    <w:rsid w:val="00640E74"/>
    <w:rsid w:val="006724D9"/>
    <w:rsid w:val="006A76AE"/>
    <w:rsid w:val="006B39AA"/>
    <w:rsid w:val="006C29CF"/>
    <w:rsid w:val="006C2AA7"/>
    <w:rsid w:val="006D75B9"/>
    <w:rsid w:val="0070146C"/>
    <w:rsid w:val="00702711"/>
    <w:rsid w:val="007029D4"/>
    <w:rsid w:val="007046F0"/>
    <w:rsid w:val="00711954"/>
    <w:rsid w:val="00713010"/>
    <w:rsid w:val="007254E3"/>
    <w:rsid w:val="00730DFD"/>
    <w:rsid w:val="00753443"/>
    <w:rsid w:val="00761DCD"/>
    <w:rsid w:val="00783204"/>
    <w:rsid w:val="00792B72"/>
    <w:rsid w:val="00812D0B"/>
    <w:rsid w:val="008137D4"/>
    <w:rsid w:val="00817A8A"/>
    <w:rsid w:val="00830730"/>
    <w:rsid w:val="00831957"/>
    <w:rsid w:val="008465AD"/>
    <w:rsid w:val="00852D40"/>
    <w:rsid w:val="008840FB"/>
    <w:rsid w:val="008B0209"/>
    <w:rsid w:val="008E567A"/>
    <w:rsid w:val="008E75CF"/>
    <w:rsid w:val="00915A9A"/>
    <w:rsid w:val="00916989"/>
    <w:rsid w:val="00937F02"/>
    <w:rsid w:val="00942274"/>
    <w:rsid w:val="00973C62"/>
    <w:rsid w:val="0098394C"/>
    <w:rsid w:val="00984F72"/>
    <w:rsid w:val="009A4354"/>
    <w:rsid w:val="009A5E32"/>
    <w:rsid w:val="009B58EC"/>
    <w:rsid w:val="009B7B32"/>
    <w:rsid w:val="009C00CE"/>
    <w:rsid w:val="009C6AE7"/>
    <w:rsid w:val="009E6C58"/>
    <w:rsid w:val="009F46DF"/>
    <w:rsid w:val="00A1731E"/>
    <w:rsid w:val="00A24A5D"/>
    <w:rsid w:val="00A46436"/>
    <w:rsid w:val="00A53AAC"/>
    <w:rsid w:val="00A53AE8"/>
    <w:rsid w:val="00A62508"/>
    <w:rsid w:val="00A628D1"/>
    <w:rsid w:val="00A70460"/>
    <w:rsid w:val="00A708CE"/>
    <w:rsid w:val="00A81BFB"/>
    <w:rsid w:val="00A82A00"/>
    <w:rsid w:val="00AC0F0F"/>
    <w:rsid w:val="00AC3C42"/>
    <w:rsid w:val="00AC438D"/>
    <w:rsid w:val="00AF3247"/>
    <w:rsid w:val="00B0030C"/>
    <w:rsid w:val="00B23CFF"/>
    <w:rsid w:val="00B26626"/>
    <w:rsid w:val="00B36C3F"/>
    <w:rsid w:val="00B4405F"/>
    <w:rsid w:val="00B440D4"/>
    <w:rsid w:val="00B53D5F"/>
    <w:rsid w:val="00B81951"/>
    <w:rsid w:val="00B91FBF"/>
    <w:rsid w:val="00B9525F"/>
    <w:rsid w:val="00BA0B60"/>
    <w:rsid w:val="00BB573C"/>
    <w:rsid w:val="00BD7EA3"/>
    <w:rsid w:val="00BE40F8"/>
    <w:rsid w:val="00BE6852"/>
    <w:rsid w:val="00C01D61"/>
    <w:rsid w:val="00C06020"/>
    <w:rsid w:val="00C10390"/>
    <w:rsid w:val="00C15975"/>
    <w:rsid w:val="00C20094"/>
    <w:rsid w:val="00C242FE"/>
    <w:rsid w:val="00C51D13"/>
    <w:rsid w:val="00C73BEF"/>
    <w:rsid w:val="00C74840"/>
    <w:rsid w:val="00C93231"/>
    <w:rsid w:val="00CA0310"/>
    <w:rsid w:val="00CA09E2"/>
    <w:rsid w:val="00CD5726"/>
    <w:rsid w:val="00CD5D1D"/>
    <w:rsid w:val="00D0766A"/>
    <w:rsid w:val="00D21CAF"/>
    <w:rsid w:val="00D425E0"/>
    <w:rsid w:val="00D45411"/>
    <w:rsid w:val="00D476D9"/>
    <w:rsid w:val="00D507EA"/>
    <w:rsid w:val="00D66814"/>
    <w:rsid w:val="00DA29A4"/>
    <w:rsid w:val="00DA59CE"/>
    <w:rsid w:val="00DD701D"/>
    <w:rsid w:val="00DE3CE9"/>
    <w:rsid w:val="00DF3253"/>
    <w:rsid w:val="00DF58DF"/>
    <w:rsid w:val="00E2238F"/>
    <w:rsid w:val="00E2750D"/>
    <w:rsid w:val="00E51560"/>
    <w:rsid w:val="00E6685B"/>
    <w:rsid w:val="00E9044B"/>
    <w:rsid w:val="00E91CDD"/>
    <w:rsid w:val="00EC1D5C"/>
    <w:rsid w:val="00EE66AF"/>
    <w:rsid w:val="00EF2403"/>
    <w:rsid w:val="00F06EEE"/>
    <w:rsid w:val="00F167D5"/>
    <w:rsid w:val="00F16E2C"/>
    <w:rsid w:val="00F1763F"/>
    <w:rsid w:val="00F214E6"/>
    <w:rsid w:val="00F35E39"/>
    <w:rsid w:val="00F553D3"/>
    <w:rsid w:val="00F56585"/>
    <w:rsid w:val="00F579A8"/>
    <w:rsid w:val="00F80C3D"/>
    <w:rsid w:val="00FA14A6"/>
    <w:rsid w:val="00FB6810"/>
    <w:rsid w:val="00FB7F87"/>
    <w:rsid w:val="00FD1CB6"/>
    <w:rsid w:val="00FD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92</cp:revision>
  <dcterms:created xsi:type="dcterms:W3CDTF">2021-11-09T01:46:00Z</dcterms:created>
  <dcterms:modified xsi:type="dcterms:W3CDTF">2021-11-22T03:26:00Z</dcterms:modified>
</cp:coreProperties>
</file>