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7E45A1" w:rsidP="00915A9A">
            <w:pPr>
              <w:spacing w:after="0" w:line="240" w:lineRule="auto"/>
              <w:jc w:val="center"/>
              <w:rPr>
                <w:rFonts w:ascii="Times New Roman" w:hAnsi="Times New Roman" w:cs="Times New Roman"/>
                <w:sz w:val="24"/>
                <w:szCs w:val="24"/>
              </w:rPr>
            </w:pPr>
            <w:r w:rsidRPr="007E45A1">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7E45A1" w:rsidP="00915A9A">
            <w:pPr>
              <w:spacing w:after="0" w:line="240" w:lineRule="auto"/>
              <w:jc w:val="center"/>
              <w:rPr>
                <w:rFonts w:ascii="Times New Roman" w:hAnsi="Times New Roman" w:cs="Times New Roman"/>
                <w:b/>
                <w:sz w:val="24"/>
                <w:szCs w:val="24"/>
              </w:rPr>
            </w:pPr>
            <w:r w:rsidRPr="007E45A1">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7E45A1"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04194F">
        <w:rPr>
          <w:rFonts w:ascii="Times New Roman" w:hAnsi="Times New Roman" w:cs="Times New Roman"/>
          <w:b/>
          <w:sz w:val="28"/>
          <w:szCs w:val="28"/>
        </w:rPr>
        <w:t>1</w:t>
      </w:r>
      <w:r w:rsidR="00BA5028">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BA5028">
        <w:rPr>
          <w:rFonts w:ascii="Times New Roman" w:hAnsi="Times New Roman" w:cs="Times New Roman"/>
          <w:b/>
          <w:sz w:val="28"/>
          <w:szCs w:val="28"/>
        </w:rPr>
        <w:t>5</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04194F">
        <w:rPr>
          <w:rFonts w:ascii="Times New Roman" w:hAnsi="Times New Roman" w:cs="Times New Roman"/>
          <w:b/>
          <w:sz w:val="28"/>
          <w:szCs w:val="28"/>
        </w:rPr>
        <w:t>2</w:t>
      </w:r>
      <w:r w:rsidR="00863C0E">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BA5028">
        <w:rPr>
          <w:rFonts w:ascii="Times New Roman" w:hAnsi="Times New Roman" w:cs="Times New Roman"/>
          <w:b/>
          <w:sz w:val="28"/>
          <w:szCs w:val="28"/>
        </w:rPr>
        <w:t>5</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2916/VPCP-KSTT</w:t>
            </w:r>
          </w:p>
        </w:tc>
        <w:tc>
          <w:tcPr>
            <w:tcW w:w="1700" w:type="dxa"/>
            <w:vAlign w:val="center"/>
          </w:tcPr>
          <w:p w:rsidR="00DA1A72" w:rsidRPr="00DA1A72" w:rsidRDefault="00DA1A72">
            <w:pPr>
              <w:jc w:val="center"/>
              <w:rPr>
                <w:color w:val="000000"/>
                <w:sz w:val="26"/>
                <w:szCs w:val="26"/>
              </w:rPr>
            </w:pPr>
            <w:r w:rsidRPr="00DA1A72">
              <w:rPr>
                <w:color w:val="000000"/>
                <w:sz w:val="26"/>
                <w:szCs w:val="26"/>
              </w:rPr>
              <w:t>10/05/2022</w:t>
            </w:r>
          </w:p>
        </w:tc>
        <w:tc>
          <w:tcPr>
            <w:tcW w:w="5386" w:type="dxa"/>
            <w:vAlign w:val="center"/>
          </w:tcPr>
          <w:p w:rsidR="00DA1A72" w:rsidRPr="00DA1A72" w:rsidRDefault="00DA1A72" w:rsidP="00BE4874">
            <w:pPr>
              <w:jc w:val="both"/>
              <w:rPr>
                <w:color w:val="000000"/>
                <w:sz w:val="26"/>
                <w:szCs w:val="26"/>
              </w:rPr>
            </w:pPr>
            <w:r w:rsidRPr="00DA1A72">
              <w:rPr>
                <w:color w:val="000000"/>
                <w:sz w:val="26"/>
                <w:szCs w:val="26"/>
              </w:rPr>
              <w:t>V</w:t>
            </w:r>
            <w:r w:rsidR="00BE4874">
              <w:rPr>
                <w:color w:val="000000"/>
                <w:sz w:val="26"/>
                <w:szCs w:val="26"/>
              </w:rPr>
              <w:t>ề việc</w:t>
            </w:r>
            <w:r w:rsidRPr="00DA1A72">
              <w:rPr>
                <w:color w:val="000000"/>
                <w:sz w:val="26"/>
                <w:szCs w:val="26"/>
              </w:rPr>
              <w:t xml:space="preserve"> hướng dẫn kết nối, tích hợp, chia sẻ tài liệu số hóa</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w:t>
            </w:r>
          </w:p>
        </w:tc>
        <w:tc>
          <w:tcPr>
            <w:tcW w:w="2552" w:type="dxa"/>
            <w:vAlign w:val="center"/>
          </w:tcPr>
          <w:p w:rsidR="00DA1A72" w:rsidRPr="00DA1A72" w:rsidRDefault="00DA1A72">
            <w:pPr>
              <w:rPr>
                <w:color w:val="000000"/>
                <w:sz w:val="26"/>
                <w:szCs w:val="26"/>
              </w:rPr>
            </w:pPr>
            <w:r w:rsidRPr="00DA1A72">
              <w:rPr>
                <w:color w:val="000000"/>
                <w:sz w:val="26"/>
                <w:szCs w:val="26"/>
              </w:rPr>
              <w:t>Bộ Tài Chính</w:t>
            </w:r>
          </w:p>
        </w:tc>
        <w:tc>
          <w:tcPr>
            <w:tcW w:w="2410" w:type="dxa"/>
            <w:vAlign w:val="center"/>
          </w:tcPr>
          <w:p w:rsidR="00DA1A72" w:rsidRPr="00DA1A72" w:rsidRDefault="00DA1A72">
            <w:pPr>
              <w:rPr>
                <w:color w:val="000000"/>
                <w:sz w:val="26"/>
                <w:szCs w:val="26"/>
              </w:rPr>
            </w:pPr>
            <w:r w:rsidRPr="00DA1A72">
              <w:rPr>
                <w:color w:val="000000"/>
                <w:sz w:val="26"/>
                <w:szCs w:val="26"/>
              </w:rPr>
              <w:t>27</w:t>
            </w:r>
            <w:r w:rsidR="00B3083F">
              <w:rPr>
                <w:color w:val="000000"/>
                <w:sz w:val="26"/>
                <w:szCs w:val="26"/>
              </w:rPr>
              <w:t>/2022</w:t>
            </w:r>
            <w:r w:rsidRPr="00DA1A72">
              <w:rPr>
                <w:color w:val="000000"/>
                <w:sz w:val="26"/>
                <w:szCs w:val="26"/>
              </w:rPr>
              <w:t>/TT-BTC</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Thông tư bãi bỏ Quyết định số 59/2007/QĐ-BTC ngày 11 tháng 7 năm 2007 của Bộ trưởng Bộ Tài chính phê duyệt Điều lệ tổ chức và hoạt động của Quỹ Hỗ trợ phát triển hợp tác xã.</w:t>
            </w:r>
          </w:p>
        </w:tc>
        <w:tc>
          <w:tcPr>
            <w:tcW w:w="1418" w:type="dxa"/>
            <w:vAlign w:val="center"/>
          </w:tcPr>
          <w:p w:rsidR="00DA1A72" w:rsidRPr="00DA1A72" w:rsidRDefault="00B75F70" w:rsidP="0004194F">
            <w:pPr>
              <w:spacing w:beforeLines="40" w:afterLines="40" w:line="340" w:lineRule="exact"/>
              <w:jc w:val="both"/>
              <w:rPr>
                <w:sz w:val="26"/>
                <w:szCs w:val="26"/>
              </w:rPr>
            </w:pPr>
            <w:r>
              <w:rPr>
                <w:sz w:val="26"/>
                <w:szCs w:val="26"/>
              </w:rPr>
              <w:t>01/7/2022</w:t>
            </w: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w:t>
            </w:r>
          </w:p>
        </w:tc>
        <w:tc>
          <w:tcPr>
            <w:tcW w:w="2552" w:type="dxa"/>
            <w:vAlign w:val="center"/>
          </w:tcPr>
          <w:p w:rsidR="00DA1A72" w:rsidRPr="00DA1A72" w:rsidRDefault="00994E17">
            <w:pPr>
              <w:rPr>
                <w:color w:val="000000"/>
                <w:sz w:val="26"/>
                <w:szCs w:val="26"/>
              </w:rPr>
            </w:pPr>
            <w:r>
              <w:rPr>
                <w:color w:val="000000"/>
                <w:sz w:val="26"/>
                <w:szCs w:val="26"/>
              </w:rPr>
              <w:t>Thủ tướng</w:t>
            </w:r>
            <w:r w:rsidR="00DA1A72" w:rsidRPr="00DA1A72">
              <w:rPr>
                <w:color w:val="000000"/>
                <w:sz w:val="26"/>
                <w:szCs w:val="26"/>
              </w:rPr>
              <w:t xml:space="preserve"> Chính phủ</w:t>
            </w:r>
          </w:p>
        </w:tc>
        <w:tc>
          <w:tcPr>
            <w:tcW w:w="2410" w:type="dxa"/>
            <w:vAlign w:val="center"/>
          </w:tcPr>
          <w:p w:rsidR="00DA1A72" w:rsidRPr="00DA1A72" w:rsidRDefault="00DA1A72">
            <w:pPr>
              <w:rPr>
                <w:color w:val="000000"/>
                <w:sz w:val="26"/>
                <w:szCs w:val="26"/>
              </w:rPr>
            </w:pPr>
            <w:r w:rsidRPr="00DA1A72">
              <w:rPr>
                <w:color w:val="000000"/>
                <w:sz w:val="26"/>
                <w:szCs w:val="26"/>
              </w:rPr>
              <w:t>583/QĐ-TTg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Quyết định về việc giao dự toán thu, chi bảo hiểm XH, bảo hiểm thất nghiệp, BHYT và chi phí quản lý BHXH, BHTN, BHYT năm 2022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w:t>
            </w:r>
          </w:p>
        </w:tc>
        <w:tc>
          <w:tcPr>
            <w:tcW w:w="2552" w:type="dxa"/>
            <w:vAlign w:val="center"/>
          </w:tcPr>
          <w:p w:rsidR="00DA1A72" w:rsidRPr="00DA1A72" w:rsidRDefault="00994E17">
            <w:pPr>
              <w:rPr>
                <w:color w:val="000000"/>
                <w:sz w:val="26"/>
                <w:szCs w:val="26"/>
              </w:rPr>
            </w:pPr>
            <w:r>
              <w:rPr>
                <w:color w:val="000000"/>
                <w:sz w:val="26"/>
                <w:szCs w:val="26"/>
              </w:rPr>
              <w:t>Thủ tướng</w:t>
            </w:r>
            <w:r w:rsidRPr="00DA1A72">
              <w:rPr>
                <w:color w:val="000000"/>
                <w:sz w:val="26"/>
                <w:szCs w:val="26"/>
              </w:rPr>
              <w:t xml:space="preserve"> Chính phủ</w:t>
            </w:r>
          </w:p>
        </w:tc>
        <w:tc>
          <w:tcPr>
            <w:tcW w:w="2410" w:type="dxa"/>
            <w:vAlign w:val="center"/>
          </w:tcPr>
          <w:p w:rsidR="00DA1A72" w:rsidRPr="00DA1A72" w:rsidRDefault="00DA1A72">
            <w:pPr>
              <w:rPr>
                <w:color w:val="000000"/>
                <w:sz w:val="26"/>
                <w:szCs w:val="26"/>
              </w:rPr>
            </w:pPr>
            <w:r w:rsidRPr="00DA1A72">
              <w:rPr>
                <w:color w:val="000000"/>
                <w:sz w:val="26"/>
                <w:szCs w:val="26"/>
              </w:rPr>
              <w:t>582/QĐ-TTg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48357E" w:rsidP="00DA1A72">
            <w:pPr>
              <w:jc w:val="both"/>
              <w:rPr>
                <w:color w:val="000000"/>
                <w:sz w:val="26"/>
                <w:szCs w:val="26"/>
              </w:rPr>
            </w:pPr>
            <w:r>
              <w:rPr>
                <w:color w:val="000000"/>
                <w:sz w:val="26"/>
                <w:szCs w:val="26"/>
              </w:rPr>
              <w:t>Quyết định v</w:t>
            </w:r>
            <w:r w:rsidR="00DA1A72" w:rsidRPr="00DA1A72">
              <w:rPr>
                <w:color w:val="000000"/>
                <w:sz w:val="26"/>
                <w:szCs w:val="26"/>
              </w:rPr>
              <w:t>ề việc giao dự toán chi khám bệnh, chữa bệnh bảo hiểm y tế năm 2022</w:t>
            </w:r>
          </w:p>
        </w:tc>
        <w:tc>
          <w:tcPr>
            <w:tcW w:w="1418" w:type="dxa"/>
            <w:vAlign w:val="center"/>
          </w:tcPr>
          <w:p w:rsidR="00DA1A72" w:rsidRPr="00DA1A72" w:rsidRDefault="00DA1A72" w:rsidP="0004194F">
            <w:pPr>
              <w:spacing w:beforeLines="40" w:afterLines="40" w:line="340" w:lineRule="exact"/>
              <w:jc w:val="both"/>
              <w:rPr>
                <w:b/>
                <w:bCs/>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5</w:t>
            </w:r>
          </w:p>
        </w:tc>
        <w:tc>
          <w:tcPr>
            <w:tcW w:w="2552" w:type="dxa"/>
            <w:vAlign w:val="center"/>
          </w:tcPr>
          <w:p w:rsidR="00DA1A72" w:rsidRPr="00DA1A72" w:rsidRDefault="00DA1A72">
            <w:pPr>
              <w:rPr>
                <w:color w:val="000000"/>
                <w:sz w:val="26"/>
                <w:szCs w:val="26"/>
              </w:rPr>
            </w:pPr>
            <w:r w:rsidRPr="00DA1A72">
              <w:rPr>
                <w:color w:val="000000"/>
                <w:sz w:val="26"/>
                <w:szCs w:val="26"/>
              </w:rPr>
              <w:t>Bộ Tài Chính</w:t>
            </w:r>
          </w:p>
        </w:tc>
        <w:tc>
          <w:tcPr>
            <w:tcW w:w="2410" w:type="dxa"/>
            <w:vAlign w:val="center"/>
          </w:tcPr>
          <w:p w:rsidR="00DA1A72" w:rsidRPr="00DA1A72" w:rsidRDefault="00DA1A72">
            <w:pPr>
              <w:rPr>
                <w:color w:val="000000"/>
                <w:sz w:val="26"/>
                <w:szCs w:val="26"/>
              </w:rPr>
            </w:pPr>
            <w:r w:rsidRPr="00DA1A72">
              <w:rPr>
                <w:color w:val="000000"/>
                <w:sz w:val="26"/>
                <w:szCs w:val="26"/>
              </w:rPr>
              <w:t>26/</w:t>
            </w:r>
            <w:r w:rsidR="00935F54">
              <w:rPr>
                <w:color w:val="000000"/>
                <w:sz w:val="26"/>
                <w:szCs w:val="26"/>
              </w:rPr>
              <w:t>2022/</w:t>
            </w:r>
            <w:r w:rsidRPr="00DA1A72">
              <w:rPr>
                <w:color w:val="000000"/>
                <w:sz w:val="26"/>
                <w:szCs w:val="26"/>
              </w:rPr>
              <w:t>TT-BTC</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Thông tư hướng dẫn cơ chế tài chính thực hiện Khung trình độ quốc gia Việt Nam đối với các trình độ của giáo dục đại học giai đoạn 2020-2025</w:t>
            </w:r>
          </w:p>
        </w:tc>
        <w:tc>
          <w:tcPr>
            <w:tcW w:w="1418" w:type="dxa"/>
            <w:vAlign w:val="center"/>
          </w:tcPr>
          <w:p w:rsidR="00DA1A72" w:rsidRPr="00DA1A72" w:rsidRDefault="004D570A" w:rsidP="0032209E">
            <w:pPr>
              <w:jc w:val="both"/>
              <w:rPr>
                <w:color w:val="000000"/>
                <w:sz w:val="26"/>
                <w:szCs w:val="26"/>
              </w:rPr>
            </w:pPr>
            <w:r>
              <w:rPr>
                <w:color w:val="000000"/>
                <w:sz w:val="26"/>
                <w:szCs w:val="26"/>
              </w:rPr>
              <w:t>26/5/2022</w:t>
            </w: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6</w:t>
            </w:r>
          </w:p>
        </w:tc>
        <w:tc>
          <w:tcPr>
            <w:tcW w:w="2552" w:type="dxa"/>
            <w:vAlign w:val="center"/>
          </w:tcPr>
          <w:p w:rsidR="00DA1A72" w:rsidRPr="00DA1A72" w:rsidRDefault="00DA1A72">
            <w:pPr>
              <w:rPr>
                <w:color w:val="000000"/>
                <w:sz w:val="26"/>
                <w:szCs w:val="26"/>
              </w:rPr>
            </w:pPr>
            <w:r w:rsidRPr="00DA1A72">
              <w:rPr>
                <w:color w:val="000000"/>
                <w:sz w:val="26"/>
                <w:szCs w:val="26"/>
              </w:rPr>
              <w:t>Bộ Tài nguyên và môi trường</w:t>
            </w:r>
          </w:p>
        </w:tc>
        <w:tc>
          <w:tcPr>
            <w:tcW w:w="2410" w:type="dxa"/>
            <w:vAlign w:val="center"/>
          </w:tcPr>
          <w:p w:rsidR="00DA1A72" w:rsidRPr="00DA1A72" w:rsidRDefault="00DA1A72">
            <w:pPr>
              <w:rPr>
                <w:color w:val="000000"/>
                <w:sz w:val="26"/>
                <w:szCs w:val="26"/>
              </w:rPr>
            </w:pPr>
            <w:r w:rsidRPr="00DA1A72">
              <w:rPr>
                <w:color w:val="000000"/>
                <w:sz w:val="26"/>
                <w:szCs w:val="26"/>
              </w:rPr>
              <w:t>2456/BTNMT-TCMT</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BE4874" w:rsidP="00DA1A72">
            <w:pPr>
              <w:jc w:val="both"/>
              <w:rPr>
                <w:color w:val="000000"/>
                <w:sz w:val="26"/>
                <w:szCs w:val="26"/>
              </w:rPr>
            </w:pPr>
            <w:r>
              <w:rPr>
                <w:color w:val="000000"/>
                <w:sz w:val="26"/>
                <w:szCs w:val="26"/>
              </w:rPr>
              <w:t>Về việc</w:t>
            </w:r>
            <w:r w:rsidR="00DA1A72" w:rsidRPr="00DA1A72">
              <w:rPr>
                <w:color w:val="000000"/>
                <w:sz w:val="26"/>
                <w:szCs w:val="26"/>
              </w:rPr>
              <w:t xml:space="preserve"> tổng hợp thông tin quản lý chất thải</w:t>
            </w:r>
            <w:r w:rsidR="008270CC">
              <w:rPr>
                <w:color w:val="000000"/>
                <w:sz w:val="26"/>
                <w:szCs w:val="26"/>
              </w:rPr>
              <w:t xml:space="preserve"> </w:t>
            </w:r>
            <w:r w:rsidR="00DA1A72" w:rsidRPr="00DA1A72">
              <w:rPr>
                <w:color w:val="000000"/>
                <w:sz w:val="26"/>
                <w:szCs w:val="26"/>
              </w:rPr>
              <w:t>y tế lây nhiễm do dịch bệnh COVID-19</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7</w:t>
            </w:r>
          </w:p>
        </w:tc>
        <w:tc>
          <w:tcPr>
            <w:tcW w:w="2552" w:type="dxa"/>
            <w:vAlign w:val="center"/>
          </w:tcPr>
          <w:p w:rsidR="00DA1A72" w:rsidRPr="00DA1A72" w:rsidRDefault="00DA1A72">
            <w:pPr>
              <w:rPr>
                <w:color w:val="000000"/>
                <w:sz w:val="26"/>
                <w:szCs w:val="26"/>
              </w:rPr>
            </w:pPr>
            <w:r w:rsidRPr="00DA1A72">
              <w:rPr>
                <w:color w:val="000000"/>
                <w:sz w:val="26"/>
                <w:szCs w:val="26"/>
              </w:rPr>
              <w:t>Bộ Tài nguyên và môi trường</w:t>
            </w:r>
          </w:p>
        </w:tc>
        <w:tc>
          <w:tcPr>
            <w:tcW w:w="2410" w:type="dxa"/>
            <w:vAlign w:val="center"/>
          </w:tcPr>
          <w:p w:rsidR="00DA1A72" w:rsidRPr="00DA1A72" w:rsidRDefault="00DA1A72">
            <w:pPr>
              <w:rPr>
                <w:color w:val="000000"/>
                <w:sz w:val="26"/>
                <w:szCs w:val="26"/>
              </w:rPr>
            </w:pPr>
            <w:r w:rsidRPr="00DA1A72">
              <w:rPr>
                <w:color w:val="000000"/>
                <w:sz w:val="26"/>
                <w:szCs w:val="26"/>
              </w:rPr>
              <w:t>45/BC-BTNMT</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Về việc vận hành linh hoạt các hồ chứa trong Quy trình vận hành liên hồ chứa trên các lưu vực sông các tháng cuối năm 2022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lastRenderedPageBreak/>
              <w:t>8</w:t>
            </w:r>
          </w:p>
        </w:tc>
        <w:tc>
          <w:tcPr>
            <w:tcW w:w="2552" w:type="dxa"/>
            <w:vAlign w:val="center"/>
          </w:tcPr>
          <w:p w:rsidR="00DA1A72" w:rsidRPr="00DA1A72" w:rsidRDefault="00DA1A72">
            <w:pPr>
              <w:rPr>
                <w:color w:val="000000"/>
                <w:sz w:val="26"/>
                <w:szCs w:val="26"/>
              </w:rPr>
            </w:pPr>
            <w:r w:rsidRPr="00DA1A72">
              <w:rPr>
                <w:color w:val="000000"/>
                <w:sz w:val="26"/>
                <w:szCs w:val="26"/>
              </w:rPr>
              <w:t>Bộ Tài nguyên và môi trường</w:t>
            </w:r>
          </w:p>
        </w:tc>
        <w:tc>
          <w:tcPr>
            <w:tcW w:w="2410" w:type="dxa"/>
            <w:vAlign w:val="center"/>
          </w:tcPr>
          <w:p w:rsidR="00DA1A72" w:rsidRPr="00DA1A72" w:rsidRDefault="00DA1A72">
            <w:pPr>
              <w:rPr>
                <w:color w:val="000000"/>
                <w:sz w:val="26"/>
                <w:szCs w:val="26"/>
              </w:rPr>
            </w:pPr>
            <w:r w:rsidRPr="00DA1A72">
              <w:rPr>
                <w:color w:val="000000"/>
                <w:sz w:val="26"/>
                <w:szCs w:val="26"/>
              </w:rPr>
              <w:t>2472/BTNMT-TTTT</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Tổ chức các hoạt động tại Tháng hành động vì môi trường hưởng ứng Ngày Môi trường thế giới năm 2022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9</w:t>
            </w:r>
          </w:p>
        </w:tc>
        <w:tc>
          <w:tcPr>
            <w:tcW w:w="2552" w:type="dxa"/>
            <w:vAlign w:val="center"/>
          </w:tcPr>
          <w:p w:rsidR="00DA1A72" w:rsidRPr="00DA1A72" w:rsidRDefault="008270CC">
            <w:pPr>
              <w:rPr>
                <w:color w:val="000000"/>
                <w:sz w:val="26"/>
                <w:szCs w:val="26"/>
              </w:rPr>
            </w:pPr>
            <w:r>
              <w:rPr>
                <w:color w:val="000000"/>
                <w:sz w:val="26"/>
                <w:szCs w:val="26"/>
              </w:rPr>
              <w:t xml:space="preserve"> Thủ tướng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4/CT-TTg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17/05/2022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Chỉ thị về một số nhiệm vụ, giải pháp cấp bách để bảo tồn các loài chim hoang dã, di cư tại Việt Nam</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10</w:t>
            </w:r>
          </w:p>
        </w:tc>
        <w:tc>
          <w:tcPr>
            <w:tcW w:w="2552" w:type="dxa"/>
            <w:vAlign w:val="center"/>
          </w:tcPr>
          <w:p w:rsidR="00DA1A72" w:rsidRPr="00DA1A72" w:rsidRDefault="00DA1A72">
            <w:pPr>
              <w:rPr>
                <w:color w:val="000000"/>
                <w:sz w:val="26"/>
                <w:szCs w:val="26"/>
              </w:rPr>
            </w:pPr>
            <w:r w:rsidRPr="00DA1A72">
              <w:rPr>
                <w:color w:val="000000"/>
                <w:sz w:val="26"/>
                <w:szCs w:val="26"/>
              </w:rPr>
              <w:t>Bộ Kế hoạch và Đầu tư</w:t>
            </w:r>
          </w:p>
        </w:tc>
        <w:tc>
          <w:tcPr>
            <w:tcW w:w="2410" w:type="dxa"/>
            <w:vAlign w:val="center"/>
          </w:tcPr>
          <w:p w:rsidR="00DA1A72" w:rsidRPr="00DA1A72" w:rsidRDefault="00DA1A72">
            <w:pPr>
              <w:rPr>
                <w:color w:val="000000"/>
                <w:sz w:val="26"/>
                <w:szCs w:val="26"/>
              </w:rPr>
            </w:pPr>
            <w:r w:rsidRPr="00DA1A72">
              <w:rPr>
                <w:color w:val="000000"/>
                <w:sz w:val="26"/>
                <w:szCs w:val="26"/>
              </w:rPr>
              <w:t>3138/BKHĐT-TH</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BE4874" w:rsidP="00DA1A72">
            <w:pPr>
              <w:jc w:val="both"/>
              <w:rPr>
                <w:color w:val="000000"/>
                <w:sz w:val="26"/>
                <w:szCs w:val="26"/>
              </w:rPr>
            </w:pPr>
            <w:r>
              <w:rPr>
                <w:color w:val="000000"/>
                <w:sz w:val="26"/>
                <w:szCs w:val="26"/>
              </w:rPr>
              <w:t>V</w:t>
            </w:r>
            <w:r w:rsidR="00DA1A72" w:rsidRPr="00DA1A72">
              <w:rPr>
                <w:color w:val="000000"/>
                <w:sz w:val="26"/>
                <w:szCs w:val="26"/>
              </w:rPr>
              <w:t>ề việc đề nghị Báo cáo tình hình thực hiện Nghị quyết số 11/NQ-CP của Chính phủ về chương trình phục hồi và phát triển kinh tế xã hội</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11</w:t>
            </w:r>
          </w:p>
        </w:tc>
        <w:tc>
          <w:tcPr>
            <w:tcW w:w="2552" w:type="dxa"/>
            <w:vAlign w:val="center"/>
          </w:tcPr>
          <w:p w:rsidR="00DA1A72" w:rsidRPr="00DA1A72" w:rsidRDefault="00DA1A72">
            <w:pPr>
              <w:rPr>
                <w:color w:val="000000"/>
                <w:sz w:val="26"/>
                <w:szCs w:val="26"/>
              </w:rPr>
            </w:pPr>
            <w:r w:rsidRPr="00DA1A72">
              <w:rPr>
                <w:color w:val="000000"/>
                <w:sz w:val="26"/>
                <w:szCs w:val="26"/>
              </w:rPr>
              <w:t>Bộ Kế hoạch và Đầu tư</w:t>
            </w:r>
          </w:p>
        </w:tc>
        <w:tc>
          <w:tcPr>
            <w:tcW w:w="2410" w:type="dxa"/>
            <w:vAlign w:val="center"/>
          </w:tcPr>
          <w:p w:rsidR="00DA1A72" w:rsidRPr="00DA1A72" w:rsidRDefault="00DA1A72">
            <w:pPr>
              <w:rPr>
                <w:color w:val="000000"/>
                <w:sz w:val="26"/>
                <w:szCs w:val="26"/>
              </w:rPr>
            </w:pPr>
            <w:r w:rsidRPr="00DA1A72">
              <w:rPr>
                <w:color w:val="000000"/>
                <w:sz w:val="26"/>
                <w:szCs w:val="26"/>
              </w:rPr>
              <w:t>3137/BKHĐT-TH</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BE4874" w:rsidP="00BE4874">
            <w:pPr>
              <w:jc w:val="both"/>
              <w:rPr>
                <w:color w:val="000000"/>
                <w:sz w:val="26"/>
                <w:szCs w:val="26"/>
              </w:rPr>
            </w:pPr>
            <w:r>
              <w:rPr>
                <w:color w:val="000000"/>
                <w:sz w:val="26"/>
                <w:szCs w:val="26"/>
              </w:rPr>
              <w:t>V</w:t>
            </w:r>
            <w:r w:rsidR="00DA1A72" w:rsidRPr="00DA1A72">
              <w:rPr>
                <w:color w:val="000000"/>
                <w:sz w:val="26"/>
                <w:szCs w:val="26"/>
              </w:rPr>
              <w:t>ề việc tình hình thực hiện Nghị quyết số 01/NQ-CP và tình hình KTXH tháng 05 và 5 tháng năm 2022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12</w:t>
            </w:r>
          </w:p>
        </w:tc>
        <w:tc>
          <w:tcPr>
            <w:tcW w:w="2552" w:type="dxa"/>
            <w:vAlign w:val="center"/>
          </w:tcPr>
          <w:p w:rsidR="00DA1A72" w:rsidRPr="00DA1A72" w:rsidRDefault="008270CC">
            <w:pPr>
              <w:rPr>
                <w:color w:val="000000"/>
                <w:sz w:val="26"/>
                <w:szCs w:val="26"/>
              </w:rPr>
            </w:pPr>
            <w:r>
              <w:rPr>
                <w:color w:val="000000"/>
                <w:sz w:val="26"/>
                <w:szCs w:val="26"/>
              </w:rPr>
              <w:t xml:space="preserve">Thủ tướng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590/QĐ-TTg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BE4874" w:rsidP="00DA1A72">
            <w:pPr>
              <w:jc w:val="both"/>
              <w:rPr>
                <w:color w:val="000000"/>
                <w:sz w:val="26"/>
                <w:szCs w:val="26"/>
              </w:rPr>
            </w:pPr>
            <w:r>
              <w:rPr>
                <w:color w:val="000000"/>
                <w:sz w:val="26"/>
                <w:szCs w:val="26"/>
              </w:rPr>
              <w:t>Q</w:t>
            </w:r>
            <w:r w:rsidR="00DA1A72" w:rsidRPr="00DA1A72">
              <w:rPr>
                <w:color w:val="000000"/>
                <w:sz w:val="26"/>
                <w:szCs w:val="26"/>
              </w:rPr>
              <w:t>uyết định phê duyệt Chương trình Bố trí dân cư các vùng: Thiên tai, đặc biệt khó khăn, biên giới, hải đảo, di cư tự do, khu rừng đặc dụng giai đoạn 2021 - 2025, định hướng đến năm 2030</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13</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3012/VPCP-QHQT</w:t>
            </w:r>
          </w:p>
        </w:tc>
        <w:tc>
          <w:tcPr>
            <w:tcW w:w="1700" w:type="dxa"/>
            <w:vAlign w:val="center"/>
          </w:tcPr>
          <w:p w:rsidR="00DA1A72" w:rsidRPr="00DA1A72" w:rsidRDefault="00DA1A72">
            <w:pPr>
              <w:jc w:val="center"/>
              <w:rPr>
                <w:color w:val="000000"/>
                <w:sz w:val="26"/>
                <w:szCs w:val="26"/>
              </w:rPr>
            </w:pPr>
            <w:r w:rsidRPr="00DA1A72">
              <w:rPr>
                <w:color w:val="000000"/>
                <w:sz w:val="26"/>
                <w:szCs w:val="26"/>
              </w:rPr>
              <w:t>14/05/2022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Báo cáo tình hình quản lý và sử dụng viện trợ không hoàn lại theo quy định tại NĐ số 80/2020/NĐ-CP ngày 08/7/2020</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14</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3060/VPCP-CN</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DA1A72" w:rsidP="00BD5689">
            <w:pPr>
              <w:jc w:val="both"/>
              <w:rPr>
                <w:color w:val="000000"/>
                <w:sz w:val="26"/>
                <w:szCs w:val="26"/>
              </w:rPr>
            </w:pPr>
            <w:r w:rsidRPr="00DA1A72">
              <w:rPr>
                <w:color w:val="000000"/>
                <w:sz w:val="26"/>
                <w:szCs w:val="26"/>
              </w:rPr>
              <w:t>V</w:t>
            </w:r>
            <w:r w:rsidR="00BD5689">
              <w:rPr>
                <w:color w:val="000000"/>
                <w:sz w:val="26"/>
                <w:szCs w:val="26"/>
              </w:rPr>
              <w:t>ề việc</w:t>
            </w:r>
            <w:r w:rsidRPr="00DA1A72">
              <w:rPr>
                <w:color w:val="000000"/>
                <w:sz w:val="26"/>
                <w:szCs w:val="26"/>
              </w:rPr>
              <w:t xml:space="preserve"> Quyết định của Thủ tướng Chính phủ phân cấp cho Ủy ban nhân dân cấp tỉnh làm cơ quan chủ quản thực hiện các dự án, dự án thành phần đầu tư các đoạn tuyến đường bộ cao tốc</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15</w:t>
            </w:r>
          </w:p>
        </w:tc>
        <w:tc>
          <w:tcPr>
            <w:tcW w:w="2552" w:type="dxa"/>
            <w:vAlign w:val="center"/>
          </w:tcPr>
          <w:p w:rsidR="00DA1A72" w:rsidRPr="00DA1A72" w:rsidRDefault="00DA1A72">
            <w:pPr>
              <w:rPr>
                <w:color w:val="000000"/>
                <w:sz w:val="26"/>
                <w:szCs w:val="26"/>
              </w:rPr>
            </w:pPr>
            <w:r w:rsidRPr="00DA1A72">
              <w:rPr>
                <w:color w:val="000000"/>
                <w:sz w:val="26"/>
                <w:szCs w:val="26"/>
              </w:rPr>
              <w:t>Bộ Giao Thông Vận Tải</w:t>
            </w:r>
          </w:p>
        </w:tc>
        <w:tc>
          <w:tcPr>
            <w:tcW w:w="2410" w:type="dxa"/>
            <w:vAlign w:val="center"/>
          </w:tcPr>
          <w:p w:rsidR="00DA1A72" w:rsidRPr="00DA1A72" w:rsidRDefault="00DA1A72">
            <w:pPr>
              <w:rPr>
                <w:color w:val="000000"/>
                <w:sz w:val="26"/>
                <w:szCs w:val="26"/>
              </w:rPr>
            </w:pPr>
            <w:r w:rsidRPr="00DA1A72">
              <w:rPr>
                <w:color w:val="000000"/>
                <w:sz w:val="26"/>
                <w:szCs w:val="26"/>
              </w:rPr>
              <w:t>4945/BGTVT-KCHT</w:t>
            </w:r>
          </w:p>
        </w:tc>
        <w:tc>
          <w:tcPr>
            <w:tcW w:w="1700" w:type="dxa"/>
            <w:vAlign w:val="center"/>
          </w:tcPr>
          <w:p w:rsidR="00DA1A72" w:rsidRPr="00DA1A72" w:rsidRDefault="00DA1A72">
            <w:pPr>
              <w:jc w:val="center"/>
              <w:rPr>
                <w:color w:val="000000"/>
                <w:sz w:val="26"/>
                <w:szCs w:val="26"/>
              </w:rPr>
            </w:pPr>
            <w:r w:rsidRPr="00DA1A72">
              <w:rPr>
                <w:color w:val="000000"/>
                <w:sz w:val="26"/>
                <w:szCs w:val="26"/>
              </w:rPr>
              <w:t>19/05/2022</w:t>
            </w:r>
          </w:p>
        </w:tc>
        <w:tc>
          <w:tcPr>
            <w:tcW w:w="5386" w:type="dxa"/>
            <w:vAlign w:val="center"/>
          </w:tcPr>
          <w:p w:rsidR="00DA1A72" w:rsidRPr="00DA1A72" w:rsidRDefault="00BD5689" w:rsidP="00DA1A72">
            <w:pPr>
              <w:jc w:val="both"/>
              <w:rPr>
                <w:color w:val="000000"/>
                <w:sz w:val="26"/>
                <w:szCs w:val="26"/>
              </w:rPr>
            </w:pPr>
            <w:r>
              <w:rPr>
                <w:color w:val="000000"/>
                <w:sz w:val="26"/>
                <w:szCs w:val="26"/>
              </w:rPr>
              <w:t>T</w:t>
            </w:r>
            <w:r w:rsidR="00DA1A72" w:rsidRPr="00DA1A72">
              <w:rPr>
                <w:color w:val="000000"/>
                <w:sz w:val="26"/>
                <w:szCs w:val="26"/>
              </w:rPr>
              <w:t>ình hình thực hiện các quy định tại Nghị định số 159/2018/NĐ-CP ngày 28/11/2018 của Chính phủ</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16</w:t>
            </w:r>
          </w:p>
        </w:tc>
        <w:tc>
          <w:tcPr>
            <w:tcW w:w="2552" w:type="dxa"/>
            <w:vAlign w:val="center"/>
          </w:tcPr>
          <w:p w:rsidR="00DA1A72" w:rsidRPr="00DA1A72" w:rsidRDefault="00DA1A72">
            <w:pPr>
              <w:rPr>
                <w:color w:val="000000"/>
                <w:sz w:val="26"/>
                <w:szCs w:val="26"/>
              </w:rPr>
            </w:pPr>
            <w:r w:rsidRPr="00DA1A72">
              <w:rPr>
                <w:color w:val="000000"/>
                <w:sz w:val="26"/>
                <w:szCs w:val="26"/>
              </w:rPr>
              <w:t>Bộ Thông tin và Truyền thông</w:t>
            </w:r>
          </w:p>
        </w:tc>
        <w:tc>
          <w:tcPr>
            <w:tcW w:w="2410" w:type="dxa"/>
            <w:vAlign w:val="center"/>
          </w:tcPr>
          <w:p w:rsidR="00DA1A72" w:rsidRPr="00DA1A72" w:rsidRDefault="00DA1A72">
            <w:pPr>
              <w:rPr>
                <w:color w:val="000000"/>
                <w:sz w:val="26"/>
                <w:szCs w:val="26"/>
              </w:rPr>
            </w:pPr>
            <w:r w:rsidRPr="00DA1A72">
              <w:rPr>
                <w:color w:val="000000"/>
                <w:sz w:val="26"/>
                <w:szCs w:val="26"/>
              </w:rPr>
              <w:t>905/QĐ-BTTTT</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Về việc ban hành hành động của Bộ Thông tin và Truyền thông triển khai Quyết định số 06/QĐ-TTg ngày 06/01/2022 của Thủ tướng Chính phủ</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17</w:t>
            </w:r>
          </w:p>
        </w:tc>
        <w:tc>
          <w:tcPr>
            <w:tcW w:w="2552" w:type="dxa"/>
            <w:vAlign w:val="center"/>
          </w:tcPr>
          <w:p w:rsidR="00DA1A72" w:rsidRPr="00DA1A72" w:rsidRDefault="00DA1A72">
            <w:pPr>
              <w:rPr>
                <w:color w:val="000000"/>
                <w:sz w:val="26"/>
                <w:szCs w:val="26"/>
              </w:rPr>
            </w:pPr>
            <w:r w:rsidRPr="00DA1A72">
              <w:rPr>
                <w:color w:val="000000"/>
                <w:sz w:val="26"/>
                <w:szCs w:val="26"/>
              </w:rPr>
              <w:t>Bộ Thông tin và Truyền thông</w:t>
            </w:r>
          </w:p>
        </w:tc>
        <w:tc>
          <w:tcPr>
            <w:tcW w:w="2410" w:type="dxa"/>
            <w:vAlign w:val="center"/>
          </w:tcPr>
          <w:p w:rsidR="00DA1A72" w:rsidRPr="00DA1A72" w:rsidRDefault="00DA1A72">
            <w:pPr>
              <w:rPr>
                <w:color w:val="000000"/>
                <w:sz w:val="26"/>
                <w:szCs w:val="26"/>
              </w:rPr>
            </w:pPr>
            <w:r w:rsidRPr="00DA1A72">
              <w:rPr>
                <w:color w:val="000000"/>
                <w:sz w:val="26"/>
                <w:szCs w:val="26"/>
              </w:rPr>
              <w:t>1786/BTTTT-BC</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BE4874" w:rsidP="00DA1A72">
            <w:pPr>
              <w:jc w:val="both"/>
              <w:rPr>
                <w:color w:val="000000"/>
                <w:sz w:val="26"/>
                <w:szCs w:val="26"/>
              </w:rPr>
            </w:pPr>
            <w:r>
              <w:rPr>
                <w:color w:val="000000"/>
                <w:sz w:val="26"/>
                <w:szCs w:val="26"/>
              </w:rPr>
              <w:t>Về việc</w:t>
            </w:r>
            <w:r w:rsidR="00DA1A72" w:rsidRPr="00DA1A72">
              <w:rPr>
                <w:color w:val="000000"/>
                <w:sz w:val="26"/>
                <w:szCs w:val="26"/>
              </w:rPr>
              <w:t xml:space="preserve"> nâng cao hiệu quả việc hướng dẫn, tiếp nhận, số hóa, trả kết quả giải quyết TTHC của doanh nghiệp BCCI khi được giao đảm nhận theo Quyết định số 468/QĐ-TTg</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18</w:t>
            </w:r>
          </w:p>
        </w:tc>
        <w:tc>
          <w:tcPr>
            <w:tcW w:w="2552" w:type="dxa"/>
            <w:vAlign w:val="center"/>
          </w:tcPr>
          <w:p w:rsidR="00DA1A72" w:rsidRPr="00DA1A72" w:rsidRDefault="00DA1A72">
            <w:pPr>
              <w:rPr>
                <w:color w:val="000000"/>
                <w:sz w:val="26"/>
                <w:szCs w:val="26"/>
              </w:rPr>
            </w:pPr>
            <w:r w:rsidRPr="00DA1A72">
              <w:rPr>
                <w:color w:val="000000"/>
                <w:sz w:val="26"/>
                <w:szCs w:val="26"/>
              </w:rPr>
              <w:t>Bộ lao động thương binh và xã hội</w:t>
            </w:r>
          </w:p>
        </w:tc>
        <w:tc>
          <w:tcPr>
            <w:tcW w:w="2410" w:type="dxa"/>
            <w:vAlign w:val="center"/>
          </w:tcPr>
          <w:p w:rsidR="00DA1A72" w:rsidRPr="00DA1A72" w:rsidRDefault="007C0333" w:rsidP="007C0333">
            <w:pPr>
              <w:rPr>
                <w:color w:val="000000"/>
                <w:sz w:val="26"/>
                <w:szCs w:val="26"/>
              </w:rPr>
            </w:pPr>
            <w:r>
              <w:rPr>
                <w:color w:val="000000"/>
                <w:sz w:val="26"/>
                <w:szCs w:val="26"/>
              </w:rPr>
              <w:t>0</w:t>
            </w:r>
            <w:r w:rsidR="00DA1A72" w:rsidRPr="00DA1A72">
              <w:rPr>
                <w:color w:val="000000"/>
                <w:sz w:val="26"/>
                <w:szCs w:val="26"/>
              </w:rPr>
              <w:t>7/2022/TT-BLĐTBXH</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430982" w:rsidP="000170CB">
            <w:pPr>
              <w:jc w:val="both"/>
              <w:rPr>
                <w:color w:val="000000"/>
                <w:sz w:val="26"/>
                <w:szCs w:val="26"/>
              </w:rPr>
            </w:pPr>
            <w:r w:rsidRPr="00430982">
              <w:rPr>
                <w:color w:val="000000"/>
                <w:sz w:val="26"/>
                <w:szCs w:val="26"/>
              </w:rPr>
              <w:t>T</w:t>
            </w:r>
            <w:r w:rsidR="000170CB">
              <w:rPr>
                <w:color w:val="000000"/>
                <w:sz w:val="26"/>
                <w:szCs w:val="26"/>
              </w:rPr>
              <w:t xml:space="preserve">hông tư </w:t>
            </w:r>
            <w:r w:rsidRPr="00430982">
              <w:rPr>
                <w:color w:val="000000"/>
                <w:sz w:val="26"/>
                <w:szCs w:val="26"/>
              </w:rPr>
              <w:t>Hướng dẫn thực hiện một số điều của Quyết định số 57/2013/QĐ-TTgngày 14 tháng 10 năm 2013 đã được sửa đổi, bổ sung một số điềutại Quyết định số 62/2015/QĐ-TTg ngày 04 tháng 12 năm 2015của Thủ tướng Chính phủ về trợ cấp một lần đối với ngườiđược cử làm chuyên gia sang giúp Lào và Căm-pu-chi-a</w:t>
            </w:r>
          </w:p>
        </w:tc>
        <w:tc>
          <w:tcPr>
            <w:tcW w:w="1418" w:type="dxa"/>
            <w:vAlign w:val="center"/>
          </w:tcPr>
          <w:p w:rsidR="00DA1A72" w:rsidRPr="00DA1A72" w:rsidRDefault="007C0333" w:rsidP="0032209E">
            <w:pPr>
              <w:jc w:val="both"/>
              <w:rPr>
                <w:color w:val="000000"/>
                <w:sz w:val="26"/>
                <w:szCs w:val="26"/>
              </w:rPr>
            </w:pPr>
            <w:r>
              <w:rPr>
                <w:color w:val="000000"/>
                <w:sz w:val="26"/>
                <w:szCs w:val="26"/>
              </w:rPr>
              <w:t>24/6/2022</w:t>
            </w: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19</w:t>
            </w:r>
          </w:p>
        </w:tc>
        <w:tc>
          <w:tcPr>
            <w:tcW w:w="2552" w:type="dxa"/>
            <w:vAlign w:val="center"/>
          </w:tcPr>
          <w:p w:rsidR="00DA1A72" w:rsidRPr="00DA1A72" w:rsidRDefault="00DA1A72">
            <w:pPr>
              <w:rPr>
                <w:color w:val="000000"/>
                <w:sz w:val="26"/>
                <w:szCs w:val="26"/>
              </w:rPr>
            </w:pPr>
            <w:r w:rsidRPr="00DA1A72">
              <w:rPr>
                <w:color w:val="000000"/>
                <w:sz w:val="26"/>
                <w:szCs w:val="26"/>
              </w:rPr>
              <w:t>Bộ Văn hoá, Thể thao và Du lịch</w:t>
            </w:r>
          </w:p>
        </w:tc>
        <w:tc>
          <w:tcPr>
            <w:tcW w:w="2410" w:type="dxa"/>
            <w:vAlign w:val="center"/>
          </w:tcPr>
          <w:p w:rsidR="00DA1A72" w:rsidRPr="00DA1A72" w:rsidRDefault="00DA1A72">
            <w:pPr>
              <w:rPr>
                <w:color w:val="000000"/>
                <w:sz w:val="26"/>
                <w:szCs w:val="26"/>
              </w:rPr>
            </w:pPr>
            <w:r w:rsidRPr="00DA1A72">
              <w:rPr>
                <w:color w:val="000000"/>
                <w:sz w:val="26"/>
                <w:szCs w:val="26"/>
              </w:rPr>
              <w:t>1634/BVHTTDL-KHTC</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0A0AA9" w:rsidP="000A0AA9">
            <w:pPr>
              <w:jc w:val="both"/>
              <w:rPr>
                <w:color w:val="000000"/>
                <w:sz w:val="26"/>
                <w:szCs w:val="26"/>
              </w:rPr>
            </w:pPr>
            <w:r>
              <w:rPr>
                <w:color w:val="000000"/>
                <w:sz w:val="26"/>
                <w:szCs w:val="26"/>
              </w:rPr>
              <w:t>P</w:t>
            </w:r>
            <w:r w:rsidR="00DA1A72" w:rsidRPr="00DA1A72">
              <w:rPr>
                <w:color w:val="000000"/>
                <w:sz w:val="26"/>
                <w:szCs w:val="26"/>
              </w:rPr>
              <w:t>hối hợp cung cấp thông tin phục vụ lập Quy hoạch mạng lưới cơ sở văn hóa và thể thao thời kỳ 2021-2030, tầm nhìn đến năm 2045</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color w:val="000000"/>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20</w:t>
            </w:r>
          </w:p>
        </w:tc>
        <w:tc>
          <w:tcPr>
            <w:tcW w:w="2552" w:type="dxa"/>
            <w:vAlign w:val="center"/>
          </w:tcPr>
          <w:p w:rsidR="00DA1A72" w:rsidRPr="00DA1A72" w:rsidRDefault="00411F4E">
            <w:pPr>
              <w:rPr>
                <w:color w:val="000000"/>
                <w:sz w:val="26"/>
                <w:szCs w:val="26"/>
              </w:rPr>
            </w:pPr>
            <w:r>
              <w:rPr>
                <w:color w:val="000000"/>
                <w:sz w:val="26"/>
                <w:szCs w:val="26"/>
              </w:rPr>
              <w:t xml:space="preserve">Thủ tướng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431/CĐ-TTg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19/05/2022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điện Về việc tăng cường các biện pháp triển khai hỗ trợ người lao động,người sử dụng lao động, phát triển thị trường lao động, đảm bảo an sinh xã hội</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color w:val="000000"/>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21</w:t>
            </w:r>
          </w:p>
        </w:tc>
        <w:tc>
          <w:tcPr>
            <w:tcW w:w="2552" w:type="dxa"/>
            <w:vAlign w:val="center"/>
          </w:tcPr>
          <w:p w:rsidR="00DA1A72" w:rsidRPr="00DA1A72" w:rsidRDefault="00DA1A72">
            <w:pPr>
              <w:rPr>
                <w:color w:val="000000"/>
                <w:sz w:val="26"/>
                <w:szCs w:val="26"/>
              </w:rPr>
            </w:pPr>
            <w:r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69/NQ-CP</w:t>
            </w:r>
          </w:p>
        </w:tc>
        <w:tc>
          <w:tcPr>
            <w:tcW w:w="1700" w:type="dxa"/>
            <w:vAlign w:val="center"/>
          </w:tcPr>
          <w:p w:rsidR="00DA1A72" w:rsidRPr="00DA1A72" w:rsidRDefault="00DA1A72">
            <w:pPr>
              <w:jc w:val="center"/>
              <w:rPr>
                <w:color w:val="000000"/>
                <w:sz w:val="26"/>
                <w:szCs w:val="26"/>
              </w:rPr>
            </w:pPr>
            <w:r w:rsidRPr="00DA1A72">
              <w:rPr>
                <w:color w:val="000000"/>
                <w:sz w:val="26"/>
                <w:szCs w:val="26"/>
              </w:rPr>
              <w:t>19/05/2022</w:t>
            </w:r>
          </w:p>
        </w:tc>
        <w:tc>
          <w:tcPr>
            <w:tcW w:w="5386" w:type="dxa"/>
            <w:vAlign w:val="center"/>
          </w:tcPr>
          <w:p w:rsidR="00DA1A72" w:rsidRPr="00DA1A72" w:rsidRDefault="00DA1A72" w:rsidP="00EA01C4">
            <w:pPr>
              <w:jc w:val="both"/>
              <w:rPr>
                <w:color w:val="000000"/>
                <w:sz w:val="26"/>
                <w:szCs w:val="26"/>
              </w:rPr>
            </w:pPr>
            <w:r w:rsidRPr="00DA1A72">
              <w:rPr>
                <w:color w:val="000000"/>
                <w:sz w:val="26"/>
                <w:szCs w:val="26"/>
              </w:rPr>
              <w:t xml:space="preserve">Nghị quyết </w:t>
            </w:r>
            <w:r w:rsidR="00EA01C4">
              <w:rPr>
                <w:color w:val="000000"/>
                <w:sz w:val="26"/>
                <w:szCs w:val="26"/>
              </w:rPr>
              <w:t>v</w:t>
            </w:r>
            <w:r w:rsidRPr="00DA1A72">
              <w:rPr>
                <w:color w:val="000000"/>
                <w:sz w:val="26"/>
                <w:szCs w:val="26"/>
              </w:rPr>
              <w:t>ề việc giao chỉ tiêu phát triển đối tượng tham gia bảo hiểm xã hội</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color w:val="000000"/>
                <w:sz w:val="26"/>
                <w:szCs w:val="26"/>
              </w:rPr>
            </w:pPr>
          </w:p>
        </w:tc>
      </w:tr>
      <w:tr w:rsidR="00DA1A72" w:rsidRPr="00DA1A72" w:rsidTr="00676C0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22</w:t>
            </w:r>
          </w:p>
        </w:tc>
        <w:tc>
          <w:tcPr>
            <w:tcW w:w="2552" w:type="dxa"/>
            <w:vAlign w:val="center"/>
          </w:tcPr>
          <w:p w:rsidR="00DA1A72" w:rsidRPr="00DA1A72" w:rsidRDefault="00DA1A72">
            <w:pPr>
              <w:rPr>
                <w:color w:val="000000"/>
                <w:sz w:val="26"/>
                <w:szCs w:val="26"/>
              </w:rPr>
            </w:pPr>
            <w:r w:rsidRPr="00DA1A72">
              <w:rPr>
                <w:color w:val="000000"/>
                <w:sz w:val="26"/>
                <w:szCs w:val="26"/>
              </w:rPr>
              <w:t>Bộ Nông nghiệp và Phát triển Nông thôn</w:t>
            </w:r>
          </w:p>
        </w:tc>
        <w:tc>
          <w:tcPr>
            <w:tcW w:w="2410" w:type="dxa"/>
            <w:vAlign w:val="center"/>
          </w:tcPr>
          <w:p w:rsidR="00DA1A72" w:rsidRPr="00DA1A72" w:rsidRDefault="00DA1A72">
            <w:pPr>
              <w:rPr>
                <w:color w:val="000000"/>
                <w:sz w:val="26"/>
                <w:szCs w:val="26"/>
              </w:rPr>
            </w:pPr>
            <w:r w:rsidRPr="00DA1A72">
              <w:rPr>
                <w:color w:val="000000"/>
                <w:sz w:val="26"/>
                <w:szCs w:val="26"/>
              </w:rPr>
              <w:t>1680/QĐ-BNN-VPĐP</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Ban hành Hướng dẫn thực hiện một số tiêu chí, chỉ tiêu thuộc Bộ tiêu chí quốc gia về xã nông thôn mới/xã nông thôn mới nâng cao và huyện nông thôn mới/huyện nông thôn mới nâng cao giai đoạn 2021-2025</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color w:val="000000"/>
                <w:sz w:val="26"/>
                <w:szCs w:val="26"/>
              </w:rPr>
            </w:pPr>
          </w:p>
        </w:tc>
      </w:tr>
      <w:tr w:rsidR="00DA1A72" w:rsidRPr="00DA1A72" w:rsidTr="00D6079E">
        <w:trPr>
          <w:trHeight w:val="811"/>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23</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415/CĐ-TTg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điện về chủ động ứng phó với mưa lũ tại khu vực Bắc Bộ</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color w:val="000000"/>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24</w:t>
            </w:r>
          </w:p>
        </w:tc>
        <w:tc>
          <w:tcPr>
            <w:tcW w:w="2552" w:type="dxa"/>
            <w:vAlign w:val="center"/>
          </w:tcPr>
          <w:p w:rsidR="00DA1A72" w:rsidRPr="00DA1A72" w:rsidRDefault="00DA1A72">
            <w:pPr>
              <w:rPr>
                <w:color w:val="000000"/>
                <w:sz w:val="26"/>
                <w:szCs w:val="26"/>
              </w:rPr>
            </w:pPr>
            <w:r w:rsidRPr="00DA1A72">
              <w:rPr>
                <w:color w:val="000000"/>
                <w:sz w:val="26"/>
                <w:szCs w:val="26"/>
              </w:rPr>
              <w:t>Bộ Kế hoạch và Đầu tư</w:t>
            </w:r>
          </w:p>
        </w:tc>
        <w:tc>
          <w:tcPr>
            <w:tcW w:w="2410" w:type="dxa"/>
            <w:vAlign w:val="center"/>
          </w:tcPr>
          <w:p w:rsidR="00DA1A72" w:rsidRPr="00DA1A72" w:rsidRDefault="00DA1A72">
            <w:pPr>
              <w:rPr>
                <w:color w:val="000000"/>
                <w:sz w:val="26"/>
                <w:szCs w:val="26"/>
              </w:rPr>
            </w:pPr>
            <w:r w:rsidRPr="00DA1A72">
              <w:rPr>
                <w:color w:val="000000"/>
                <w:sz w:val="26"/>
                <w:szCs w:val="26"/>
              </w:rPr>
              <w:t>3068/CV-TCT</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Hướng dẫn một số nội dung về triển khai, thực hiện dự án PPP</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25</w:t>
            </w:r>
          </w:p>
        </w:tc>
        <w:tc>
          <w:tcPr>
            <w:tcW w:w="2552" w:type="dxa"/>
            <w:vAlign w:val="center"/>
          </w:tcPr>
          <w:p w:rsidR="00DA1A72" w:rsidRPr="00DA1A72" w:rsidRDefault="00F82A65">
            <w:pPr>
              <w:rPr>
                <w:color w:val="000000"/>
                <w:sz w:val="26"/>
                <w:szCs w:val="26"/>
              </w:rPr>
            </w:pPr>
            <w:r>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635/KH-BYT</w:t>
            </w:r>
          </w:p>
        </w:tc>
        <w:tc>
          <w:tcPr>
            <w:tcW w:w="1700" w:type="dxa"/>
            <w:vAlign w:val="center"/>
          </w:tcPr>
          <w:p w:rsidR="00DA1A72" w:rsidRPr="00DA1A72" w:rsidRDefault="00DA1A72">
            <w:pPr>
              <w:jc w:val="center"/>
              <w:rPr>
                <w:color w:val="000000"/>
                <w:sz w:val="26"/>
                <w:szCs w:val="26"/>
              </w:rPr>
            </w:pPr>
            <w:r w:rsidRPr="00DA1A72">
              <w:rPr>
                <w:color w:val="000000"/>
                <w:sz w:val="26"/>
                <w:szCs w:val="26"/>
              </w:rPr>
              <w:t>10/05/2022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Kế hoạch bảo đảm công tác y tế và phòng chống dịch bệnh Covid-19 phục vụ kỳ họp thứ 3, QH khóa XV</w:t>
            </w:r>
          </w:p>
        </w:tc>
        <w:tc>
          <w:tcPr>
            <w:tcW w:w="1418" w:type="dxa"/>
            <w:vAlign w:val="center"/>
          </w:tcPr>
          <w:p w:rsidR="00DA1A72" w:rsidRPr="00DA1A72" w:rsidRDefault="00DA1A72" w:rsidP="0004194F">
            <w:pPr>
              <w:spacing w:beforeLines="40" w:afterLines="40" w:line="340" w:lineRule="exact"/>
              <w:jc w:val="both"/>
              <w:rPr>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26</w:t>
            </w:r>
          </w:p>
        </w:tc>
        <w:tc>
          <w:tcPr>
            <w:tcW w:w="2552" w:type="dxa"/>
            <w:vAlign w:val="center"/>
          </w:tcPr>
          <w:p w:rsidR="00DA1A72" w:rsidRPr="00DA1A72" w:rsidRDefault="00A13203">
            <w:pPr>
              <w:rPr>
                <w:color w:val="000000"/>
                <w:sz w:val="26"/>
                <w:szCs w:val="26"/>
              </w:rPr>
            </w:pPr>
            <w:r>
              <w:rPr>
                <w:color w:val="000000"/>
                <w:sz w:val="26"/>
                <w:szCs w:val="26"/>
              </w:rPr>
              <w:t>Thủ tướng</w:t>
            </w:r>
            <w:r w:rsidR="00DA1A72" w:rsidRPr="00DA1A72">
              <w:rPr>
                <w:color w:val="000000"/>
                <w:sz w:val="26"/>
                <w:szCs w:val="26"/>
              </w:rPr>
              <w:t xml:space="preserve"> Chính phủ</w:t>
            </w:r>
          </w:p>
        </w:tc>
        <w:tc>
          <w:tcPr>
            <w:tcW w:w="2410" w:type="dxa"/>
            <w:vAlign w:val="center"/>
          </w:tcPr>
          <w:p w:rsidR="00DA1A72" w:rsidRPr="00DA1A72" w:rsidRDefault="00DA1A72">
            <w:pPr>
              <w:rPr>
                <w:color w:val="000000"/>
                <w:sz w:val="26"/>
                <w:szCs w:val="26"/>
              </w:rPr>
            </w:pPr>
            <w:r w:rsidRPr="00DA1A72">
              <w:rPr>
                <w:color w:val="000000"/>
                <w:sz w:val="26"/>
                <w:szCs w:val="26"/>
              </w:rPr>
              <w:t>574/QĐ-TTg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Quyết định thành lập Hội đồng Quốc gia Giáo dục và Phát triển nhân lực nhiệm kỳ 2022 - 2026;</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27</w:t>
            </w:r>
          </w:p>
        </w:tc>
        <w:tc>
          <w:tcPr>
            <w:tcW w:w="2552" w:type="dxa"/>
            <w:vAlign w:val="center"/>
          </w:tcPr>
          <w:p w:rsidR="00DA1A72" w:rsidRPr="00DA1A72" w:rsidRDefault="00A13203">
            <w:pPr>
              <w:rPr>
                <w:color w:val="000000"/>
                <w:sz w:val="26"/>
                <w:szCs w:val="26"/>
              </w:rPr>
            </w:pPr>
            <w:r>
              <w:rPr>
                <w:color w:val="000000"/>
                <w:sz w:val="26"/>
                <w:szCs w:val="26"/>
              </w:rPr>
              <w:t xml:space="preserve"> Bộ Giáo dự và đào tạo</w:t>
            </w:r>
          </w:p>
        </w:tc>
        <w:tc>
          <w:tcPr>
            <w:tcW w:w="2410" w:type="dxa"/>
            <w:vAlign w:val="center"/>
          </w:tcPr>
          <w:p w:rsidR="00DA1A72" w:rsidRPr="00DA1A72" w:rsidRDefault="00A13203">
            <w:pPr>
              <w:rPr>
                <w:color w:val="000000"/>
                <w:sz w:val="26"/>
                <w:szCs w:val="26"/>
              </w:rPr>
            </w:pPr>
            <w:r>
              <w:rPr>
                <w:color w:val="000000"/>
                <w:sz w:val="26"/>
                <w:szCs w:val="26"/>
              </w:rPr>
              <w:t>0</w:t>
            </w:r>
            <w:r w:rsidR="00DA1A72" w:rsidRPr="00DA1A72">
              <w:rPr>
                <w:color w:val="000000"/>
                <w:sz w:val="26"/>
                <w:szCs w:val="26"/>
              </w:rPr>
              <w:t>6/2022/TT-BGDĐT</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Thông tư hướng dẫn trang bị kiến thức, kỹ năng về phòng cháy, chữa cháy và cứu nạn, cứu hộ cho học sinh, sinh viên trong các cơ sở giáo dục</w:t>
            </w:r>
          </w:p>
        </w:tc>
        <w:tc>
          <w:tcPr>
            <w:tcW w:w="1418" w:type="dxa"/>
            <w:vAlign w:val="center"/>
          </w:tcPr>
          <w:p w:rsidR="00DA1A72" w:rsidRPr="00A21D15" w:rsidRDefault="00A21D15" w:rsidP="0004194F">
            <w:pPr>
              <w:spacing w:beforeLines="40" w:afterLines="40" w:line="340" w:lineRule="exact"/>
              <w:jc w:val="both"/>
              <w:rPr>
                <w:bCs/>
                <w:sz w:val="26"/>
                <w:szCs w:val="26"/>
              </w:rPr>
            </w:pPr>
            <w:r w:rsidRPr="00A21D15">
              <w:rPr>
                <w:bCs/>
                <w:sz w:val="26"/>
                <w:szCs w:val="26"/>
              </w:rPr>
              <w:t>26/6/2022</w:t>
            </w: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28</w:t>
            </w:r>
          </w:p>
        </w:tc>
        <w:tc>
          <w:tcPr>
            <w:tcW w:w="2552" w:type="dxa"/>
            <w:vAlign w:val="center"/>
          </w:tcPr>
          <w:p w:rsidR="00DA1A72" w:rsidRPr="00DA1A72" w:rsidRDefault="00DA1A72">
            <w:pPr>
              <w:rPr>
                <w:color w:val="000000"/>
                <w:sz w:val="26"/>
                <w:szCs w:val="26"/>
              </w:rPr>
            </w:pP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2421/BYT-KCB</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Thực hiện luật PCTH thuốc lá và hưởng ứng Ngày thế giới không thuốc lá 31/5, Tuần lễ Quốc gia không thuốc lá 25-31/5/2022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29</w:t>
            </w:r>
          </w:p>
        </w:tc>
        <w:tc>
          <w:tcPr>
            <w:tcW w:w="2552" w:type="dxa"/>
            <w:vAlign w:val="center"/>
          </w:tcPr>
          <w:p w:rsidR="00DA1A72" w:rsidRPr="00DA1A72" w:rsidRDefault="00A13203">
            <w:pPr>
              <w:rPr>
                <w:color w:val="000000"/>
                <w:sz w:val="26"/>
                <w:szCs w:val="26"/>
              </w:rPr>
            </w:pPr>
            <w:r>
              <w:rPr>
                <w:color w:val="000000"/>
                <w:sz w:val="26"/>
                <w:szCs w:val="26"/>
              </w:rPr>
              <w:t>Thủ tướng</w:t>
            </w:r>
            <w:r w:rsidR="00DA1A72" w:rsidRPr="00DA1A72">
              <w:rPr>
                <w:color w:val="000000"/>
                <w:sz w:val="26"/>
                <w:szCs w:val="26"/>
              </w:rPr>
              <w:t xml:space="preserve"> Chính phủ</w:t>
            </w:r>
          </w:p>
        </w:tc>
        <w:tc>
          <w:tcPr>
            <w:tcW w:w="2410" w:type="dxa"/>
            <w:vAlign w:val="center"/>
          </w:tcPr>
          <w:p w:rsidR="00DA1A72" w:rsidRPr="00DA1A72" w:rsidRDefault="00D867F4">
            <w:pPr>
              <w:rPr>
                <w:color w:val="000000"/>
                <w:sz w:val="26"/>
                <w:szCs w:val="26"/>
              </w:rPr>
            </w:pPr>
            <w:r>
              <w:rPr>
                <w:color w:val="000000"/>
                <w:sz w:val="26"/>
                <w:szCs w:val="26"/>
              </w:rPr>
              <w:t>0</w:t>
            </w:r>
            <w:r w:rsidR="00DA1A72" w:rsidRPr="00DA1A72">
              <w:rPr>
                <w:color w:val="000000"/>
                <w:sz w:val="26"/>
                <w:szCs w:val="26"/>
              </w:rPr>
              <w:t>3/CT-TTg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Chỉ thị về việc nâng cao chất lượng đào tạo nhân lực trình độ cao</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30</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2956/VPCP-KGVX</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DA1A72" w:rsidP="00154238">
            <w:pPr>
              <w:jc w:val="both"/>
              <w:rPr>
                <w:color w:val="000000"/>
                <w:sz w:val="26"/>
                <w:szCs w:val="26"/>
              </w:rPr>
            </w:pPr>
            <w:r w:rsidRPr="00DA1A72">
              <w:rPr>
                <w:color w:val="000000"/>
                <w:sz w:val="26"/>
                <w:szCs w:val="26"/>
              </w:rPr>
              <w:t>V</w:t>
            </w:r>
            <w:r w:rsidR="00154238">
              <w:rPr>
                <w:color w:val="000000"/>
                <w:sz w:val="26"/>
                <w:szCs w:val="26"/>
              </w:rPr>
              <w:t>ề viêc</w:t>
            </w:r>
            <w:r w:rsidRPr="00DA1A72">
              <w:rPr>
                <w:color w:val="000000"/>
                <w:sz w:val="26"/>
                <w:szCs w:val="26"/>
              </w:rPr>
              <w:t xml:space="preserve"> dịch bệnh viêm gan cấp ở trẻ em</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31</w:t>
            </w:r>
          </w:p>
        </w:tc>
        <w:tc>
          <w:tcPr>
            <w:tcW w:w="2552" w:type="dxa"/>
            <w:vAlign w:val="center"/>
          </w:tcPr>
          <w:p w:rsidR="00DA1A72" w:rsidRPr="00DA1A72" w:rsidRDefault="00355954">
            <w:pPr>
              <w:rPr>
                <w:color w:val="000000"/>
                <w:sz w:val="26"/>
                <w:szCs w:val="26"/>
              </w:rPr>
            </w:pPr>
            <w:r>
              <w:rPr>
                <w:color w:val="000000"/>
                <w:sz w:val="26"/>
                <w:szCs w:val="26"/>
              </w:rPr>
              <w:t>Thủ tướng</w:t>
            </w:r>
            <w:r w:rsidRPr="00DA1A72">
              <w:rPr>
                <w:color w:val="000000"/>
                <w:sz w:val="26"/>
                <w:szCs w:val="26"/>
              </w:rPr>
              <w:t xml:space="preserve">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416/CĐ-TTg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điện về việc tạm dừng yêu cầu phải xét nghiệm virut SARS Cov 2 trước khi nhập cảnh vào Việt Nam</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32</w:t>
            </w:r>
          </w:p>
        </w:tc>
        <w:tc>
          <w:tcPr>
            <w:tcW w:w="2552" w:type="dxa"/>
            <w:vAlign w:val="center"/>
          </w:tcPr>
          <w:p w:rsidR="00DA1A72" w:rsidRPr="00DA1A72" w:rsidRDefault="00DA1A72">
            <w:pPr>
              <w:rPr>
                <w:color w:val="000000"/>
                <w:sz w:val="26"/>
                <w:szCs w:val="26"/>
              </w:rPr>
            </w:pP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655/KH-BYT</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Kế hoạch xây dựng báo cáo sơ kết 5 năm thực hiện NQ số 20-NQ/TƯ ngày 25/10/2017 của Hội nghị lần thứ 6 Ban chấp hành TW khóa XII về việc tăng cường công tác bảo vệ, CS và nâng cao SKNN trong tình hình mới trình BCSĐ Chính Phủ, Bộ chính trị</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33</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142/TB-VPCP</w:t>
            </w:r>
          </w:p>
        </w:tc>
        <w:tc>
          <w:tcPr>
            <w:tcW w:w="1700" w:type="dxa"/>
            <w:vAlign w:val="center"/>
          </w:tcPr>
          <w:p w:rsidR="00DA1A72" w:rsidRPr="00DA1A72" w:rsidRDefault="00DA1A72">
            <w:pPr>
              <w:jc w:val="center"/>
              <w:rPr>
                <w:color w:val="000000"/>
                <w:sz w:val="26"/>
                <w:szCs w:val="26"/>
              </w:rPr>
            </w:pPr>
            <w:r w:rsidRPr="00DA1A72">
              <w:rPr>
                <w:color w:val="000000"/>
                <w:sz w:val="26"/>
                <w:szCs w:val="26"/>
              </w:rPr>
              <w:t>13/05/2022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Thông báo Kết luận của Phó Thủ tướng Vũ Đức Đam tại cuộc họp về công tác tiêm chủng vắc xin phòng COVID-19 cho trẻ em từ 5 tuổi đến dưới 12 tuổi</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34</w:t>
            </w:r>
          </w:p>
        </w:tc>
        <w:tc>
          <w:tcPr>
            <w:tcW w:w="2552" w:type="dxa"/>
            <w:vAlign w:val="center"/>
          </w:tcPr>
          <w:p w:rsidR="00DA1A72" w:rsidRPr="00DA1A72" w:rsidRDefault="00355954">
            <w:pPr>
              <w:rPr>
                <w:color w:val="000000"/>
                <w:sz w:val="26"/>
                <w:szCs w:val="26"/>
              </w:rPr>
            </w:pP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2509/BYT-DP</w:t>
            </w:r>
          </w:p>
        </w:tc>
        <w:tc>
          <w:tcPr>
            <w:tcW w:w="1700" w:type="dxa"/>
            <w:vAlign w:val="center"/>
          </w:tcPr>
          <w:p w:rsidR="00DA1A72" w:rsidRPr="00DA1A72" w:rsidRDefault="00DA1A72">
            <w:pPr>
              <w:jc w:val="center"/>
              <w:rPr>
                <w:color w:val="000000"/>
                <w:sz w:val="26"/>
                <w:szCs w:val="26"/>
              </w:rPr>
            </w:pPr>
            <w:r w:rsidRPr="00DA1A72">
              <w:rPr>
                <w:color w:val="000000"/>
                <w:sz w:val="26"/>
                <w:szCs w:val="26"/>
              </w:rPr>
              <w:t>16/05/2022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văn Bộ Y tế gửi Ủy ban nhân dân tỉnh, thành phố trực thuộc trung ương  báo cáo kết quả thực hiện công tác phòng, chống tác hại của rượu, bia năm 2021</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35</w:t>
            </w:r>
          </w:p>
        </w:tc>
        <w:tc>
          <w:tcPr>
            <w:tcW w:w="2552" w:type="dxa"/>
            <w:vAlign w:val="center"/>
          </w:tcPr>
          <w:p w:rsidR="00DA1A72" w:rsidRPr="00DA1A72" w:rsidRDefault="00DA1A72">
            <w:pPr>
              <w:rPr>
                <w:color w:val="000000"/>
                <w:sz w:val="26"/>
                <w:szCs w:val="26"/>
              </w:rPr>
            </w:pP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665/CĐ-BYT</w:t>
            </w:r>
          </w:p>
        </w:tc>
        <w:tc>
          <w:tcPr>
            <w:tcW w:w="1700" w:type="dxa"/>
            <w:vAlign w:val="center"/>
          </w:tcPr>
          <w:p w:rsidR="00DA1A72" w:rsidRPr="00DA1A72" w:rsidRDefault="00DA1A72">
            <w:pPr>
              <w:jc w:val="center"/>
              <w:rPr>
                <w:color w:val="000000"/>
                <w:sz w:val="26"/>
                <w:szCs w:val="26"/>
              </w:rPr>
            </w:pPr>
            <w:r w:rsidRPr="00DA1A72">
              <w:rPr>
                <w:color w:val="000000"/>
                <w:sz w:val="26"/>
                <w:szCs w:val="26"/>
              </w:rPr>
              <w:t>17/05/2022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điện về việc triển khai tiêm vắc xin phòng COVID-19 cho trẻ em từ 5 đến dưới 12 tuổi và mũi 3 cho người từ 18 tuổi trở lên</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36</w:t>
            </w:r>
          </w:p>
        </w:tc>
        <w:tc>
          <w:tcPr>
            <w:tcW w:w="2552" w:type="dxa"/>
            <w:vAlign w:val="center"/>
          </w:tcPr>
          <w:p w:rsidR="00DA1A72" w:rsidRPr="00DA1A72" w:rsidRDefault="00355954">
            <w:pPr>
              <w:rPr>
                <w:color w:val="000000"/>
                <w:sz w:val="26"/>
                <w:szCs w:val="26"/>
              </w:rPr>
            </w:pPr>
            <w:r>
              <w:rPr>
                <w:color w:val="000000"/>
                <w:sz w:val="26"/>
                <w:szCs w:val="26"/>
              </w:rPr>
              <w:t xml:space="preserve"> </w:t>
            </w: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443/QĐ-VSDTTƯ</w:t>
            </w:r>
          </w:p>
        </w:tc>
        <w:tc>
          <w:tcPr>
            <w:tcW w:w="1700" w:type="dxa"/>
            <w:vAlign w:val="center"/>
          </w:tcPr>
          <w:p w:rsidR="00DA1A72" w:rsidRPr="00DA1A72" w:rsidRDefault="00DA1A72">
            <w:pPr>
              <w:jc w:val="center"/>
              <w:rPr>
                <w:color w:val="000000"/>
                <w:sz w:val="26"/>
                <w:szCs w:val="26"/>
              </w:rPr>
            </w:pPr>
            <w:r w:rsidRPr="00DA1A72">
              <w:rPr>
                <w:color w:val="000000"/>
                <w:sz w:val="26"/>
                <w:szCs w:val="26"/>
              </w:rPr>
              <w:t>16/05/2022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Về việc phân bổ vắc xin phòng COVID-19 đợt 146 và 147</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37</w:t>
            </w:r>
          </w:p>
        </w:tc>
        <w:tc>
          <w:tcPr>
            <w:tcW w:w="2552" w:type="dxa"/>
            <w:vAlign w:val="center"/>
          </w:tcPr>
          <w:p w:rsidR="00DA1A72" w:rsidRPr="00DA1A72" w:rsidRDefault="00994E17">
            <w:pPr>
              <w:rPr>
                <w:color w:val="000000"/>
                <w:sz w:val="26"/>
                <w:szCs w:val="26"/>
              </w:rPr>
            </w:pP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1226/QĐ-BYT</w:t>
            </w:r>
          </w:p>
        </w:tc>
        <w:tc>
          <w:tcPr>
            <w:tcW w:w="1700" w:type="dxa"/>
            <w:vAlign w:val="center"/>
          </w:tcPr>
          <w:p w:rsidR="00DA1A72" w:rsidRPr="00DA1A72" w:rsidRDefault="00DA1A72">
            <w:pPr>
              <w:jc w:val="center"/>
              <w:rPr>
                <w:color w:val="000000"/>
                <w:sz w:val="26"/>
                <w:szCs w:val="26"/>
              </w:rPr>
            </w:pPr>
            <w:r w:rsidRPr="00DA1A72">
              <w:rPr>
                <w:color w:val="000000"/>
                <w:sz w:val="26"/>
                <w:szCs w:val="26"/>
              </w:rPr>
              <w:t>17/05/2022</w:t>
            </w:r>
          </w:p>
        </w:tc>
        <w:tc>
          <w:tcPr>
            <w:tcW w:w="5386" w:type="dxa"/>
            <w:vAlign w:val="center"/>
          </w:tcPr>
          <w:p w:rsidR="00DA1A72" w:rsidRPr="00DA1A72" w:rsidRDefault="000A0AA9" w:rsidP="000A0AA9">
            <w:pPr>
              <w:jc w:val="both"/>
              <w:rPr>
                <w:color w:val="000000"/>
                <w:sz w:val="26"/>
                <w:szCs w:val="26"/>
              </w:rPr>
            </w:pPr>
            <w:r>
              <w:rPr>
                <w:color w:val="000000"/>
                <w:sz w:val="26"/>
                <w:szCs w:val="26"/>
              </w:rPr>
              <w:t>Quyết định về việc</w:t>
            </w:r>
            <w:r w:rsidR="00DA1A72" w:rsidRPr="00DA1A72">
              <w:rPr>
                <w:color w:val="000000"/>
                <w:sz w:val="26"/>
                <w:szCs w:val="26"/>
              </w:rPr>
              <w:t xml:space="preserve"> ban hành Hướng dẫn điều chỉnh một số quy định về sàng lọc, phân luồng, xét nghiệm người nghi nhiễm SARS-CoV-2 và thu dung điều trị người mắc COVID-19 trong cơ sở KBCB (bản ban hành)</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38</w:t>
            </w:r>
          </w:p>
        </w:tc>
        <w:tc>
          <w:tcPr>
            <w:tcW w:w="2552" w:type="dxa"/>
            <w:vAlign w:val="center"/>
          </w:tcPr>
          <w:p w:rsidR="00DA1A72" w:rsidRPr="00DA1A72" w:rsidRDefault="00DA1A72">
            <w:pPr>
              <w:rPr>
                <w:color w:val="000000"/>
                <w:sz w:val="26"/>
                <w:szCs w:val="26"/>
              </w:rPr>
            </w:pPr>
            <w:r w:rsidRPr="00DA1A72">
              <w:rPr>
                <w:color w:val="000000"/>
                <w:sz w:val="26"/>
                <w:szCs w:val="26"/>
              </w:rPr>
              <w:t>Bộ Y tế</w:t>
            </w:r>
          </w:p>
        </w:tc>
        <w:tc>
          <w:tcPr>
            <w:tcW w:w="2410" w:type="dxa"/>
            <w:vAlign w:val="center"/>
          </w:tcPr>
          <w:p w:rsidR="00DA1A72" w:rsidRPr="00DA1A72" w:rsidRDefault="00DA1A72">
            <w:pPr>
              <w:rPr>
                <w:color w:val="000000"/>
                <w:sz w:val="26"/>
                <w:szCs w:val="26"/>
              </w:rPr>
            </w:pPr>
            <w:r w:rsidRPr="00DA1A72">
              <w:rPr>
                <w:color w:val="000000"/>
                <w:sz w:val="26"/>
                <w:szCs w:val="26"/>
              </w:rPr>
              <w:t>2597/BYT-DP</w:t>
            </w:r>
          </w:p>
        </w:tc>
        <w:tc>
          <w:tcPr>
            <w:tcW w:w="1700" w:type="dxa"/>
            <w:vAlign w:val="center"/>
          </w:tcPr>
          <w:p w:rsidR="00DA1A72" w:rsidRPr="00DA1A72" w:rsidRDefault="00DA1A72">
            <w:pPr>
              <w:jc w:val="center"/>
              <w:rPr>
                <w:color w:val="000000"/>
                <w:sz w:val="26"/>
                <w:szCs w:val="26"/>
              </w:rPr>
            </w:pPr>
            <w:r w:rsidRPr="00DA1A72">
              <w:rPr>
                <w:color w:val="000000"/>
                <w:sz w:val="26"/>
                <w:szCs w:val="26"/>
              </w:rPr>
              <w:t>19/05/2022</w:t>
            </w:r>
          </w:p>
        </w:tc>
        <w:tc>
          <w:tcPr>
            <w:tcW w:w="5386" w:type="dxa"/>
            <w:vAlign w:val="center"/>
          </w:tcPr>
          <w:p w:rsidR="00DA1A72" w:rsidRPr="00DA1A72" w:rsidRDefault="002D5C2D" w:rsidP="002D5C2D">
            <w:pPr>
              <w:jc w:val="both"/>
              <w:rPr>
                <w:color w:val="000000"/>
                <w:sz w:val="26"/>
                <w:szCs w:val="26"/>
              </w:rPr>
            </w:pPr>
            <w:r>
              <w:rPr>
                <w:color w:val="000000"/>
                <w:sz w:val="26"/>
                <w:szCs w:val="26"/>
              </w:rPr>
              <w:t>T</w:t>
            </w:r>
            <w:r w:rsidR="00DA1A72" w:rsidRPr="00DA1A72">
              <w:rPr>
                <w:color w:val="000000"/>
                <w:sz w:val="26"/>
                <w:szCs w:val="26"/>
              </w:rPr>
              <w:t>ăng cường công tác phòng, chống dịch bệnh tay chân miệng</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39</w:t>
            </w:r>
          </w:p>
        </w:tc>
        <w:tc>
          <w:tcPr>
            <w:tcW w:w="2552" w:type="dxa"/>
            <w:vAlign w:val="center"/>
          </w:tcPr>
          <w:p w:rsidR="00DA1A72" w:rsidRPr="00DA1A72" w:rsidRDefault="00DA1A72">
            <w:pPr>
              <w:rPr>
                <w:color w:val="000000"/>
                <w:sz w:val="26"/>
                <w:szCs w:val="26"/>
              </w:rPr>
            </w:pPr>
            <w:r w:rsidRPr="00DA1A72">
              <w:rPr>
                <w:color w:val="000000"/>
                <w:sz w:val="26"/>
                <w:szCs w:val="26"/>
              </w:rPr>
              <w:t>Bộ Tài Chính</w:t>
            </w:r>
          </w:p>
        </w:tc>
        <w:tc>
          <w:tcPr>
            <w:tcW w:w="2410" w:type="dxa"/>
            <w:vAlign w:val="center"/>
          </w:tcPr>
          <w:p w:rsidR="00DA1A72" w:rsidRPr="00DA1A72" w:rsidRDefault="00DA1A72">
            <w:pPr>
              <w:rPr>
                <w:color w:val="000000"/>
                <w:sz w:val="26"/>
                <w:szCs w:val="26"/>
              </w:rPr>
            </w:pPr>
            <w:r w:rsidRPr="00DA1A72">
              <w:rPr>
                <w:color w:val="000000"/>
                <w:sz w:val="26"/>
                <w:szCs w:val="26"/>
              </w:rPr>
              <w:t>3970/BTC-QLCS</w:t>
            </w:r>
          </w:p>
        </w:tc>
        <w:tc>
          <w:tcPr>
            <w:tcW w:w="1700" w:type="dxa"/>
            <w:vAlign w:val="center"/>
          </w:tcPr>
          <w:p w:rsidR="00DA1A72" w:rsidRPr="00DA1A72" w:rsidRDefault="00DA1A72">
            <w:pPr>
              <w:jc w:val="center"/>
              <w:rPr>
                <w:color w:val="000000"/>
                <w:sz w:val="26"/>
                <w:szCs w:val="26"/>
              </w:rPr>
            </w:pPr>
            <w:r w:rsidRPr="00DA1A72">
              <w:rPr>
                <w:color w:val="000000"/>
                <w:sz w:val="26"/>
                <w:szCs w:val="26"/>
              </w:rPr>
              <w:t>06/05/2022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Đánh giá thực hiện Nghị định số 70/2018/NĐ-CP.</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40</w:t>
            </w:r>
          </w:p>
        </w:tc>
        <w:tc>
          <w:tcPr>
            <w:tcW w:w="2552" w:type="dxa"/>
            <w:vAlign w:val="center"/>
          </w:tcPr>
          <w:p w:rsidR="00DA1A72" w:rsidRPr="00DA1A72" w:rsidRDefault="00994E17">
            <w:pPr>
              <w:rPr>
                <w:color w:val="000000"/>
                <w:sz w:val="26"/>
                <w:szCs w:val="26"/>
              </w:rPr>
            </w:pPr>
            <w:r>
              <w:rPr>
                <w:color w:val="000000"/>
                <w:sz w:val="26"/>
                <w:szCs w:val="26"/>
              </w:rPr>
              <w:t xml:space="preserve"> Thủ tướng</w:t>
            </w:r>
            <w:r w:rsidR="00DA1A72" w:rsidRPr="00DA1A72">
              <w:rPr>
                <w:color w:val="000000"/>
                <w:sz w:val="26"/>
                <w:szCs w:val="26"/>
              </w:rPr>
              <w:t xml:space="preserve"> Chính phủ</w:t>
            </w:r>
          </w:p>
        </w:tc>
        <w:tc>
          <w:tcPr>
            <w:tcW w:w="2410" w:type="dxa"/>
            <w:vAlign w:val="center"/>
          </w:tcPr>
          <w:p w:rsidR="00DA1A72" w:rsidRPr="00DA1A72" w:rsidRDefault="00DA1A72">
            <w:pPr>
              <w:rPr>
                <w:color w:val="000000"/>
                <w:sz w:val="26"/>
                <w:szCs w:val="26"/>
              </w:rPr>
            </w:pPr>
            <w:r w:rsidRPr="00DA1A72">
              <w:rPr>
                <w:color w:val="000000"/>
                <w:sz w:val="26"/>
                <w:szCs w:val="26"/>
              </w:rPr>
              <w:t>13/2022/QĐ-TTg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09/05/2022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Quyết định về thực hiện chính sách hỗ trợ bảo hiểm nông nghiệp</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41</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2963/VPCP-DMDN</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2D5C2D" w:rsidP="00DA1A72">
            <w:pPr>
              <w:jc w:val="both"/>
              <w:rPr>
                <w:color w:val="000000"/>
                <w:sz w:val="26"/>
                <w:szCs w:val="26"/>
              </w:rPr>
            </w:pPr>
            <w:r>
              <w:rPr>
                <w:color w:val="000000"/>
                <w:sz w:val="26"/>
                <w:szCs w:val="26"/>
              </w:rPr>
              <w:t>Về việc</w:t>
            </w:r>
            <w:r w:rsidR="00DA1A72" w:rsidRPr="00DA1A72">
              <w:rPr>
                <w:color w:val="000000"/>
                <w:sz w:val="26"/>
                <w:szCs w:val="26"/>
              </w:rPr>
              <w:t xml:space="preserve"> dừng thực hiện cổ phần hóa Bến xe khách Tuyên Quang</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42</w:t>
            </w:r>
          </w:p>
        </w:tc>
        <w:tc>
          <w:tcPr>
            <w:tcW w:w="2552" w:type="dxa"/>
            <w:vAlign w:val="center"/>
          </w:tcPr>
          <w:p w:rsidR="00DA1A72" w:rsidRPr="00DA1A72" w:rsidRDefault="00994E17" w:rsidP="00994E17">
            <w:pPr>
              <w:rPr>
                <w:color w:val="000000"/>
                <w:sz w:val="26"/>
                <w:szCs w:val="26"/>
              </w:rPr>
            </w:pPr>
            <w:r>
              <w:rPr>
                <w:color w:val="000000"/>
                <w:sz w:val="26"/>
                <w:szCs w:val="26"/>
              </w:rPr>
              <w:t>Thủ tướng</w:t>
            </w:r>
            <w:r w:rsidRPr="00DA1A72">
              <w:rPr>
                <w:color w:val="000000"/>
                <w:sz w:val="26"/>
                <w:szCs w:val="26"/>
              </w:rPr>
              <w:t xml:space="preserve">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581/QĐ-TTg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Quyết định về việc thành lập Ban chỉ đạo phòng chống rửa tiền</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43</w:t>
            </w:r>
          </w:p>
        </w:tc>
        <w:tc>
          <w:tcPr>
            <w:tcW w:w="2552" w:type="dxa"/>
            <w:vAlign w:val="center"/>
          </w:tcPr>
          <w:p w:rsidR="00DA1A72" w:rsidRPr="00DA1A72" w:rsidRDefault="00DA1A72">
            <w:pPr>
              <w:rPr>
                <w:color w:val="000000"/>
                <w:sz w:val="26"/>
                <w:szCs w:val="26"/>
              </w:rPr>
            </w:pPr>
            <w:r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68/NQ-CP</w:t>
            </w:r>
          </w:p>
        </w:tc>
        <w:tc>
          <w:tcPr>
            <w:tcW w:w="1700" w:type="dxa"/>
            <w:vAlign w:val="center"/>
          </w:tcPr>
          <w:p w:rsidR="00DA1A72" w:rsidRPr="00DA1A72" w:rsidRDefault="00DA1A72">
            <w:pPr>
              <w:jc w:val="center"/>
              <w:rPr>
                <w:color w:val="000000"/>
                <w:sz w:val="26"/>
                <w:szCs w:val="26"/>
              </w:rPr>
            </w:pPr>
            <w:r w:rsidRPr="00DA1A72">
              <w:rPr>
                <w:color w:val="000000"/>
                <w:sz w:val="26"/>
                <w:szCs w:val="26"/>
              </w:rPr>
              <w:t>12/05/2022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Nghị quyết “Về tiếp tục đổi mới, nâng cao hiệu quả hoạt động, huy động nguồn lực của doanh nghiệp nhà nước, trọng tâm là tập đoàn kinh tế, tổng công ty trong phát triển kinh tế-xã hội”.</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44</w:t>
            </w:r>
          </w:p>
        </w:tc>
        <w:tc>
          <w:tcPr>
            <w:tcW w:w="2552" w:type="dxa"/>
            <w:vAlign w:val="center"/>
          </w:tcPr>
          <w:p w:rsidR="00DA1A72" w:rsidRPr="00DA1A72" w:rsidRDefault="00DA1A72">
            <w:pPr>
              <w:rPr>
                <w:color w:val="000000"/>
                <w:sz w:val="26"/>
                <w:szCs w:val="26"/>
              </w:rPr>
            </w:pPr>
            <w:r w:rsidRPr="00DA1A72">
              <w:rPr>
                <w:color w:val="000000"/>
                <w:sz w:val="26"/>
                <w:szCs w:val="26"/>
              </w:rPr>
              <w:t>Bộ Tư pháp</w:t>
            </w:r>
          </w:p>
        </w:tc>
        <w:tc>
          <w:tcPr>
            <w:tcW w:w="2410" w:type="dxa"/>
            <w:vAlign w:val="center"/>
          </w:tcPr>
          <w:p w:rsidR="00DA1A72" w:rsidRPr="00DA1A72" w:rsidRDefault="00DA1A72">
            <w:pPr>
              <w:rPr>
                <w:color w:val="000000"/>
                <w:sz w:val="26"/>
                <w:szCs w:val="26"/>
              </w:rPr>
            </w:pPr>
            <w:r w:rsidRPr="00DA1A72">
              <w:rPr>
                <w:color w:val="000000"/>
                <w:sz w:val="26"/>
                <w:szCs w:val="26"/>
              </w:rPr>
              <w:t>768/QĐ-BTP</w:t>
            </w:r>
          </w:p>
        </w:tc>
        <w:tc>
          <w:tcPr>
            <w:tcW w:w="1700" w:type="dxa"/>
            <w:vAlign w:val="center"/>
          </w:tcPr>
          <w:p w:rsidR="00DA1A72" w:rsidRPr="00DA1A72" w:rsidRDefault="00DA1A72">
            <w:pPr>
              <w:jc w:val="center"/>
              <w:rPr>
                <w:color w:val="000000"/>
                <w:sz w:val="26"/>
                <w:szCs w:val="26"/>
              </w:rPr>
            </w:pPr>
            <w:r w:rsidRPr="00DA1A72">
              <w:rPr>
                <w:color w:val="000000"/>
                <w:sz w:val="26"/>
                <w:szCs w:val="26"/>
              </w:rPr>
              <w:t>09/05/2022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bố Danh mục báo cáo định kỳ thuộc phạm vi quản lý của Bộ Tư pháp</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45</w:t>
            </w:r>
          </w:p>
        </w:tc>
        <w:tc>
          <w:tcPr>
            <w:tcW w:w="2552" w:type="dxa"/>
            <w:vAlign w:val="center"/>
          </w:tcPr>
          <w:p w:rsidR="00DA1A72" w:rsidRPr="00DA1A72" w:rsidRDefault="00994E17">
            <w:pPr>
              <w:rPr>
                <w:color w:val="000000"/>
                <w:sz w:val="26"/>
                <w:szCs w:val="26"/>
              </w:rPr>
            </w:pPr>
            <w:r>
              <w:rPr>
                <w:color w:val="000000"/>
                <w:sz w:val="26"/>
                <w:szCs w:val="26"/>
              </w:rPr>
              <w:t>Thủ tướng</w:t>
            </w:r>
            <w:r w:rsidR="00DA1A72" w:rsidRPr="00DA1A72">
              <w:rPr>
                <w:color w:val="000000"/>
                <w:sz w:val="26"/>
                <w:szCs w:val="26"/>
              </w:rPr>
              <w:t xml:space="preserve"> Chính phủ</w:t>
            </w:r>
          </w:p>
        </w:tc>
        <w:tc>
          <w:tcPr>
            <w:tcW w:w="2410" w:type="dxa"/>
            <w:vAlign w:val="center"/>
          </w:tcPr>
          <w:p w:rsidR="00DA1A72" w:rsidRPr="00DA1A72" w:rsidRDefault="00DA1A72">
            <w:pPr>
              <w:rPr>
                <w:color w:val="000000"/>
                <w:sz w:val="26"/>
                <w:szCs w:val="26"/>
              </w:rPr>
            </w:pPr>
            <w:r w:rsidRPr="00DA1A72">
              <w:rPr>
                <w:color w:val="000000"/>
                <w:sz w:val="26"/>
                <w:szCs w:val="26"/>
              </w:rPr>
              <w:t>590/QĐ-TTg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DA1A72" w:rsidP="00DA1A72">
            <w:pPr>
              <w:jc w:val="both"/>
              <w:rPr>
                <w:color w:val="000000"/>
                <w:sz w:val="26"/>
                <w:szCs w:val="26"/>
              </w:rPr>
            </w:pPr>
            <w:r>
              <w:rPr>
                <w:color w:val="000000"/>
                <w:sz w:val="26"/>
                <w:szCs w:val="26"/>
              </w:rPr>
              <w:t>Q</w:t>
            </w:r>
            <w:r w:rsidRPr="00DA1A72">
              <w:rPr>
                <w:color w:val="000000"/>
                <w:sz w:val="26"/>
                <w:szCs w:val="26"/>
              </w:rPr>
              <w:t>uyết định phê duyệt Chương trình Bố trí dân cư các vùng: Thiên tai, đặc biệt khó khăn, biên giới, hải đảo, di cư tự do, khu rừng đặc dụng giai đoạn 2021 - 2025, định hướng đến năm 2030</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46</w:t>
            </w:r>
          </w:p>
        </w:tc>
        <w:tc>
          <w:tcPr>
            <w:tcW w:w="2552" w:type="dxa"/>
            <w:vAlign w:val="center"/>
          </w:tcPr>
          <w:p w:rsidR="00DA1A72" w:rsidRPr="00DA1A72" w:rsidRDefault="00994E17">
            <w:pPr>
              <w:rPr>
                <w:color w:val="000000"/>
                <w:sz w:val="26"/>
                <w:szCs w:val="26"/>
              </w:rPr>
            </w:pPr>
            <w:r>
              <w:rPr>
                <w:color w:val="000000"/>
                <w:sz w:val="26"/>
                <w:szCs w:val="26"/>
              </w:rPr>
              <w:t>Thủ tướng</w:t>
            </w:r>
            <w:r w:rsidRPr="00DA1A72">
              <w:rPr>
                <w:color w:val="000000"/>
                <w:sz w:val="26"/>
                <w:szCs w:val="26"/>
              </w:rPr>
              <w:t xml:space="preserve">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5/CT-TTg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Chỉ thị tăng cường công tác quản lý bảo vệ rừng xử lý tình trạng phá rừng, xử lý tình trạng phá rừng, lấn chiếm đất rừng trái pháp luật</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47</w:t>
            </w:r>
          </w:p>
        </w:tc>
        <w:tc>
          <w:tcPr>
            <w:tcW w:w="2552" w:type="dxa"/>
            <w:vAlign w:val="center"/>
          </w:tcPr>
          <w:p w:rsidR="00DA1A72" w:rsidRPr="00DA1A72" w:rsidRDefault="00DA1A72">
            <w:pPr>
              <w:rPr>
                <w:color w:val="000000"/>
                <w:sz w:val="26"/>
                <w:szCs w:val="26"/>
              </w:rPr>
            </w:pPr>
            <w:r w:rsidRPr="00DA1A72">
              <w:rPr>
                <w:color w:val="000000"/>
                <w:sz w:val="26"/>
                <w:szCs w:val="26"/>
              </w:rPr>
              <w:t>Văn phòng Chính phủ</w:t>
            </w:r>
          </w:p>
        </w:tc>
        <w:tc>
          <w:tcPr>
            <w:tcW w:w="2410" w:type="dxa"/>
            <w:vAlign w:val="center"/>
          </w:tcPr>
          <w:p w:rsidR="00DA1A72" w:rsidRPr="00DA1A72" w:rsidRDefault="00DA1A72">
            <w:pPr>
              <w:rPr>
                <w:color w:val="000000"/>
                <w:sz w:val="26"/>
                <w:szCs w:val="26"/>
              </w:rPr>
            </w:pPr>
            <w:r w:rsidRPr="00DA1A72">
              <w:rPr>
                <w:color w:val="000000"/>
                <w:sz w:val="26"/>
                <w:szCs w:val="26"/>
              </w:rPr>
              <w:t>3042/VPCP-KGVX</w:t>
            </w:r>
          </w:p>
        </w:tc>
        <w:tc>
          <w:tcPr>
            <w:tcW w:w="1700" w:type="dxa"/>
            <w:vAlign w:val="center"/>
          </w:tcPr>
          <w:p w:rsidR="00DA1A72" w:rsidRPr="00DA1A72" w:rsidRDefault="00DA1A72">
            <w:pPr>
              <w:jc w:val="center"/>
              <w:rPr>
                <w:color w:val="000000"/>
                <w:sz w:val="26"/>
                <w:szCs w:val="26"/>
              </w:rPr>
            </w:pPr>
            <w:r w:rsidRPr="00DA1A72">
              <w:rPr>
                <w:color w:val="000000"/>
                <w:sz w:val="26"/>
                <w:szCs w:val="26"/>
              </w:rPr>
              <w:t>17/05/2022</w:t>
            </w:r>
          </w:p>
        </w:tc>
        <w:tc>
          <w:tcPr>
            <w:tcW w:w="5386" w:type="dxa"/>
            <w:vAlign w:val="center"/>
          </w:tcPr>
          <w:p w:rsidR="00DA1A72" w:rsidRPr="00DA1A72" w:rsidRDefault="00DA1A72" w:rsidP="00DA1A72">
            <w:pPr>
              <w:jc w:val="both"/>
              <w:rPr>
                <w:color w:val="000000"/>
                <w:sz w:val="26"/>
                <w:szCs w:val="26"/>
              </w:rPr>
            </w:pPr>
            <w:r>
              <w:rPr>
                <w:color w:val="000000"/>
                <w:sz w:val="26"/>
                <w:szCs w:val="26"/>
              </w:rPr>
              <w:t>Về việc</w:t>
            </w:r>
            <w:r w:rsidRPr="00DA1A72">
              <w:rPr>
                <w:color w:val="000000"/>
                <w:sz w:val="26"/>
                <w:szCs w:val="26"/>
              </w:rPr>
              <w:t xml:space="preserve"> triển khai Tháng hành động phòng, chống ma tuý năm 2022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48</w:t>
            </w:r>
          </w:p>
        </w:tc>
        <w:tc>
          <w:tcPr>
            <w:tcW w:w="2552" w:type="dxa"/>
            <w:vAlign w:val="center"/>
          </w:tcPr>
          <w:p w:rsidR="00DA1A72" w:rsidRPr="00DA1A72" w:rsidRDefault="00994E17">
            <w:pPr>
              <w:rPr>
                <w:color w:val="000000"/>
                <w:sz w:val="26"/>
                <w:szCs w:val="26"/>
              </w:rPr>
            </w:pPr>
            <w:r>
              <w:rPr>
                <w:color w:val="000000"/>
                <w:sz w:val="26"/>
                <w:szCs w:val="26"/>
              </w:rPr>
              <w:t>Thủ tướng</w:t>
            </w:r>
            <w:r w:rsidR="00DA1A72" w:rsidRPr="00DA1A72">
              <w:rPr>
                <w:color w:val="000000"/>
                <w:sz w:val="26"/>
                <w:szCs w:val="26"/>
              </w:rPr>
              <w:t xml:space="preserve"> Chính phủ</w:t>
            </w:r>
          </w:p>
        </w:tc>
        <w:tc>
          <w:tcPr>
            <w:tcW w:w="2410" w:type="dxa"/>
            <w:vAlign w:val="center"/>
          </w:tcPr>
          <w:p w:rsidR="00DA1A72" w:rsidRPr="00DA1A72" w:rsidRDefault="00DA1A72">
            <w:pPr>
              <w:rPr>
                <w:color w:val="000000"/>
                <w:sz w:val="26"/>
                <w:szCs w:val="26"/>
              </w:rPr>
            </w:pPr>
            <w:r w:rsidRPr="00DA1A72">
              <w:rPr>
                <w:color w:val="000000"/>
                <w:sz w:val="26"/>
                <w:szCs w:val="26"/>
              </w:rPr>
              <w:t>431/CĐ-TTg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19/05/2022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Công điện Về việc tăng cường các biện pháp triển khai hỗ trợ người lao động,người sử dụng lao động, phát triển thị trường lao động, đảm bảo an sinh xã hội</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49</w:t>
            </w:r>
          </w:p>
        </w:tc>
        <w:tc>
          <w:tcPr>
            <w:tcW w:w="2552" w:type="dxa"/>
            <w:vAlign w:val="center"/>
          </w:tcPr>
          <w:p w:rsidR="00DA1A72" w:rsidRPr="00DA1A72" w:rsidRDefault="00994E17">
            <w:pPr>
              <w:rPr>
                <w:color w:val="000000"/>
                <w:sz w:val="26"/>
                <w:szCs w:val="26"/>
              </w:rPr>
            </w:pPr>
            <w:r>
              <w:rPr>
                <w:color w:val="000000"/>
                <w:sz w:val="26"/>
                <w:szCs w:val="26"/>
              </w:rPr>
              <w:t>Thủ tướng</w:t>
            </w:r>
            <w:r w:rsidRPr="00DA1A72">
              <w:rPr>
                <w:color w:val="000000"/>
                <w:sz w:val="26"/>
                <w:szCs w:val="26"/>
              </w:rPr>
              <w:t xml:space="preserve">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569/QĐ-TTg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11/05/2022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Quyết định Ban hành chiến lược phát triển khoa học công nghệ và đổi mới sáng tạo đến năm 2030</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50</w:t>
            </w:r>
          </w:p>
        </w:tc>
        <w:tc>
          <w:tcPr>
            <w:tcW w:w="2552" w:type="dxa"/>
            <w:vAlign w:val="center"/>
          </w:tcPr>
          <w:p w:rsidR="00DA1A72" w:rsidRPr="00DA1A72" w:rsidRDefault="00DA1A72">
            <w:pPr>
              <w:rPr>
                <w:color w:val="000000"/>
                <w:sz w:val="26"/>
                <w:szCs w:val="26"/>
              </w:rPr>
            </w:pPr>
            <w:r w:rsidRPr="00DA1A72">
              <w:rPr>
                <w:color w:val="000000"/>
                <w:sz w:val="26"/>
                <w:szCs w:val="26"/>
              </w:rPr>
              <w:t>Bộ Kế hoạch và Đầu tư</w:t>
            </w:r>
          </w:p>
        </w:tc>
        <w:tc>
          <w:tcPr>
            <w:tcW w:w="2410" w:type="dxa"/>
            <w:vAlign w:val="center"/>
          </w:tcPr>
          <w:p w:rsidR="00DA1A72" w:rsidRPr="00DA1A72" w:rsidRDefault="00D867F4">
            <w:pPr>
              <w:rPr>
                <w:color w:val="000000"/>
                <w:sz w:val="26"/>
                <w:szCs w:val="26"/>
              </w:rPr>
            </w:pPr>
            <w:r>
              <w:rPr>
                <w:color w:val="000000"/>
                <w:sz w:val="26"/>
                <w:szCs w:val="26"/>
              </w:rPr>
              <w:t>0</w:t>
            </w:r>
            <w:r w:rsidR="00DA1A72" w:rsidRPr="00DA1A72">
              <w:rPr>
                <w:color w:val="000000"/>
                <w:sz w:val="26"/>
                <w:szCs w:val="26"/>
              </w:rPr>
              <w:t>5/2022/TT-BKHĐT</w:t>
            </w:r>
          </w:p>
        </w:tc>
        <w:tc>
          <w:tcPr>
            <w:tcW w:w="1700" w:type="dxa"/>
            <w:vAlign w:val="center"/>
          </w:tcPr>
          <w:p w:rsidR="00DA1A72" w:rsidRPr="00DA1A72" w:rsidRDefault="00DA1A72">
            <w:pPr>
              <w:jc w:val="center"/>
              <w:rPr>
                <w:color w:val="000000"/>
                <w:sz w:val="26"/>
                <w:szCs w:val="26"/>
              </w:rPr>
            </w:pPr>
            <w:r w:rsidRPr="00DA1A72">
              <w:rPr>
                <w:color w:val="000000"/>
                <w:sz w:val="26"/>
                <w:szCs w:val="26"/>
              </w:rPr>
              <w:t>06/05/2022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Thông tư hướng dẫn chức năng, nhiệm vụ, quyền hạn của Sở Kế hoạch và Đầu tư thuộc Uỷ ban nhân dân cấp tỉnh và Phòng Tài chính - Kế hoạch thuộc Uỷ ban nhân dân cấp huyện</w:t>
            </w:r>
          </w:p>
        </w:tc>
        <w:tc>
          <w:tcPr>
            <w:tcW w:w="1418" w:type="dxa"/>
            <w:vAlign w:val="center"/>
          </w:tcPr>
          <w:p w:rsidR="00DA1A72" w:rsidRPr="00DA1A72" w:rsidRDefault="00D867F4" w:rsidP="0032209E">
            <w:pPr>
              <w:jc w:val="both"/>
              <w:rPr>
                <w:color w:val="000000"/>
                <w:sz w:val="26"/>
                <w:szCs w:val="26"/>
              </w:rPr>
            </w:pPr>
            <w:r>
              <w:rPr>
                <w:color w:val="000000"/>
                <w:sz w:val="26"/>
                <w:szCs w:val="26"/>
              </w:rPr>
              <w:t>20/6/2022</w:t>
            </w: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51</w:t>
            </w:r>
          </w:p>
        </w:tc>
        <w:tc>
          <w:tcPr>
            <w:tcW w:w="2552" w:type="dxa"/>
            <w:vAlign w:val="center"/>
          </w:tcPr>
          <w:p w:rsidR="00DA1A72" w:rsidRPr="00DA1A72" w:rsidRDefault="00994E17">
            <w:pPr>
              <w:rPr>
                <w:color w:val="000000"/>
                <w:sz w:val="26"/>
                <w:szCs w:val="26"/>
              </w:rPr>
            </w:pPr>
            <w:r>
              <w:rPr>
                <w:color w:val="000000"/>
                <w:sz w:val="26"/>
                <w:szCs w:val="26"/>
              </w:rPr>
              <w:t>Thủ tướng</w:t>
            </w:r>
            <w:r w:rsidRPr="00DA1A72">
              <w:rPr>
                <w:color w:val="000000"/>
                <w:sz w:val="26"/>
                <w:szCs w:val="26"/>
              </w:rPr>
              <w:t xml:space="preserve"> </w:t>
            </w:r>
            <w:r w:rsidR="00DA1A72" w:rsidRPr="00DA1A72">
              <w:rPr>
                <w:color w:val="000000"/>
                <w:sz w:val="26"/>
                <w:szCs w:val="26"/>
              </w:rPr>
              <w:t>Chính phủ</w:t>
            </w:r>
          </w:p>
        </w:tc>
        <w:tc>
          <w:tcPr>
            <w:tcW w:w="2410" w:type="dxa"/>
            <w:vAlign w:val="center"/>
          </w:tcPr>
          <w:p w:rsidR="00DA1A72" w:rsidRPr="00DA1A72" w:rsidRDefault="00DA1A72">
            <w:pPr>
              <w:rPr>
                <w:color w:val="000000"/>
                <w:sz w:val="26"/>
                <w:szCs w:val="26"/>
              </w:rPr>
            </w:pPr>
            <w:r w:rsidRPr="00DA1A72">
              <w:rPr>
                <w:color w:val="000000"/>
                <w:sz w:val="26"/>
                <w:szCs w:val="26"/>
              </w:rPr>
              <w:t>587/QĐ-TTg</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Quyết định về việc ban hành kế hoạch tổ chức thực hiện Phong trào thi đua " cả nước chung sức xây dựng nông thôn mới" giai đoạn 2021 - 2025</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52</w:t>
            </w:r>
          </w:p>
        </w:tc>
        <w:tc>
          <w:tcPr>
            <w:tcW w:w="2552" w:type="dxa"/>
            <w:vAlign w:val="center"/>
          </w:tcPr>
          <w:p w:rsidR="00DA1A72" w:rsidRPr="00DA1A72" w:rsidRDefault="00DA1A72">
            <w:pPr>
              <w:rPr>
                <w:color w:val="000000"/>
                <w:sz w:val="26"/>
                <w:szCs w:val="26"/>
              </w:rPr>
            </w:pPr>
            <w:r w:rsidRPr="00DA1A72">
              <w:rPr>
                <w:color w:val="000000"/>
                <w:sz w:val="26"/>
                <w:szCs w:val="26"/>
              </w:rPr>
              <w:t>Bộ Nội vụ</w:t>
            </w:r>
          </w:p>
        </w:tc>
        <w:tc>
          <w:tcPr>
            <w:tcW w:w="2410" w:type="dxa"/>
            <w:vAlign w:val="center"/>
          </w:tcPr>
          <w:p w:rsidR="00DA1A72" w:rsidRPr="00DA1A72" w:rsidRDefault="00DA1A72">
            <w:pPr>
              <w:rPr>
                <w:color w:val="000000"/>
                <w:sz w:val="26"/>
                <w:szCs w:val="26"/>
              </w:rPr>
            </w:pPr>
            <w:r w:rsidRPr="00DA1A72">
              <w:rPr>
                <w:color w:val="000000"/>
                <w:sz w:val="26"/>
                <w:szCs w:val="26"/>
              </w:rPr>
              <w:t>2057/BNV-TCBC</w:t>
            </w:r>
          </w:p>
        </w:tc>
        <w:tc>
          <w:tcPr>
            <w:tcW w:w="1700" w:type="dxa"/>
            <w:vAlign w:val="center"/>
          </w:tcPr>
          <w:p w:rsidR="00DA1A72" w:rsidRPr="00DA1A72" w:rsidRDefault="00DA1A72">
            <w:pPr>
              <w:jc w:val="center"/>
              <w:rPr>
                <w:color w:val="000000"/>
                <w:sz w:val="26"/>
                <w:szCs w:val="26"/>
              </w:rPr>
            </w:pPr>
            <w:r w:rsidRPr="00DA1A72">
              <w:rPr>
                <w:color w:val="000000"/>
                <w:sz w:val="26"/>
                <w:szCs w:val="26"/>
              </w:rPr>
              <w:t>19/05/2022</w:t>
            </w:r>
          </w:p>
        </w:tc>
        <w:tc>
          <w:tcPr>
            <w:tcW w:w="5386" w:type="dxa"/>
            <w:vAlign w:val="center"/>
          </w:tcPr>
          <w:p w:rsidR="00DA1A72" w:rsidRPr="00DA1A72" w:rsidRDefault="00DA1A72" w:rsidP="00154238">
            <w:pPr>
              <w:jc w:val="both"/>
              <w:rPr>
                <w:color w:val="000000"/>
                <w:sz w:val="26"/>
                <w:szCs w:val="26"/>
              </w:rPr>
            </w:pPr>
            <w:r w:rsidRPr="00DA1A72">
              <w:rPr>
                <w:color w:val="000000"/>
                <w:sz w:val="26"/>
                <w:szCs w:val="26"/>
              </w:rPr>
              <w:t>V</w:t>
            </w:r>
            <w:r w:rsidR="00154238">
              <w:rPr>
                <w:color w:val="000000"/>
                <w:sz w:val="26"/>
                <w:szCs w:val="26"/>
              </w:rPr>
              <w:t>ề viêc</w:t>
            </w:r>
            <w:r w:rsidRPr="00DA1A72">
              <w:rPr>
                <w:color w:val="000000"/>
                <w:sz w:val="26"/>
                <w:szCs w:val="26"/>
              </w:rPr>
              <w:t xml:space="preserve"> phân cấp, phân quyền trong quản lý nhà nước theo Nghị quyết số 04/NQ-CP</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53</w:t>
            </w:r>
          </w:p>
        </w:tc>
        <w:tc>
          <w:tcPr>
            <w:tcW w:w="2552" w:type="dxa"/>
            <w:vAlign w:val="center"/>
          </w:tcPr>
          <w:p w:rsidR="00DA1A72" w:rsidRPr="00DA1A72" w:rsidRDefault="00DA1A72">
            <w:pPr>
              <w:rPr>
                <w:color w:val="000000"/>
                <w:sz w:val="26"/>
                <w:szCs w:val="26"/>
              </w:rPr>
            </w:pPr>
            <w:r w:rsidRPr="00DA1A72">
              <w:rPr>
                <w:color w:val="000000"/>
                <w:sz w:val="26"/>
                <w:szCs w:val="26"/>
              </w:rPr>
              <w:t>Học viện Tư pháp</w:t>
            </w:r>
          </w:p>
        </w:tc>
        <w:tc>
          <w:tcPr>
            <w:tcW w:w="2410" w:type="dxa"/>
            <w:vAlign w:val="center"/>
          </w:tcPr>
          <w:p w:rsidR="00DA1A72" w:rsidRPr="00DA1A72" w:rsidRDefault="00DA1A72">
            <w:pPr>
              <w:rPr>
                <w:color w:val="000000"/>
                <w:sz w:val="26"/>
                <w:szCs w:val="26"/>
              </w:rPr>
            </w:pPr>
            <w:r w:rsidRPr="00DA1A72">
              <w:rPr>
                <w:color w:val="000000"/>
                <w:sz w:val="26"/>
                <w:szCs w:val="26"/>
              </w:rPr>
              <w:t>640/TB-HVTP</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DA1A72" w:rsidP="00DA1A72">
            <w:pPr>
              <w:jc w:val="both"/>
              <w:rPr>
                <w:color w:val="000000"/>
                <w:sz w:val="26"/>
                <w:szCs w:val="26"/>
              </w:rPr>
            </w:pPr>
            <w:r w:rsidRPr="00DA1A72">
              <w:rPr>
                <w:color w:val="000000"/>
                <w:sz w:val="26"/>
                <w:szCs w:val="26"/>
              </w:rPr>
              <w:t>Thông báo chiêu sinh lớp bồi dưỡng chuyên môn, nghiệp vụ chuyên sâu nhằm xây dựng nguồn nhân lực chất lượng cao, đội ngũ chuyên gia</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r w:rsidR="00DA1A72" w:rsidRPr="00DA1A72" w:rsidTr="00523428">
        <w:trPr>
          <w:tblHeader/>
        </w:trPr>
        <w:tc>
          <w:tcPr>
            <w:tcW w:w="882" w:type="dxa"/>
            <w:vAlign w:val="center"/>
          </w:tcPr>
          <w:p w:rsidR="00DA1A72" w:rsidRPr="00DA1A72" w:rsidRDefault="00DA1A72">
            <w:pPr>
              <w:jc w:val="center"/>
              <w:rPr>
                <w:color w:val="000000"/>
                <w:sz w:val="26"/>
                <w:szCs w:val="26"/>
              </w:rPr>
            </w:pPr>
            <w:r w:rsidRPr="00DA1A72">
              <w:rPr>
                <w:color w:val="000000"/>
                <w:sz w:val="26"/>
                <w:szCs w:val="26"/>
              </w:rPr>
              <w:t>54</w:t>
            </w:r>
          </w:p>
        </w:tc>
        <w:tc>
          <w:tcPr>
            <w:tcW w:w="2552" w:type="dxa"/>
            <w:vAlign w:val="center"/>
          </w:tcPr>
          <w:p w:rsidR="00DA1A72" w:rsidRPr="00DA1A72" w:rsidRDefault="00DA1A72">
            <w:pPr>
              <w:rPr>
                <w:color w:val="000000"/>
                <w:sz w:val="26"/>
                <w:szCs w:val="26"/>
              </w:rPr>
            </w:pPr>
            <w:r w:rsidRPr="00DA1A72">
              <w:rPr>
                <w:color w:val="000000"/>
                <w:sz w:val="26"/>
                <w:szCs w:val="26"/>
              </w:rPr>
              <w:t>Học viện Tư pháp</w:t>
            </w:r>
          </w:p>
        </w:tc>
        <w:tc>
          <w:tcPr>
            <w:tcW w:w="2410" w:type="dxa"/>
            <w:vAlign w:val="center"/>
          </w:tcPr>
          <w:p w:rsidR="00DA1A72" w:rsidRPr="00DA1A72" w:rsidRDefault="00DA1A72">
            <w:pPr>
              <w:rPr>
                <w:color w:val="000000"/>
                <w:sz w:val="26"/>
                <w:szCs w:val="26"/>
              </w:rPr>
            </w:pPr>
            <w:r w:rsidRPr="00DA1A72">
              <w:rPr>
                <w:color w:val="000000"/>
                <w:sz w:val="26"/>
                <w:szCs w:val="26"/>
              </w:rPr>
              <w:t>639/TB-HVTP</w:t>
            </w:r>
          </w:p>
        </w:tc>
        <w:tc>
          <w:tcPr>
            <w:tcW w:w="1700" w:type="dxa"/>
            <w:vAlign w:val="center"/>
          </w:tcPr>
          <w:p w:rsidR="00DA1A72" w:rsidRPr="00DA1A72" w:rsidRDefault="00DA1A72">
            <w:pPr>
              <w:jc w:val="center"/>
              <w:rPr>
                <w:color w:val="000000"/>
                <w:sz w:val="26"/>
                <w:szCs w:val="26"/>
              </w:rPr>
            </w:pPr>
            <w:r w:rsidRPr="00DA1A72">
              <w:rPr>
                <w:color w:val="000000"/>
                <w:sz w:val="26"/>
                <w:szCs w:val="26"/>
              </w:rPr>
              <w:t>18/05/2022</w:t>
            </w:r>
          </w:p>
        </w:tc>
        <w:tc>
          <w:tcPr>
            <w:tcW w:w="5386" w:type="dxa"/>
            <w:vAlign w:val="center"/>
          </w:tcPr>
          <w:p w:rsidR="00DA1A72" w:rsidRPr="00DA1A72" w:rsidRDefault="00D7692B" w:rsidP="00DA1A72">
            <w:pPr>
              <w:jc w:val="both"/>
              <w:rPr>
                <w:color w:val="000000"/>
                <w:sz w:val="26"/>
                <w:szCs w:val="26"/>
              </w:rPr>
            </w:pPr>
            <w:r>
              <w:rPr>
                <w:color w:val="000000"/>
                <w:sz w:val="26"/>
                <w:szCs w:val="26"/>
              </w:rPr>
              <w:t>T</w:t>
            </w:r>
            <w:r w:rsidR="00DA1A72" w:rsidRPr="00DA1A72">
              <w:rPr>
                <w:color w:val="000000"/>
                <w:sz w:val="26"/>
                <w:szCs w:val="26"/>
              </w:rPr>
              <w:t>hông báo về việc chiêu sinh Lớp bồi dưỡng kiến thức, kỹ năng cơ bản về pháp luật quốc tế và giải quyết tranh chấp đầu tư quốc tế (lần 2)</w:t>
            </w:r>
          </w:p>
        </w:tc>
        <w:tc>
          <w:tcPr>
            <w:tcW w:w="1418" w:type="dxa"/>
            <w:vAlign w:val="center"/>
          </w:tcPr>
          <w:p w:rsidR="00DA1A72" w:rsidRPr="00DA1A72" w:rsidRDefault="00DA1A72" w:rsidP="0032209E">
            <w:pPr>
              <w:jc w:val="both"/>
              <w:rPr>
                <w:color w:val="000000"/>
                <w:sz w:val="26"/>
                <w:szCs w:val="26"/>
              </w:rPr>
            </w:pPr>
          </w:p>
        </w:tc>
        <w:tc>
          <w:tcPr>
            <w:tcW w:w="851" w:type="dxa"/>
            <w:vAlign w:val="center"/>
          </w:tcPr>
          <w:p w:rsidR="00DA1A72" w:rsidRPr="00DA1A72" w:rsidRDefault="00DA1A72" w:rsidP="0004194F">
            <w:pPr>
              <w:spacing w:beforeLines="40" w:afterLines="40" w:line="340" w:lineRule="exact"/>
              <w:jc w:val="both"/>
              <w:rPr>
                <w:b/>
                <w:bCs/>
                <w:sz w:val="26"/>
                <w:szCs w:val="26"/>
              </w:rPr>
            </w:pPr>
          </w:p>
        </w:tc>
      </w:tr>
    </w:tbl>
    <w:p w:rsidR="00984F72" w:rsidRPr="00DA1A72" w:rsidRDefault="00984F72" w:rsidP="0032209E">
      <w:pPr>
        <w:jc w:val="both"/>
        <w:rPr>
          <w:rFonts w:ascii="Times New Roman" w:eastAsia="Times New Roman" w:hAnsi="Times New Roman" w:cs="Times New Roman"/>
          <w:color w:val="000000"/>
          <w:sz w:val="26"/>
          <w:szCs w:val="26"/>
        </w:rPr>
      </w:pPr>
    </w:p>
    <w:sectPr w:rsidR="00984F72" w:rsidRPr="00DA1A72"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C2" w:rsidRDefault="00D204C2" w:rsidP="00A53AAC">
      <w:pPr>
        <w:spacing w:after="0" w:line="240" w:lineRule="auto"/>
      </w:pPr>
      <w:r>
        <w:separator/>
      </w:r>
    </w:p>
  </w:endnote>
  <w:endnote w:type="continuationSeparator" w:id="0">
    <w:p w:rsidR="00D204C2" w:rsidRDefault="00D204C2"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C2" w:rsidRDefault="00D204C2" w:rsidP="00A53AAC">
      <w:pPr>
        <w:spacing w:after="0" w:line="240" w:lineRule="auto"/>
      </w:pPr>
      <w:r>
        <w:separator/>
      </w:r>
    </w:p>
  </w:footnote>
  <w:footnote w:type="continuationSeparator" w:id="0">
    <w:p w:rsidR="00D204C2" w:rsidRDefault="00D204C2"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7E45A1">
        <w:pPr>
          <w:pStyle w:val="Header"/>
          <w:jc w:val="center"/>
        </w:pPr>
        <w:fldSimple w:instr=" PAGE   \* MERGEFORMAT ">
          <w:r w:rsidR="00D867F4">
            <w:rPr>
              <w:noProof/>
            </w:rPr>
            <w:t>6</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170CB"/>
    <w:rsid w:val="0002094E"/>
    <w:rsid w:val="00027A9C"/>
    <w:rsid w:val="0003210A"/>
    <w:rsid w:val="000333CA"/>
    <w:rsid w:val="000339D1"/>
    <w:rsid w:val="00035386"/>
    <w:rsid w:val="0004194F"/>
    <w:rsid w:val="0004364B"/>
    <w:rsid w:val="00044090"/>
    <w:rsid w:val="0005527A"/>
    <w:rsid w:val="00060980"/>
    <w:rsid w:val="000624B3"/>
    <w:rsid w:val="000659C6"/>
    <w:rsid w:val="00067887"/>
    <w:rsid w:val="00067CC5"/>
    <w:rsid w:val="00077B84"/>
    <w:rsid w:val="00081DAA"/>
    <w:rsid w:val="000820DE"/>
    <w:rsid w:val="00085947"/>
    <w:rsid w:val="00092915"/>
    <w:rsid w:val="00092F6C"/>
    <w:rsid w:val="0009631F"/>
    <w:rsid w:val="000A0AA9"/>
    <w:rsid w:val="000A111A"/>
    <w:rsid w:val="000A3F0C"/>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4238"/>
    <w:rsid w:val="00157CC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D4BAF"/>
    <w:rsid w:val="001E27F4"/>
    <w:rsid w:val="001E31FE"/>
    <w:rsid w:val="001F1AE4"/>
    <w:rsid w:val="001F4A87"/>
    <w:rsid w:val="001F4B5E"/>
    <w:rsid w:val="001F7BF4"/>
    <w:rsid w:val="002007F8"/>
    <w:rsid w:val="00204523"/>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859C1"/>
    <w:rsid w:val="00293020"/>
    <w:rsid w:val="002975B0"/>
    <w:rsid w:val="002A1392"/>
    <w:rsid w:val="002A157D"/>
    <w:rsid w:val="002B528C"/>
    <w:rsid w:val="002B53D3"/>
    <w:rsid w:val="002C2621"/>
    <w:rsid w:val="002D5C2D"/>
    <w:rsid w:val="002E5AD5"/>
    <w:rsid w:val="002F40D2"/>
    <w:rsid w:val="002F6BE1"/>
    <w:rsid w:val="002F7525"/>
    <w:rsid w:val="00305079"/>
    <w:rsid w:val="00307E64"/>
    <w:rsid w:val="0031552A"/>
    <w:rsid w:val="00317A82"/>
    <w:rsid w:val="00320B1B"/>
    <w:rsid w:val="0032209E"/>
    <w:rsid w:val="00325D32"/>
    <w:rsid w:val="00331E2E"/>
    <w:rsid w:val="00343E84"/>
    <w:rsid w:val="00352342"/>
    <w:rsid w:val="00352F2F"/>
    <w:rsid w:val="00355954"/>
    <w:rsid w:val="00356C7F"/>
    <w:rsid w:val="00363577"/>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D61D9"/>
    <w:rsid w:val="003D7CFA"/>
    <w:rsid w:val="003E1EEE"/>
    <w:rsid w:val="003E5788"/>
    <w:rsid w:val="003E6C52"/>
    <w:rsid w:val="003F24D7"/>
    <w:rsid w:val="003F27F7"/>
    <w:rsid w:val="003F35FB"/>
    <w:rsid w:val="004009B9"/>
    <w:rsid w:val="00411F4E"/>
    <w:rsid w:val="00420CD2"/>
    <w:rsid w:val="004246A8"/>
    <w:rsid w:val="00430626"/>
    <w:rsid w:val="00430982"/>
    <w:rsid w:val="0043101E"/>
    <w:rsid w:val="00431739"/>
    <w:rsid w:val="00436BB1"/>
    <w:rsid w:val="0044106D"/>
    <w:rsid w:val="0044276B"/>
    <w:rsid w:val="00455004"/>
    <w:rsid w:val="00457931"/>
    <w:rsid w:val="00465473"/>
    <w:rsid w:val="00471119"/>
    <w:rsid w:val="0047619F"/>
    <w:rsid w:val="00477213"/>
    <w:rsid w:val="0048357E"/>
    <w:rsid w:val="00490D12"/>
    <w:rsid w:val="00490E4F"/>
    <w:rsid w:val="00492C2A"/>
    <w:rsid w:val="00495B26"/>
    <w:rsid w:val="004B0102"/>
    <w:rsid w:val="004B019D"/>
    <w:rsid w:val="004B6234"/>
    <w:rsid w:val="004B6DA2"/>
    <w:rsid w:val="004B7468"/>
    <w:rsid w:val="004C6B14"/>
    <w:rsid w:val="004D1172"/>
    <w:rsid w:val="004D48E3"/>
    <w:rsid w:val="004D570A"/>
    <w:rsid w:val="004E0AD5"/>
    <w:rsid w:val="004E37B7"/>
    <w:rsid w:val="004E3F54"/>
    <w:rsid w:val="004E45C4"/>
    <w:rsid w:val="004E4A76"/>
    <w:rsid w:val="004E507E"/>
    <w:rsid w:val="004F06D7"/>
    <w:rsid w:val="004F39DC"/>
    <w:rsid w:val="004F492F"/>
    <w:rsid w:val="004F7E47"/>
    <w:rsid w:val="00500604"/>
    <w:rsid w:val="0050127E"/>
    <w:rsid w:val="00506EFB"/>
    <w:rsid w:val="005104C1"/>
    <w:rsid w:val="0051733F"/>
    <w:rsid w:val="005173BC"/>
    <w:rsid w:val="00517902"/>
    <w:rsid w:val="00523428"/>
    <w:rsid w:val="00531A01"/>
    <w:rsid w:val="0053234D"/>
    <w:rsid w:val="00535B1F"/>
    <w:rsid w:val="00537FA6"/>
    <w:rsid w:val="00546B2D"/>
    <w:rsid w:val="00547127"/>
    <w:rsid w:val="0055019D"/>
    <w:rsid w:val="005522B8"/>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6595"/>
    <w:rsid w:val="00637A52"/>
    <w:rsid w:val="006409B5"/>
    <w:rsid w:val="00640E74"/>
    <w:rsid w:val="0064460B"/>
    <w:rsid w:val="00660385"/>
    <w:rsid w:val="0067235B"/>
    <w:rsid w:val="006724D9"/>
    <w:rsid w:val="00676C08"/>
    <w:rsid w:val="006A5183"/>
    <w:rsid w:val="006A76AE"/>
    <w:rsid w:val="006B39AA"/>
    <w:rsid w:val="006B56D6"/>
    <w:rsid w:val="006B74A2"/>
    <w:rsid w:val="006C1D0D"/>
    <w:rsid w:val="006C29CF"/>
    <w:rsid w:val="006C2AA7"/>
    <w:rsid w:val="006D2E01"/>
    <w:rsid w:val="006D6BF9"/>
    <w:rsid w:val="006D75B9"/>
    <w:rsid w:val="006E162E"/>
    <w:rsid w:val="006E27B0"/>
    <w:rsid w:val="006E31A3"/>
    <w:rsid w:val="006E71F6"/>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3D48"/>
    <w:rsid w:val="007B615F"/>
    <w:rsid w:val="007C0333"/>
    <w:rsid w:val="007C3F57"/>
    <w:rsid w:val="007C5EA3"/>
    <w:rsid w:val="007E45A1"/>
    <w:rsid w:val="007E510E"/>
    <w:rsid w:val="00810296"/>
    <w:rsid w:val="00811454"/>
    <w:rsid w:val="00811754"/>
    <w:rsid w:val="00812D0B"/>
    <w:rsid w:val="008137D4"/>
    <w:rsid w:val="00817A8A"/>
    <w:rsid w:val="008206C5"/>
    <w:rsid w:val="00822426"/>
    <w:rsid w:val="008270CC"/>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73E"/>
    <w:rsid w:val="008A7DA5"/>
    <w:rsid w:val="008B0209"/>
    <w:rsid w:val="008B119D"/>
    <w:rsid w:val="008B280C"/>
    <w:rsid w:val="008B6DC7"/>
    <w:rsid w:val="008D0B7C"/>
    <w:rsid w:val="008E024B"/>
    <w:rsid w:val="008E567A"/>
    <w:rsid w:val="008E75CF"/>
    <w:rsid w:val="008F56BC"/>
    <w:rsid w:val="00903228"/>
    <w:rsid w:val="00905924"/>
    <w:rsid w:val="00911C44"/>
    <w:rsid w:val="00915A9A"/>
    <w:rsid w:val="00916989"/>
    <w:rsid w:val="00934465"/>
    <w:rsid w:val="00935F54"/>
    <w:rsid w:val="0093761F"/>
    <w:rsid w:val="00937F02"/>
    <w:rsid w:val="0094128A"/>
    <w:rsid w:val="00941308"/>
    <w:rsid w:val="00942274"/>
    <w:rsid w:val="00952391"/>
    <w:rsid w:val="00955075"/>
    <w:rsid w:val="00970063"/>
    <w:rsid w:val="00973C62"/>
    <w:rsid w:val="009821DC"/>
    <w:rsid w:val="0098394C"/>
    <w:rsid w:val="00984F72"/>
    <w:rsid w:val="00991F95"/>
    <w:rsid w:val="00994E17"/>
    <w:rsid w:val="00997B54"/>
    <w:rsid w:val="009A2866"/>
    <w:rsid w:val="009A4354"/>
    <w:rsid w:val="009A48C2"/>
    <w:rsid w:val="009A4CD4"/>
    <w:rsid w:val="009A5E32"/>
    <w:rsid w:val="009B00C2"/>
    <w:rsid w:val="009B58EC"/>
    <w:rsid w:val="009B7B32"/>
    <w:rsid w:val="009C00CE"/>
    <w:rsid w:val="009C6AE7"/>
    <w:rsid w:val="009C6D7C"/>
    <w:rsid w:val="009C75E0"/>
    <w:rsid w:val="009D0618"/>
    <w:rsid w:val="009E6C58"/>
    <w:rsid w:val="009F30C3"/>
    <w:rsid w:val="009F46DF"/>
    <w:rsid w:val="009F5103"/>
    <w:rsid w:val="00A06576"/>
    <w:rsid w:val="00A06BE8"/>
    <w:rsid w:val="00A0751D"/>
    <w:rsid w:val="00A102C2"/>
    <w:rsid w:val="00A13203"/>
    <w:rsid w:val="00A147FB"/>
    <w:rsid w:val="00A1731E"/>
    <w:rsid w:val="00A21D15"/>
    <w:rsid w:val="00A24A5D"/>
    <w:rsid w:val="00A26039"/>
    <w:rsid w:val="00A26100"/>
    <w:rsid w:val="00A26BCB"/>
    <w:rsid w:val="00A33692"/>
    <w:rsid w:val="00A41085"/>
    <w:rsid w:val="00A46436"/>
    <w:rsid w:val="00A500E8"/>
    <w:rsid w:val="00A50E58"/>
    <w:rsid w:val="00A51411"/>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6367D"/>
    <w:rsid w:val="00B67ACC"/>
    <w:rsid w:val="00B7511F"/>
    <w:rsid w:val="00B75F70"/>
    <w:rsid w:val="00B81951"/>
    <w:rsid w:val="00B876A2"/>
    <w:rsid w:val="00B90E16"/>
    <w:rsid w:val="00B91FBF"/>
    <w:rsid w:val="00B9525F"/>
    <w:rsid w:val="00B97AD5"/>
    <w:rsid w:val="00BA0237"/>
    <w:rsid w:val="00BA0B60"/>
    <w:rsid w:val="00BA15DB"/>
    <w:rsid w:val="00BA5028"/>
    <w:rsid w:val="00BB0476"/>
    <w:rsid w:val="00BB573C"/>
    <w:rsid w:val="00BB6946"/>
    <w:rsid w:val="00BB72EA"/>
    <w:rsid w:val="00BB7BC5"/>
    <w:rsid w:val="00BC32A9"/>
    <w:rsid w:val="00BC4A26"/>
    <w:rsid w:val="00BC5C8F"/>
    <w:rsid w:val="00BC63A9"/>
    <w:rsid w:val="00BC7AE9"/>
    <w:rsid w:val="00BD2A0E"/>
    <w:rsid w:val="00BD5689"/>
    <w:rsid w:val="00BD7EA3"/>
    <w:rsid w:val="00BE1A1A"/>
    <w:rsid w:val="00BE40F8"/>
    <w:rsid w:val="00BE4874"/>
    <w:rsid w:val="00BE6852"/>
    <w:rsid w:val="00C0092B"/>
    <w:rsid w:val="00C01D61"/>
    <w:rsid w:val="00C06020"/>
    <w:rsid w:val="00C10390"/>
    <w:rsid w:val="00C15975"/>
    <w:rsid w:val="00C20094"/>
    <w:rsid w:val="00C2092B"/>
    <w:rsid w:val="00C242FE"/>
    <w:rsid w:val="00C3564E"/>
    <w:rsid w:val="00C43DF2"/>
    <w:rsid w:val="00C51D13"/>
    <w:rsid w:val="00C521D5"/>
    <w:rsid w:val="00C54A63"/>
    <w:rsid w:val="00C567CB"/>
    <w:rsid w:val="00C57D2A"/>
    <w:rsid w:val="00C61B47"/>
    <w:rsid w:val="00C651F6"/>
    <w:rsid w:val="00C6658D"/>
    <w:rsid w:val="00C66C1E"/>
    <w:rsid w:val="00C715CE"/>
    <w:rsid w:val="00C73BEF"/>
    <w:rsid w:val="00C74840"/>
    <w:rsid w:val="00C8170C"/>
    <w:rsid w:val="00C86EC3"/>
    <w:rsid w:val="00C87CC5"/>
    <w:rsid w:val="00C91743"/>
    <w:rsid w:val="00C92ABE"/>
    <w:rsid w:val="00C93231"/>
    <w:rsid w:val="00C94DD2"/>
    <w:rsid w:val="00CA0310"/>
    <w:rsid w:val="00CA09E2"/>
    <w:rsid w:val="00CB1E5A"/>
    <w:rsid w:val="00CD279F"/>
    <w:rsid w:val="00CD5726"/>
    <w:rsid w:val="00CD5D1D"/>
    <w:rsid w:val="00CD6824"/>
    <w:rsid w:val="00CE741D"/>
    <w:rsid w:val="00D0766A"/>
    <w:rsid w:val="00D10534"/>
    <w:rsid w:val="00D2037F"/>
    <w:rsid w:val="00D204C2"/>
    <w:rsid w:val="00D20801"/>
    <w:rsid w:val="00D20BB3"/>
    <w:rsid w:val="00D21CAF"/>
    <w:rsid w:val="00D21F45"/>
    <w:rsid w:val="00D22229"/>
    <w:rsid w:val="00D23F17"/>
    <w:rsid w:val="00D313EC"/>
    <w:rsid w:val="00D40937"/>
    <w:rsid w:val="00D425E0"/>
    <w:rsid w:val="00D45411"/>
    <w:rsid w:val="00D476D9"/>
    <w:rsid w:val="00D507EA"/>
    <w:rsid w:val="00D53D1A"/>
    <w:rsid w:val="00D569EB"/>
    <w:rsid w:val="00D6079E"/>
    <w:rsid w:val="00D66814"/>
    <w:rsid w:val="00D7692B"/>
    <w:rsid w:val="00D81434"/>
    <w:rsid w:val="00D8633F"/>
    <w:rsid w:val="00D867F4"/>
    <w:rsid w:val="00D91812"/>
    <w:rsid w:val="00D91BF2"/>
    <w:rsid w:val="00D93779"/>
    <w:rsid w:val="00D93E1A"/>
    <w:rsid w:val="00DA0DB7"/>
    <w:rsid w:val="00DA1A72"/>
    <w:rsid w:val="00DA29A4"/>
    <w:rsid w:val="00DA59CE"/>
    <w:rsid w:val="00DB2039"/>
    <w:rsid w:val="00DB2B03"/>
    <w:rsid w:val="00DB413E"/>
    <w:rsid w:val="00DC1A79"/>
    <w:rsid w:val="00DC2C8D"/>
    <w:rsid w:val="00DC687C"/>
    <w:rsid w:val="00DD1125"/>
    <w:rsid w:val="00DD701D"/>
    <w:rsid w:val="00DE3CE9"/>
    <w:rsid w:val="00DE4979"/>
    <w:rsid w:val="00DF3253"/>
    <w:rsid w:val="00DF58DF"/>
    <w:rsid w:val="00E01013"/>
    <w:rsid w:val="00E01371"/>
    <w:rsid w:val="00E02AC3"/>
    <w:rsid w:val="00E02AFC"/>
    <w:rsid w:val="00E03444"/>
    <w:rsid w:val="00E04156"/>
    <w:rsid w:val="00E044D5"/>
    <w:rsid w:val="00E1425D"/>
    <w:rsid w:val="00E2238F"/>
    <w:rsid w:val="00E24BD7"/>
    <w:rsid w:val="00E2750D"/>
    <w:rsid w:val="00E315EC"/>
    <w:rsid w:val="00E51560"/>
    <w:rsid w:val="00E51F5A"/>
    <w:rsid w:val="00E63ADA"/>
    <w:rsid w:val="00E6685B"/>
    <w:rsid w:val="00E85A24"/>
    <w:rsid w:val="00E9044B"/>
    <w:rsid w:val="00E91CDD"/>
    <w:rsid w:val="00E938D1"/>
    <w:rsid w:val="00E94F5B"/>
    <w:rsid w:val="00EA01C4"/>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431"/>
    <w:rsid w:val="00F579A8"/>
    <w:rsid w:val="00F70E06"/>
    <w:rsid w:val="00F72BF6"/>
    <w:rsid w:val="00F73D0A"/>
    <w:rsid w:val="00F75512"/>
    <w:rsid w:val="00F80C3D"/>
    <w:rsid w:val="00F82A65"/>
    <w:rsid w:val="00F831F3"/>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 w:val="00FF3195"/>
    <w:rsid w:val="00FF3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32</cp:revision>
  <dcterms:created xsi:type="dcterms:W3CDTF">2022-05-31T01:56:00Z</dcterms:created>
  <dcterms:modified xsi:type="dcterms:W3CDTF">2022-05-31T02:37:00Z</dcterms:modified>
</cp:coreProperties>
</file>