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7E45A1" w:rsidP="00915A9A">
            <w:pPr>
              <w:spacing w:after="0" w:line="240" w:lineRule="auto"/>
              <w:jc w:val="center"/>
              <w:rPr>
                <w:rFonts w:ascii="Times New Roman" w:hAnsi="Times New Roman" w:cs="Times New Roman"/>
                <w:sz w:val="24"/>
                <w:szCs w:val="24"/>
              </w:rPr>
            </w:pPr>
            <w:r w:rsidRPr="007E45A1">
              <w:rPr>
                <w:rFonts w:ascii="Times New Roman" w:hAnsi="Times New Roman" w:cs="Times New Roman"/>
                <w:sz w:val="28"/>
                <w:szCs w:val="28"/>
              </w:rPr>
              <w:pict>
                <v:line id="_x0000_s1026" style="position:absolute;left:0;text-align:left;z-index:251660288" from="58.4pt,18pt" to="133.2pt,18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7E45A1" w:rsidP="00915A9A">
            <w:pPr>
              <w:spacing w:after="0" w:line="240" w:lineRule="auto"/>
              <w:jc w:val="center"/>
              <w:rPr>
                <w:rFonts w:ascii="Times New Roman" w:hAnsi="Times New Roman" w:cs="Times New Roman"/>
                <w:b/>
                <w:sz w:val="24"/>
                <w:szCs w:val="24"/>
              </w:rPr>
            </w:pPr>
            <w:r w:rsidRPr="007E45A1">
              <w:rPr>
                <w:rFonts w:ascii="Times New Roman" w:hAnsi="Times New Roman" w:cs="Times New Roman"/>
                <w:sz w:val="28"/>
                <w:szCs w:val="28"/>
              </w:rPr>
              <w:pict>
                <v:line id="_x0000_s1027" style="position:absolute;left:0;text-align:left;z-index:251661312" from="68.1pt,18.1pt" to="248.85pt,18.1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7E45A1"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205FA4">
        <w:rPr>
          <w:rFonts w:ascii="Times New Roman" w:hAnsi="Times New Roman" w:cs="Times New Roman"/>
          <w:b/>
          <w:sz w:val="28"/>
          <w:szCs w:val="28"/>
        </w:rPr>
        <w:t>2</w:t>
      </w:r>
      <w:r w:rsidR="00BA5028">
        <w:rPr>
          <w:rFonts w:ascii="Times New Roman" w:hAnsi="Times New Roman" w:cs="Times New Roman"/>
          <w:b/>
          <w:sz w:val="28"/>
          <w:szCs w:val="28"/>
        </w:rPr>
        <w:t>1</w:t>
      </w:r>
      <w:r w:rsidR="0037188C" w:rsidRPr="0067235B">
        <w:rPr>
          <w:rFonts w:ascii="Times New Roman" w:hAnsi="Times New Roman" w:cs="Times New Roman"/>
          <w:b/>
          <w:sz w:val="28"/>
          <w:szCs w:val="28"/>
        </w:rPr>
        <w:t>/</w:t>
      </w:r>
      <w:r w:rsidR="00BA5028">
        <w:rPr>
          <w:rFonts w:ascii="Times New Roman" w:hAnsi="Times New Roman" w:cs="Times New Roman"/>
          <w:b/>
          <w:sz w:val="28"/>
          <w:szCs w:val="28"/>
        </w:rPr>
        <w:t>5</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205FA4">
        <w:rPr>
          <w:rFonts w:ascii="Times New Roman" w:hAnsi="Times New Roman" w:cs="Times New Roman"/>
          <w:b/>
          <w:sz w:val="28"/>
          <w:szCs w:val="28"/>
        </w:rPr>
        <w:t>31</w:t>
      </w:r>
      <w:r w:rsidR="00874695" w:rsidRPr="0067235B">
        <w:rPr>
          <w:rFonts w:ascii="Times New Roman" w:hAnsi="Times New Roman" w:cs="Times New Roman"/>
          <w:b/>
          <w:sz w:val="28"/>
          <w:szCs w:val="28"/>
        </w:rPr>
        <w:t>/</w:t>
      </w:r>
      <w:r w:rsidR="00BA5028">
        <w:rPr>
          <w:rFonts w:ascii="Times New Roman" w:hAnsi="Times New Roman" w:cs="Times New Roman"/>
          <w:b/>
          <w:sz w:val="28"/>
          <w:szCs w:val="28"/>
        </w:rPr>
        <w:t>5</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E573A4" w:rsidRPr="00E573A4" w:rsidTr="00676C08">
        <w:trPr>
          <w:tblHeader/>
        </w:trPr>
        <w:tc>
          <w:tcPr>
            <w:tcW w:w="882" w:type="dxa"/>
            <w:vAlign w:val="center"/>
          </w:tcPr>
          <w:p w:rsidR="00E573A4" w:rsidRPr="00E573A4" w:rsidRDefault="00E573A4">
            <w:pPr>
              <w:jc w:val="center"/>
              <w:rPr>
                <w:color w:val="000000"/>
                <w:sz w:val="25"/>
                <w:szCs w:val="25"/>
              </w:rPr>
            </w:pPr>
            <w:r w:rsidRPr="00E573A4">
              <w:rPr>
                <w:color w:val="000000"/>
                <w:sz w:val="25"/>
                <w:szCs w:val="25"/>
              </w:rPr>
              <w:t>1</w:t>
            </w:r>
          </w:p>
        </w:tc>
        <w:tc>
          <w:tcPr>
            <w:tcW w:w="2552" w:type="dxa"/>
            <w:vAlign w:val="center"/>
          </w:tcPr>
          <w:p w:rsidR="00E573A4" w:rsidRPr="00E573A4" w:rsidRDefault="00E573A4">
            <w:pPr>
              <w:rPr>
                <w:color w:val="000000"/>
                <w:sz w:val="25"/>
                <w:szCs w:val="25"/>
              </w:rPr>
            </w:pPr>
            <w:r w:rsidRPr="00E573A4">
              <w:rPr>
                <w:color w:val="000000"/>
                <w:sz w:val="25"/>
                <w:szCs w:val="25"/>
              </w:rPr>
              <w:t>Bộ Khoa học và Công nghệ</w:t>
            </w:r>
          </w:p>
        </w:tc>
        <w:tc>
          <w:tcPr>
            <w:tcW w:w="2410" w:type="dxa"/>
            <w:vAlign w:val="center"/>
          </w:tcPr>
          <w:p w:rsidR="00E573A4" w:rsidRPr="00E573A4" w:rsidRDefault="00E573A4">
            <w:pPr>
              <w:rPr>
                <w:color w:val="000000"/>
                <w:sz w:val="25"/>
                <w:szCs w:val="25"/>
              </w:rPr>
            </w:pPr>
            <w:r w:rsidRPr="00E573A4">
              <w:rPr>
                <w:color w:val="000000"/>
                <w:sz w:val="25"/>
                <w:szCs w:val="25"/>
              </w:rPr>
              <w:t>802/QĐ-BKHCN</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về việc công bố thủ tục hành chính bị bãi bỏ trong lĩnh vực hoạt động khoa học và công nghệ thuộc thẩm quyền giải quyết của Bộ Khoa học và Công nghệ.</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pPr>
              <w:jc w:val="center"/>
              <w:rPr>
                <w:color w:val="000000"/>
                <w:sz w:val="25"/>
                <w:szCs w:val="25"/>
              </w:rPr>
            </w:pPr>
            <w:r w:rsidRPr="00E573A4">
              <w:rPr>
                <w:color w:val="000000"/>
                <w:sz w:val="25"/>
                <w:szCs w:val="25"/>
              </w:rPr>
              <w:t>2</w:t>
            </w:r>
          </w:p>
        </w:tc>
        <w:tc>
          <w:tcPr>
            <w:tcW w:w="2552" w:type="dxa"/>
            <w:vAlign w:val="center"/>
          </w:tcPr>
          <w:p w:rsidR="00E573A4" w:rsidRPr="00E573A4" w:rsidRDefault="00E573A4">
            <w:pPr>
              <w:rPr>
                <w:color w:val="000000"/>
                <w:sz w:val="25"/>
                <w:szCs w:val="25"/>
              </w:rPr>
            </w:pPr>
            <w:r w:rsidRPr="00E573A4">
              <w:rPr>
                <w:color w:val="000000"/>
                <w:sz w:val="25"/>
                <w:szCs w:val="25"/>
              </w:rPr>
              <w:t>Văn phòng Chính phủ</w:t>
            </w:r>
          </w:p>
        </w:tc>
        <w:tc>
          <w:tcPr>
            <w:tcW w:w="2410" w:type="dxa"/>
            <w:vAlign w:val="center"/>
          </w:tcPr>
          <w:p w:rsidR="00E573A4" w:rsidRPr="00E573A4" w:rsidRDefault="00E573A4">
            <w:pPr>
              <w:rPr>
                <w:color w:val="000000"/>
                <w:sz w:val="25"/>
                <w:szCs w:val="25"/>
              </w:rPr>
            </w:pPr>
            <w:r w:rsidRPr="00E573A4">
              <w:rPr>
                <w:color w:val="000000"/>
                <w:sz w:val="25"/>
                <w:szCs w:val="25"/>
              </w:rPr>
              <w:t>161/TB-VPCP</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Thông báo kết luận của Phó Thủ tướng Vũ Đức Đam tại cuộc họp của Tổ công tác rà soát, hoàn thiện phân bổ nguồn vốn Chương trình phục hồi và phát triển kinh tế - xã hội thuộc lĩnh vực y tế</w:t>
            </w:r>
          </w:p>
        </w:tc>
        <w:tc>
          <w:tcPr>
            <w:tcW w:w="1418" w:type="dxa"/>
            <w:vAlign w:val="center"/>
          </w:tcPr>
          <w:p w:rsidR="00E573A4" w:rsidRPr="00E573A4" w:rsidRDefault="00E573A4" w:rsidP="0004194F">
            <w:pPr>
              <w:spacing w:beforeLines="40" w:afterLines="40" w:line="340" w:lineRule="exact"/>
              <w:jc w:val="both"/>
              <w:rPr>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pPr>
              <w:jc w:val="center"/>
              <w:rPr>
                <w:color w:val="000000"/>
                <w:sz w:val="25"/>
                <w:szCs w:val="25"/>
              </w:rPr>
            </w:pPr>
            <w:r>
              <w:rPr>
                <w:color w:val="000000"/>
                <w:sz w:val="25"/>
                <w:szCs w:val="25"/>
              </w:rPr>
              <w:t>3</w:t>
            </w:r>
          </w:p>
        </w:tc>
        <w:tc>
          <w:tcPr>
            <w:tcW w:w="2552" w:type="dxa"/>
            <w:vAlign w:val="center"/>
          </w:tcPr>
          <w:p w:rsidR="00E573A4" w:rsidRPr="00E573A4" w:rsidRDefault="00C0232A">
            <w:pPr>
              <w:rPr>
                <w:color w:val="000000"/>
                <w:sz w:val="25"/>
                <w:szCs w:val="25"/>
              </w:rPr>
            </w:pPr>
            <w:r>
              <w:rPr>
                <w:color w:val="000000"/>
                <w:sz w:val="25"/>
                <w:szCs w:val="25"/>
              </w:rPr>
              <w:t>Thủ tướng</w:t>
            </w:r>
            <w:r w:rsidR="00E573A4" w:rsidRPr="00E573A4">
              <w:rPr>
                <w:color w:val="000000"/>
                <w:sz w:val="25"/>
                <w:szCs w:val="25"/>
              </w:rPr>
              <w:t xml:space="preserve"> Chính phủ</w:t>
            </w:r>
          </w:p>
        </w:tc>
        <w:tc>
          <w:tcPr>
            <w:tcW w:w="2410" w:type="dxa"/>
            <w:vAlign w:val="center"/>
          </w:tcPr>
          <w:p w:rsidR="00E573A4" w:rsidRPr="00E573A4" w:rsidRDefault="00E573A4">
            <w:pPr>
              <w:rPr>
                <w:color w:val="000000"/>
                <w:sz w:val="25"/>
                <w:szCs w:val="25"/>
              </w:rPr>
            </w:pPr>
            <w:r w:rsidRPr="00E573A4">
              <w:rPr>
                <w:color w:val="000000"/>
                <w:sz w:val="25"/>
                <w:szCs w:val="25"/>
              </w:rPr>
              <w:t>628/QĐ-TTg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20/05/2022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về việc phê duyệt Chiến lược phát triển Hải quan đến năm 2030</w:t>
            </w:r>
          </w:p>
        </w:tc>
        <w:tc>
          <w:tcPr>
            <w:tcW w:w="1418" w:type="dxa"/>
            <w:vAlign w:val="center"/>
          </w:tcPr>
          <w:p w:rsidR="00E573A4" w:rsidRPr="00E573A4" w:rsidRDefault="00E573A4" w:rsidP="0004194F">
            <w:pPr>
              <w:spacing w:beforeLines="40" w:afterLines="40" w:line="340" w:lineRule="exact"/>
              <w:jc w:val="both"/>
              <w:rPr>
                <w:b/>
                <w:bCs/>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w:t>
            </w:r>
          </w:p>
        </w:tc>
        <w:tc>
          <w:tcPr>
            <w:tcW w:w="2552" w:type="dxa"/>
            <w:vAlign w:val="center"/>
          </w:tcPr>
          <w:p w:rsidR="00E573A4" w:rsidRPr="00E573A4" w:rsidRDefault="00C0232A">
            <w:pPr>
              <w:rPr>
                <w:color w:val="000000"/>
                <w:sz w:val="25"/>
                <w:szCs w:val="25"/>
              </w:rPr>
            </w:pPr>
            <w:r>
              <w:rPr>
                <w:color w:val="000000"/>
                <w:sz w:val="25"/>
                <w:szCs w:val="25"/>
              </w:rPr>
              <w:t>Thủ tướng</w:t>
            </w:r>
            <w:r w:rsidRPr="00E573A4">
              <w:rPr>
                <w:color w:val="000000"/>
                <w:sz w:val="25"/>
                <w:szCs w:val="25"/>
              </w:rPr>
              <w:t xml:space="preserve"> </w:t>
            </w:r>
            <w:r>
              <w:rPr>
                <w:color w:val="000000"/>
                <w:sz w:val="25"/>
                <w:szCs w:val="25"/>
              </w:rPr>
              <w:t xml:space="preserve"> </w:t>
            </w:r>
            <w:r w:rsidR="00E573A4"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627/QĐ-TTg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20/05/2022</w:t>
            </w:r>
          </w:p>
        </w:tc>
        <w:tc>
          <w:tcPr>
            <w:tcW w:w="5386" w:type="dxa"/>
            <w:vAlign w:val="center"/>
          </w:tcPr>
          <w:p w:rsidR="00E573A4" w:rsidRPr="00E573A4" w:rsidRDefault="00E573A4" w:rsidP="00E573A4">
            <w:pPr>
              <w:jc w:val="both"/>
              <w:rPr>
                <w:color w:val="000000"/>
                <w:sz w:val="25"/>
                <w:szCs w:val="25"/>
              </w:rPr>
            </w:pPr>
            <w:r>
              <w:rPr>
                <w:color w:val="000000"/>
                <w:sz w:val="25"/>
                <w:szCs w:val="25"/>
              </w:rPr>
              <w:t>Q</w:t>
            </w:r>
            <w:r w:rsidRPr="00E573A4">
              <w:rPr>
                <w:color w:val="000000"/>
                <w:sz w:val="25"/>
                <w:szCs w:val="25"/>
              </w:rPr>
              <w:t>uyết định về việc bổ sung dự toán chi ngân sách nhà nước năm 2022 thực hiện Chương trình phát triển công tác xã hội và Chương trình trợ giúp xã hội đối với người tâm thần, trẻ em tự kỷ và người rối nhiễu tâm trí</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5</w:t>
            </w:r>
          </w:p>
        </w:tc>
        <w:tc>
          <w:tcPr>
            <w:tcW w:w="2552" w:type="dxa"/>
            <w:vAlign w:val="center"/>
          </w:tcPr>
          <w:p w:rsidR="00E573A4" w:rsidRPr="00E573A4" w:rsidRDefault="00E573A4">
            <w:pPr>
              <w:rPr>
                <w:color w:val="000000"/>
                <w:sz w:val="25"/>
                <w:szCs w:val="25"/>
              </w:rPr>
            </w:pPr>
            <w:r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32/2022/NĐ-CP</w:t>
            </w:r>
          </w:p>
        </w:tc>
        <w:tc>
          <w:tcPr>
            <w:tcW w:w="1700" w:type="dxa"/>
            <w:vAlign w:val="center"/>
          </w:tcPr>
          <w:p w:rsidR="00E573A4" w:rsidRPr="00E573A4" w:rsidRDefault="00E573A4">
            <w:pPr>
              <w:jc w:val="center"/>
              <w:rPr>
                <w:color w:val="000000"/>
                <w:sz w:val="25"/>
                <w:szCs w:val="25"/>
              </w:rPr>
            </w:pPr>
            <w:r w:rsidRPr="00E573A4">
              <w:rPr>
                <w:color w:val="000000"/>
                <w:sz w:val="25"/>
                <w:szCs w:val="25"/>
              </w:rPr>
              <w:t>21/05/2022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Nghị định gia hạn thời hạn nộp thuế tiêu thụ đặc biệt đối với ô tô sản xuất hoặc lắp ráp trong nước</w:t>
            </w:r>
          </w:p>
        </w:tc>
        <w:tc>
          <w:tcPr>
            <w:tcW w:w="1418" w:type="dxa"/>
            <w:vAlign w:val="center"/>
          </w:tcPr>
          <w:p w:rsidR="00E573A4" w:rsidRPr="006F65B8" w:rsidRDefault="006F65B8" w:rsidP="006F65B8">
            <w:pPr>
              <w:jc w:val="both"/>
              <w:rPr>
                <w:color w:val="000000"/>
              </w:rPr>
            </w:pPr>
            <w:r w:rsidRPr="006F65B8">
              <w:rPr>
                <w:color w:val="000000"/>
              </w:rPr>
              <w:t>21/05/2022-31/12/2022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6</w:t>
            </w:r>
          </w:p>
        </w:tc>
        <w:tc>
          <w:tcPr>
            <w:tcW w:w="2552" w:type="dxa"/>
            <w:vAlign w:val="center"/>
          </w:tcPr>
          <w:p w:rsidR="00E573A4" w:rsidRPr="00E573A4" w:rsidRDefault="00C0232A">
            <w:pPr>
              <w:rPr>
                <w:color w:val="000000"/>
                <w:sz w:val="25"/>
                <w:szCs w:val="25"/>
              </w:rPr>
            </w:pPr>
            <w:r>
              <w:rPr>
                <w:color w:val="000000"/>
                <w:sz w:val="25"/>
                <w:szCs w:val="25"/>
              </w:rPr>
              <w:t>Thủ tướng</w:t>
            </w:r>
            <w:r w:rsidRPr="00E573A4">
              <w:rPr>
                <w:color w:val="000000"/>
                <w:sz w:val="25"/>
                <w:szCs w:val="25"/>
              </w:rPr>
              <w:t xml:space="preserve"> </w:t>
            </w:r>
            <w:r>
              <w:rPr>
                <w:color w:val="000000"/>
                <w:sz w:val="25"/>
                <w:szCs w:val="25"/>
              </w:rPr>
              <w:t xml:space="preserve"> </w:t>
            </w:r>
            <w:r w:rsidR="00E573A4"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633/QĐ-TTg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về việc phê duyệt Chiến lược kế toán - kiểm toán đến năm 2030</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lastRenderedPageBreak/>
              <w:t>7</w:t>
            </w:r>
          </w:p>
        </w:tc>
        <w:tc>
          <w:tcPr>
            <w:tcW w:w="2552" w:type="dxa"/>
            <w:vAlign w:val="center"/>
          </w:tcPr>
          <w:p w:rsidR="00E573A4" w:rsidRPr="00E573A4" w:rsidRDefault="00E573A4">
            <w:pPr>
              <w:rPr>
                <w:color w:val="000000"/>
                <w:sz w:val="25"/>
                <w:szCs w:val="25"/>
              </w:rPr>
            </w:pPr>
            <w:r w:rsidRPr="00E573A4">
              <w:rPr>
                <w:color w:val="000000"/>
                <w:sz w:val="25"/>
                <w:szCs w:val="25"/>
              </w:rPr>
              <w:t>Bộ Kế hoạch và Đầu tư</w:t>
            </w:r>
          </w:p>
        </w:tc>
        <w:tc>
          <w:tcPr>
            <w:tcW w:w="2410" w:type="dxa"/>
            <w:vAlign w:val="center"/>
          </w:tcPr>
          <w:p w:rsidR="00E573A4" w:rsidRPr="00E573A4" w:rsidRDefault="00E573A4">
            <w:pPr>
              <w:rPr>
                <w:color w:val="000000"/>
                <w:sz w:val="25"/>
                <w:szCs w:val="25"/>
              </w:rPr>
            </w:pPr>
            <w:r w:rsidRPr="00E573A4">
              <w:rPr>
                <w:color w:val="000000"/>
                <w:sz w:val="25"/>
                <w:szCs w:val="25"/>
              </w:rPr>
              <w:t>3330/BKHĐT-QLKKT</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về việc rà soát, tổng hợp thực trạng về đơn vị sự nghiệp công lập trong Ban Quản lý khu công nghiệp, khu kinh tế</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8</w:t>
            </w:r>
          </w:p>
        </w:tc>
        <w:tc>
          <w:tcPr>
            <w:tcW w:w="2552" w:type="dxa"/>
            <w:vAlign w:val="center"/>
          </w:tcPr>
          <w:p w:rsidR="00E573A4" w:rsidRPr="00E573A4" w:rsidRDefault="00E573A4">
            <w:pPr>
              <w:rPr>
                <w:color w:val="000000"/>
                <w:sz w:val="25"/>
                <w:szCs w:val="25"/>
              </w:rPr>
            </w:pPr>
            <w:r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34/2022/NĐ-CP</w:t>
            </w:r>
          </w:p>
        </w:tc>
        <w:tc>
          <w:tcPr>
            <w:tcW w:w="1700" w:type="dxa"/>
            <w:vAlign w:val="center"/>
          </w:tcPr>
          <w:p w:rsidR="00E573A4" w:rsidRPr="00E573A4" w:rsidRDefault="00E573A4">
            <w:pPr>
              <w:jc w:val="center"/>
              <w:rPr>
                <w:color w:val="000000"/>
                <w:sz w:val="25"/>
                <w:szCs w:val="25"/>
              </w:rPr>
            </w:pPr>
            <w:r w:rsidRPr="00E573A4">
              <w:rPr>
                <w:color w:val="000000"/>
                <w:sz w:val="25"/>
                <w:szCs w:val="25"/>
              </w:rPr>
              <w:t>28/05/2022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Nghị định Gia hạn thời hạn nộp thuế giá trị gia tăng, thuế thu nhập doanh nghiệp, thuế thu nhập cá nhân và tiền thuê đất trong năm 2022</w:t>
            </w:r>
          </w:p>
        </w:tc>
        <w:tc>
          <w:tcPr>
            <w:tcW w:w="1418" w:type="dxa"/>
            <w:vAlign w:val="center"/>
          </w:tcPr>
          <w:p w:rsidR="00E573A4" w:rsidRPr="00E573A4" w:rsidRDefault="00C03C83" w:rsidP="0032209E">
            <w:pPr>
              <w:jc w:val="both"/>
              <w:rPr>
                <w:color w:val="000000"/>
                <w:sz w:val="25"/>
                <w:szCs w:val="25"/>
              </w:rPr>
            </w:pPr>
            <w:r w:rsidRPr="006F65B8">
              <w:rPr>
                <w:color w:val="000000"/>
              </w:rPr>
              <w:t>21/05/2022-31/12/2022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9</w:t>
            </w:r>
          </w:p>
        </w:tc>
        <w:tc>
          <w:tcPr>
            <w:tcW w:w="2552" w:type="dxa"/>
            <w:vAlign w:val="center"/>
          </w:tcPr>
          <w:p w:rsidR="00E573A4" w:rsidRPr="00E573A4" w:rsidRDefault="002F22F1">
            <w:pPr>
              <w:rPr>
                <w:color w:val="000000"/>
                <w:sz w:val="25"/>
                <w:szCs w:val="25"/>
              </w:rPr>
            </w:pPr>
            <w:r>
              <w:rPr>
                <w:color w:val="000000"/>
                <w:sz w:val="25"/>
                <w:szCs w:val="25"/>
              </w:rPr>
              <w:t>Thủ tướng</w:t>
            </w:r>
            <w:r w:rsidRPr="00E573A4">
              <w:rPr>
                <w:color w:val="000000"/>
                <w:sz w:val="25"/>
                <w:szCs w:val="25"/>
              </w:rPr>
              <w:t xml:space="preserve"> </w:t>
            </w:r>
            <w:r w:rsidR="00E573A4"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653/QĐ-TTg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28/05/2022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về việc dự toán ngân sách trung ương năm 2022 thực hiện 03 chương trình mục tiêu quốc gia</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10</w:t>
            </w:r>
          </w:p>
        </w:tc>
        <w:tc>
          <w:tcPr>
            <w:tcW w:w="2552" w:type="dxa"/>
            <w:vAlign w:val="center"/>
          </w:tcPr>
          <w:p w:rsidR="00E573A4" w:rsidRPr="00E573A4" w:rsidRDefault="002F22F1">
            <w:pPr>
              <w:rPr>
                <w:color w:val="000000"/>
                <w:sz w:val="25"/>
                <w:szCs w:val="25"/>
              </w:rPr>
            </w:pPr>
            <w:r>
              <w:rPr>
                <w:color w:val="000000"/>
                <w:sz w:val="25"/>
                <w:szCs w:val="25"/>
              </w:rPr>
              <w:t>Thủ tướng</w:t>
            </w:r>
            <w:r w:rsidRPr="00E573A4">
              <w:rPr>
                <w:color w:val="000000"/>
                <w:sz w:val="25"/>
                <w:szCs w:val="25"/>
              </w:rPr>
              <w:t xml:space="preserve"> </w:t>
            </w:r>
            <w:r w:rsidR="00E573A4"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652/QĐ-TTg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28/05/2022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về việc giao kế hoạch vốn đầu tư phát triển nguồn ngân sách trung ương giai đoạn 2021 - 2025 cho các địa phương thực hiện 03 chương trình mục tiêu quốc gia</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11</w:t>
            </w:r>
          </w:p>
        </w:tc>
        <w:tc>
          <w:tcPr>
            <w:tcW w:w="2552" w:type="dxa"/>
            <w:vAlign w:val="center"/>
          </w:tcPr>
          <w:p w:rsidR="00E573A4" w:rsidRPr="00E573A4" w:rsidRDefault="00E573A4">
            <w:pPr>
              <w:rPr>
                <w:color w:val="000000"/>
                <w:sz w:val="25"/>
                <w:szCs w:val="25"/>
              </w:rPr>
            </w:pPr>
            <w:r w:rsidRPr="00E573A4">
              <w:rPr>
                <w:color w:val="000000"/>
                <w:sz w:val="25"/>
                <w:szCs w:val="25"/>
              </w:rPr>
              <w:t>Bộ Tài Chính</w:t>
            </w:r>
          </w:p>
        </w:tc>
        <w:tc>
          <w:tcPr>
            <w:tcW w:w="2410" w:type="dxa"/>
            <w:vAlign w:val="center"/>
          </w:tcPr>
          <w:p w:rsidR="00E573A4" w:rsidRPr="00E573A4" w:rsidRDefault="00E573A4">
            <w:pPr>
              <w:rPr>
                <w:color w:val="000000"/>
                <w:sz w:val="25"/>
                <w:szCs w:val="25"/>
              </w:rPr>
            </w:pPr>
            <w:r w:rsidRPr="00E573A4">
              <w:rPr>
                <w:color w:val="000000"/>
                <w:sz w:val="25"/>
                <w:szCs w:val="25"/>
              </w:rPr>
              <w:t>4843/BTC-HCSN</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Thực hiện Thông tư số 69/2021/TT-BTC ngày 11/8/2021 của Bộ Tài chính</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12</w:t>
            </w:r>
          </w:p>
        </w:tc>
        <w:tc>
          <w:tcPr>
            <w:tcW w:w="2552" w:type="dxa"/>
            <w:vAlign w:val="center"/>
          </w:tcPr>
          <w:p w:rsidR="00E573A4" w:rsidRPr="00E573A4" w:rsidRDefault="00E573A4">
            <w:pPr>
              <w:rPr>
                <w:color w:val="000000"/>
                <w:sz w:val="25"/>
                <w:szCs w:val="25"/>
              </w:rPr>
            </w:pPr>
            <w:r w:rsidRPr="00E573A4">
              <w:rPr>
                <w:color w:val="000000"/>
                <w:sz w:val="25"/>
                <w:szCs w:val="25"/>
              </w:rPr>
              <w:t>Bộ Tài nguyên và Môi trường</w:t>
            </w:r>
          </w:p>
        </w:tc>
        <w:tc>
          <w:tcPr>
            <w:tcW w:w="2410" w:type="dxa"/>
            <w:vAlign w:val="center"/>
          </w:tcPr>
          <w:p w:rsidR="00E573A4" w:rsidRPr="00E573A4" w:rsidRDefault="00E573A4">
            <w:pPr>
              <w:rPr>
                <w:color w:val="000000"/>
                <w:sz w:val="25"/>
                <w:szCs w:val="25"/>
              </w:rPr>
            </w:pPr>
            <w:r w:rsidRPr="00E573A4">
              <w:rPr>
                <w:color w:val="000000"/>
                <w:sz w:val="25"/>
                <w:szCs w:val="25"/>
              </w:rPr>
              <w:t>1083/QĐ-BTNMT</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Ban hành Kế hoạch thực hiện Chiến lược phát triển Ngành Khí tượng Thủy văn đến năm 2030, tầm nhìn đến năm 2045</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13</w:t>
            </w:r>
          </w:p>
        </w:tc>
        <w:tc>
          <w:tcPr>
            <w:tcW w:w="2552" w:type="dxa"/>
            <w:vAlign w:val="center"/>
          </w:tcPr>
          <w:p w:rsidR="00E573A4" w:rsidRPr="00E573A4" w:rsidRDefault="00E573A4">
            <w:pPr>
              <w:rPr>
                <w:color w:val="000000"/>
                <w:sz w:val="25"/>
                <w:szCs w:val="25"/>
              </w:rPr>
            </w:pPr>
            <w:r w:rsidRPr="00E573A4">
              <w:rPr>
                <w:color w:val="000000"/>
                <w:sz w:val="25"/>
                <w:szCs w:val="25"/>
              </w:rPr>
              <w:t>Văn phòng Chính phủ</w:t>
            </w:r>
          </w:p>
        </w:tc>
        <w:tc>
          <w:tcPr>
            <w:tcW w:w="2410" w:type="dxa"/>
            <w:vAlign w:val="center"/>
          </w:tcPr>
          <w:p w:rsidR="00E573A4" w:rsidRPr="00E573A4" w:rsidRDefault="00E573A4">
            <w:pPr>
              <w:rPr>
                <w:color w:val="000000"/>
                <w:sz w:val="25"/>
                <w:szCs w:val="25"/>
              </w:rPr>
            </w:pPr>
            <w:r w:rsidRPr="00E573A4">
              <w:rPr>
                <w:color w:val="000000"/>
                <w:sz w:val="25"/>
                <w:szCs w:val="25"/>
              </w:rPr>
              <w:t>3163/VPCP-TH</w:t>
            </w:r>
          </w:p>
        </w:tc>
        <w:tc>
          <w:tcPr>
            <w:tcW w:w="1700" w:type="dxa"/>
            <w:vAlign w:val="center"/>
          </w:tcPr>
          <w:p w:rsidR="00E573A4" w:rsidRPr="00E573A4" w:rsidRDefault="00E573A4">
            <w:pPr>
              <w:jc w:val="center"/>
              <w:rPr>
                <w:color w:val="000000"/>
                <w:sz w:val="25"/>
                <w:szCs w:val="25"/>
              </w:rPr>
            </w:pPr>
            <w:r w:rsidRPr="00E573A4">
              <w:rPr>
                <w:color w:val="000000"/>
                <w:sz w:val="25"/>
                <w:szCs w:val="25"/>
              </w:rPr>
              <w:t>21/05/2022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V/v xây dựng báo cáo kiểm điểm công tác chỉ đạo, điều hành 6 tháng đầu năm 2022</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14</w:t>
            </w:r>
          </w:p>
        </w:tc>
        <w:tc>
          <w:tcPr>
            <w:tcW w:w="2552" w:type="dxa"/>
            <w:vAlign w:val="center"/>
          </w:tcPr>
          <w:p w:rsidR="00E573A4" w:rsidRPr="00E573A4" w:rsidRDefault="00E573A4">
            <w:pPr>
              <w:rPr>
                <w:color w:val="000000"/>
                <w:sz w:val="25"/>
                <w:szCs w:val="25"/>
              </w:rPr>
            </w:pPr>
            <w:r w:rsidRPr="00E573A4">
              <w:rPr>
                <w:color w:val="000000"/>
                <w:sz w:val="25"/>
                <w:szCs w:val="25"/>
              </w:rPr>
              <w:t>Bộ Tài Chính</w:t>
            </w:r>
          </w:p>
        </w:tc>
        <w:tc>
          <w:tcPr>
            <w:tcW w:w="2410" w:type="dxa"/>
            <w:vAlign w:val="center"/>
          </w:tcPr>
          <w:p w:rsidR="00E573A4" w:rsidRPr="00E573A4" w:rsidRDefault="00E573A4">
            <w:pPr>
              <w:rPr>
                <w:color w:val="000000"/>
                <w:sz w:val="25"/>
                <w:szCs w:val="25"/>
              </w:rPr>
            </w:pPr>
            <w:r w:rsidRPr="00E573A4">
              <w:rPr>
                <w:color w:val="000000"/>
                <w:sz w:val="25"/>
                <w:szCs w:val="25"/>
              </w:rPr>
              <w:t>4605/BTC-NSNN</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Rà soát hồ sơ, tài liệu quy hoạch tỉnh Tuyên Quang đã được bổ sung, hoàn thiện theo kết luận của Hội đồng thẩm định</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15</w:t>
            </w:r>
          </w:p>
        </w:tc>
        <w:tc>
          <w:tcPr>
            <w:tcW w:w="2552" w:type="dxa"/>
            <w:vAlign w:val="center"/>
          </w:tcPr>
          <w:p w:rsidR="00E573A4" w:rsidRPr="00E573A4" w:rsidRDefault="00E573A4">
            <w:pPr>
              <w:rPr>
                <w:color w:val="000000"/>
                <w:sz w:val="25"/>
                <w:szCs w:val="25"/>
              </w:rPr>
            </w:pPr>
            <w:r w:rsidRPr="00E573A4">
              <w:rPr>
                <w:color w:val="000000"/>
                <w:sz w:val="25"/>
                <w:szCs w:val="25"/>
              </w:rPr>
              <w:t>Văn phòng Chính phủ</w:t>
            </w:r>
          </w:p>
        </w:tc>
        <w:tc>
          <w:tcPr>
            <w:tcW w:w="2410" w:type="dxa"/>
            <w:vAlign w:val="center"/>
          </w:tcPr>
          <w:p w:rsidR="00E573A4" w:rsidRPr="00E573A4" w:rsidRDefault="00E573A4">
            <w:pPr>
              <w:rPr>
                <w:color w:val="000000"/>
                <w:sz w:val="25"/>
                <w:szCs w:val="25"/>
              </w:rPr>
            </w:pPr>
            <w:r w:rsidRPr="00E573A4">
              <w:rPr>
                <w:color w:val="000000"/>
                <w:sz w:val="25"/>
                <w:szCs w:val="25"/>
              </w:rPr>
              <w:t>7/CT-TTg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30/05/2022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Chỉ thị về tăng cường công tác thống kê Nhà nước</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16</w:t>
            </w:r>
          </w:p>
        </w:tc>
        <w:tc>
          <w:tcPr>
            <w:tcW w:w="2552" w:type="dxa"/>
            <w:vAlign w:val="center"/>
          </w:tcPr>
          <w:p w:rsidR="00E573A4" w:rsidRPr="00E573A4" w:rsidRDefault="00E573A4">
            <w:pPr>
              <w:rPr>
                <w:color w:val="000000"/>
                <w:sz w:val="25"/>
                <w:szCs w:val="25"/>
              </w:rPr>
            </w:pPr>
            <w:r w:rsidRPr="00E573A4">
              <w:rPr>
                <w:color w:val="000000"/>
                <w:sz w:val="25"/>
                <w:szCs w:val="25"/>
              </w:rPr>
              <w:t>Bộ Kế hoạch và Đầu tư</w:t>
            </w:r>
          </w:p>
        </w:tc>
        <w:tc>
          <w:tcPr>
            <w:tcW w:w="2410" w:type="dxa"/>
            <w:vAlign w:val="center"/>
          </w:tcPr>
          <w:p w:rsidR="00E573A4" w:rsidRPr="00E573A4" w:rsidRDefault="00E573A4">
            <w:pPr>
              <w:rPr>
                <w:color w:val="000000"/>
                <w:sz w:val="25"/>
                <w:szCs w:val="25"/>
              </w:rPr>
            </w:pPr>
            <w:r w:rsidRPr="00E573A4">
              <w:rPr>
                <w:color w:val="000000"/>
                <w:sz w:val="25"/>
                <w:szCs w:val="25"/>
              </w:rPr>
              <w:t>3347/BKHĐT-KTĐN</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Thoả thuận tài trợ từ Quỹ đặc biệt Hợp tác Mê Công - Lan Thương năm 2022</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17</w:t>
            </w:r>
          </w:p>
        </w:tc>
        <w:tc>
          <w:tcPr>
            <w:tcW w:w="2552" w:type="dxa"/>
            <w:vAlign w:val="center"/>
          </w:tcPr>
          <w:p w:rsidR="00E573A4" w:rsidRPr="00E573A4" w:rsidRDefault="002F22F1">
            <w:pPr>
              <w:rPr>
                <w:color w:val="000000"/>
                <w:sz w:val="25"/>
                <w:szCs w:val="25"/>
              </w:rPr>
            </w:pPr>
            <w:r>
              <w:rPr>
                <w:color w:val="000000"/>
                <w:sz w:val="25"/>
                <w:szCs w:val="25"/>
              </w:rPr>
              <w:t>Thủ tướng</w:t>
            </w:r>
            <w:r w:rsidRPr="00E573A4">
              <w:rPr>
                <w:color w:val="000000"/>
                <w:sz w:val="25"/>
                <w:szCs w:val="25"/>
              </w:rPr>
              <w:t xml:space="preserve"> </w:t>
            </w:r>
            <w:r w:rsidR="00E573A4"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452/CĐ-TTg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22/05/2022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Công điện về việc tiếp tục rà soát danh mục và khẩn trương, quyết liệt hoàn thiện thủ tục đầu tư các dự án thuộc Chương trình phục hồi và phát triển kinh tế xã hội</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18</w:t>
            </w:r>
          </w:p>
        </w:tc>
        <w:tc>
          <w:tcPr>
            <w:tcW w:w="2552" w:type="dxa"/>
            <w:vAlign w:val="center"/>
          </w:tcPr>
          <w:p w:rsidR="00E573A4" w:rsidRPr="00E573A4" w:rsidRDefault="00E573A4">
            <w:pPr>
              <w:rPr>
                <w:color w:val="000000"/>
                <w:sz w:val="25"/>
                <w:szCs w:val="25"/>
              </w:rPr>
            </w:pPr>
            <w:r w:rsidRPr="00E573A4">
              <w:rPr>
                <w:color w:val="000000"/>
                <w:sz w:val="25"/>
                <w:szCs w:val="25"/>
              </w:rPr>
              <w:t>Bộ Giao Thông Vận Tải</w:t>
            </w:r>
          </w:p>
        </w:tc>
        <w:tc>
          <w:tcPr>
            <w:tcW w:w="2410" w:type="dxa"/>
            <w:vAlign w:val="center"/>
          </w:tcPr>
          <w:p w:rsidR="00E573A4" w:rsidRPr="00E573A4" w:rsidRDefault="00E573A4">
            <w:pPr>
              <w:rPr>
                <w:color w:val="000000"/>
                <w:sz w:val="25"/>
                <w:szCs w:val="25"/>
              </w:rPr>
            </w:pPr>
            <w:r w:rsidRPr="00E573A4">
              <w:rPr>
                <w:color w:val="000000"/>
                <w:sz w:val="25"/>
                <w:szCs w:val="25"/>
              </w:rPr>
              <w:t>5108/BGTVT-VT</w:t>
            </w:r>
          </w:p>
        </w:tc>
        <w:tc>
          <w:tcPr>
            <w:tcW w:w="1700" w:type="dxa"/>
            <w:vAlign w:val="center"/>
          </w:tcPr>
          <w:p w:rsidR="00E573A4" w:rsidRPr="00E573A4" w:rsidRDefault="00E573A4">
            <w:pPr>
              <w:jc w:val="center"/>
              <w:rPr>
                <w:color w:val="000000"/>
                <w:sz w:val="25"/>
                <w:szCs w:val="25"/>
              </w:rPr>
            </w:pPr>
            <w:r w:rsidRPr="00E573A4">
              <w:rPr>
                <w:color w:val="000000"/>
                <w:sz w:val="25"/>
                <w:szCs w:val="25"/>
              </w:rPr>
              <w:t>24/05/2022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tăng cường phối hợp trong công tác kiểm tra, giám sát các DNBC trên địa bàn tỉnh, thành phố</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color w:val="000000"/>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19</w:t>
            </w:r>
          </w:p>
        </w:tc>
        <w:tc>
          <w:tcPr>
            <w:tcW w:w="2552" w:type="dxa"/>
            <w:vAlign w:val="center"/>
          </w:tcPr>
          <w:p w:rsidR="00E573A4" w:rsidRPr="00E573A4" w:rsidRDefault="00E573A4">
            <w:pPr>
              <w:rPr>
                <w:color w:val="000000"/>
                <w:sz w:val="25"/>
                <w:szCs w:val="25"/>
              </w:rPr>
            </w:pPr>
            <w:r w:rsidRPr="00E573A4">
              <w:rPr>
                <w:color w:val="000000"/>
                <w:sz w:val="25"/>
                <w:szCs w:val="25"/>
              </w:rPr>
              <w:t>Bộ Kế hoạch và Đầu tư</w:t>
            </w:r>
          </w:p>
        </w:tc>
        <w:tc>
          <w:tcPr>
            <w:tcW w:w="2410" w:type="dxa"/>
            <w:vAlign w:val="center"/>
          </w:tcPr>
          <w:p w:rsidR="00E573A4" w:rsidRPr="00E573A4" w:rsidRDefault="00E573A4">
            <w:pPr>
              <w:rPr>
                <w:color w:val="000000"/>
                <w:sz w:val="25"/>
                <w:szCs w:val="25"/>
              </w:rPr>
            </w:pPr>
            <w:r w:rsidRPr="00E573A4">
              <w:rPr>
                <w:color w:val="000000"/>
                <w:sz w:val="25"/>
                <w:szCs w:val="25"/>
              </w:rPr>
              <w:t>3401/BKHĐT-TH</w:t>
            </w:r>
          </w:p>
        </w:tc>
        <w:tc>
          <w:tcPr>
            <w:tcW w:w="1700" w:type="dxa"/>
            <w:vAlign w:val="center"/>
          </w:tcPr>
          <w:p w:rsidR="00E573A4" w:rsidRPr="00E573A4" w:rsidRDefault="00E573A4">
            <w:pPr>
              <w:jc w:val="center"/>
              <w:rPr>
                <w:color w:val="000000"/>
                <w:sz w:val="25"/>
                <w:szCs w:val="25"/>
              </w:rPr>
            </w:pPr>
            <w:r w:rsidRPr="00E573A4">
              <w:rPr>
                <w:color w:val="000000"/>
                <w:sz w:val="25"/>
                <w:szCs w:val="25"/>
              </w:rPr>
              <w:t>24/05/2022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Khẩn trương hoàn thiện thủ tục đầu tư các dự án thuộc Chương trình phục hồi và phát triển KTXH, đề xuất nhu cầu bổ sung dự toán và kế hoạch đầu tư vốn NSTW năm 2022</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color w:val="000000"/>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20</w:t>
            </w:r>
          </w:p>
        </w:tc>
        <w:tc>
          <w:tcPr>
            <w:tcW w:w="2552" w:type="dxa"/>
            <w:vAlign w:val="center"/>
          </w:tcPr>
          <w:p w:rsidR="00E573A4" w:rsidRPr="00E573A4" w:rsidRDefault="00E573A4">
            <w:pPr>
              <w:rPr>
                <w:color w:val="000000"/>
                <w:sz w:val="25"/>
                <w:szCs w:val="25"/>
              </w:rPr>
            </w:pPr>
            <w:r w:rsidRPr="00E573A4">
              <w:rPr>
                <w:color w:val="000000"/>
                <w:sz w:val="25"/>
                <w:szCs w:val="25"/>
              </w:rPr>
              <w:t>Bộ Giao Thông Vận Tải</w:t>
            </w:r>
          </w:p>
        </w:tc>
        <w:tc>
          <w:tcPr>
            <w:tcW w:w="2410" w:type="dxa"/>
            <w:vAlign w:val="center"/>
          </w:tcPr>
          <w:p w:rsidR="00E573A4" w:rsidRPr="00E573A4" w:rsidRDefault="00E573A4">
            <w:pPr>
              <w:rPr>
                <w:color w:val="000000"/>
                <w:sz w:val="25"/>
                <w:szCs w:val="25"/>
              </w:rPr>
            </w:pPr>
            <w:r w:rsidRPr="00E573A4">
              <w:rPr>
                <w:color w:val="000000"/>
                <w:sz w:val="25"/>
                <w:szCs w:val="25"/>
              </w:rPr>
              <w:t>5167/BGTVT-KCHT</w:t>
            </w:r>
          </w:p>
        </w:tc>
        <w:tc>
          <w:tcPr>
            <w:tcW w:w="1700" w:type="dxa"/>
            <w:vAlign w:val="center"/>
          </w:tcPr>
          <w:p w:rsidR="00E573A4" w:rsidRPr="00E573A4" w:rsidRDefault="00E573A4">
            <w:pPr>
              <w:jc w:val="center"/>
              <w:rPr>
                <w:color w:val="000000"/>
                <w:sz w:val="25"/>
                <w:szCs w:val="25"/>
              </w:rPr>
            </w:pPr>
            <w:r w:rsidRPr="00E573A4">
              <w:rPr>
                <w:color w:val="000000"/>
                <w:sz w:val="25"/>
                <w:szCs w:val="25"/>
              </w:rPr>
              <w:t>25/05/2022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điều chỉnh loại đường thủy nội địa theo quy định tại Nghị định số 08/2021/NĐ-CP ngày 28/01/2021 của Chính phủ</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color w:val="000000"/>
                <w:sz w:val="25"/>
                <w:szCs w:val="25"/>
              </w:rPr>
            </w:pPr>
          </w:p>
        </w:tc>
      </w:tr>
      <w:tr w:rsidR="00E573A4" w:rsidRPr="00E573A4" w:rsidTr="00676C0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21</w:t>
            </w:r>
          </w:p>
        </w:tc>
        <w:tc>
          <w:tcPr>
            <w:tcW w:w="2552" w:type="dxa"/>
            <w:vAlign w:val="center"/>
          </w:tcPr>
          <w:p w:rsidR="00E573A4" w:rsidRPr="00E573A4" w:rsidRDefault="00E573A4">
            <w:pPr>
              <w:rPr>
                <w:color w:val="000000"/>
                <w:sz w:val="25"/>
                <w:szCs w:val="25"/>
              </w:rPr>
            </w:pPr>
            <w:r w:rsidRPr="00E573A4">
              <w:rPr>
                <w:color w:val="000000"/>
                <w:sz w:val="25"/>
                <w:szCs w:val="25"/>
              </w:rPr>
              <w:t>Văn phòng Chính phủ</w:t>
            </w:r>
          </w:p>
        </w:tc>
        <w:tc>
          <w:tcPr>
            <w:tcW w:w="2410" w:type="dxa"/>
            <w:vAlign w:val="center"/>
          </w:tcPr>
          <w:p w:rsidR="00E573A4" w:rsidRPr="00E573A4" w:rsidRDefault="00E573A4">
            <w:pPr>
              <w:rPr>
                <w:color w:val="000000"/>
                <w:sz w:val="25"/>
                <w:szCs w:val="25"/>
              </w:rPr>
            </w:pPr>
            <w:r w:rsidRPr="00E573A4">
              <w:rPr>
                <w:color w:val="000000"/>
                <w:sz w:val="25"/>
                <w:szCs w:val="25"/>
              </w:rPr>
              <w:t>158/TB-VPCP</w:t>
            </w:r>
          </w:p>
        </w:tc>
        <w:tc>
          <w:tcPr>
            <w:tcW w:w="1700" w:type="dxa"/>
            <w:vAlign w:val="center"/>
          </w:tcPr>
          <w:p w:rsidR="00E573A4" w:rsidRPr="00E573A4" w:rsidRDefault="00E573A4">
            <w:pPr>
              <w:jc w:val="center"/>
              <w:rPr>
                <w:color w:val="000000"/>
                <w:sz w:val="25"/>
                <w:szCs w:val="25"/>
              </w:rPr>
            </w:pPr>
            <w:r w:rsidRPr="00E573A4">
              <w:rPr>
                <w:color w:val="000000"/>
                <w:sz w:val="25"/>
                <w:szCs w:val="25"/>
              </w:rPr>
              <w:t>26/05/2022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Thông báo Kết luận của Phó Thủ tướng Chính phủ Lê Văn Thành tại cuộc họp liên quan vướng mắc trong triển khai hệ thống thu phí điện tử không dừng ETC, các dự án BOT và đánh giá khả năng khai thác lưỡng dụng đối với một số sân bay</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color w:val="000000"/>
                <w:sz w:val="25"/>
                <w:szCs w:val="25"/>
              </w:rPr>
            </w:pPr>
          </w:p>
        </w:tc>
      </w:tr>
      <w:tr w:rsidR="00E573A4" w:rsidRPr="00E573A4" w:rsidTr="00D6079E">
        <w:trPr>
          <w:trHeight w:val="811"/>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22</w:t>
            </w:r>
          </w:p>
        </w:tc>
        <w:tc>
          <w:tcPr>
            <w:tcW w:w="2552" w:type="dxa"/>
            <w:vAlign w:val="center"/>
          </w:tcPr>
          <w:p w:rsidR="00E573A4" w:rsidRPr="00E573A4" w:rsidRDefault="00E573A4">
            <w:pPr>
              <w:rPr>
                <w:color w:val="000000"/>
                <w:sz w:val="25"/>
                <w:szCs w:val="25"/>
              </w:rPr>
            </w:pPr>
            <w:r w:rsidRPr="00E573A4">
              <w:rPr>
                <w:color w:val="000000"/>
                <w:sz w:val="25"/>
                <w:szCs w:val="25"/>
              </w:rPr>
              <w:t>Bộ Giao Thông Vận Tải</w:t>
            </w:r>
          </w:p>
        </w:tc>
        <w:tc>
          <w:tcPr>
            <w:tcW w:w="2410" w:type="dxa"/>
            <w:vAlign w:val="center"/>
          </w:tcPr>
          <w:p w:rsidR="00E573A4" w:rsidRPr="00E573A4" w:rsidRDefault="00E573A4">
            <w:pPr>
              <w:rPr>
                <w:color w:val="000000"/>
                <w:sz w:val="25"/>
                <w:szCs w:val="25"/>
              </w:rPr>
            </w:pPr>
            <w:r w:rsidRPr="00E573A4">
              <w:rPr>
                <w:color w:val="000000"/>
                <w:sz w:val="25"/>
                <w:szCs w:val="25"/>
              </w:rPr>
              <w:t>06/2022</w:t>
            </w:r>
            <w:r w:rsidR="008B05DE">
              <w:rPr>
                <w:color w:val="000000"/>
                <w:sz w:val="25"/>
                <w:szCs w:val="25"/>
              </w:rPr>
              <w:t>/TT-BGTVT</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Thông tư sửa đổi, bổ sung một số điều của Thông tư số 36/2015/TT-BGTVT ngày 24/7/2015 của Bộ trưởng Bộ GTVT quản lý giá dịch vụ vận chuyển hàng không nội địa và giá dịch vụ chuyên ngành hàng không</w:t>
            </w:r>
          </w:p>
        </w:tc>
        <w:tc>
          <w:tcPr>
            <w:tcW w:w="1418" w:type="dxa"/>
            <w:vAlign w:val="center"/>
          </w:tcPr>
          <w:p w:rsidR="00E573A4" w:rsidRPr="00E573A4" w:rsidRDefault="00101D2B" w:rsidP="0032209E">
            <w:pPr>
              <w:jc w:val="both"/>
              <w:rPr>
                <w:color w:val="000000"/>
                <w:sz w:val="25"/>
                <w:szCs w:val="25"/>
              </w:rPr>
            </w:pPr>
            <w:r>
              <w:rPr>
                <w:color w:val="000000"/>
                <w:sz w:val="25"/>
                <w:szCs w:val="25"/>
              </w:rPr>
              <w:t>15/7/2022</w:t>
            </w:r>
          </w:p>
        </w:tc>
        <w:tc>
          <w:tcPr>
            <w:tcW w:w="851" w:type="dxa"/>
            <w:vAlign w:val="center"/>
          </w:tcPr>
          <w:p w:rsidR="00E573A4" w:rsidRPr="00E573A4" w:rsidRDefault="00E573A4" w:rsidP="0004194F">
            <w:pPr>
              <w:spacing w:beforeLines="40" w:afterLines="40" w:line="340" w:lineRule="exact"/>
              <w:jc w:val="both"/>
              <w:rPr>
                <w:color w:val="000000"/>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23</w:t>
            </w:r>
          </w:p>
        </w:tc>
        <w:tc>
          <w:tcPr>
            <w:tcW w:w="2552" w:type="dxa"/>
            <w:vAlign w:val="center"/>
          </w:tcPr>
          <w:p w:rsidR="00E573A4" w:rsidRPr="00E573A4" w:rsidRDefault="00E573A4">
            <w:pPr>
              <w:rPr>
                <w:color w:val="000000"/>
                <w:sz w:val="25"/>
                <w:szCs w:val="25"/>
              </w:rPr>
            </w:pPr>
            <w:r w:rsidRPr="00E573A4">
              <w:rPr>
                <w:color w:val="000000"/>
                <w:sz w:val="25"/>
                <w:szCs w:val="25"/>
              </w:rPr>
              <w:t>Bộ Thông tin và Truyền thông</w:t>
            </w:r>
          </w:p>
        </w:tc>
        <w:tc>
          <w:tcPr>
            <w:tcW w:w="2410" w:type="dxa"/>
            <w:vAlign w:val="center"/>
          </w:tcPr>
          <w:p w:rsidR="00E573A4" w:rsidRPr="00E573A4" w:rsidRDefault="00E573A4">
            <w:pPr>
              <w:rPr>
                <w:color w:val="000000"/>
                <w:sz w:val="25"/>
                <w:szCs w:val="25"/>
              </w:rPr>
            </w:pPr>
            <w:r w:rsidRPr="00E573A4">
              <w:rPr>
                <w:color w:val="000000"/>
                <w:sz w:val="25"/>
                <w:szCs w:val="25"/>
              </w:rPr>
              <w:t>2/2022/TT-BTTTT</w:t>
            </w:r>
          </w:p>
        </w:tc>
        <w:tc>
          <w:tcPr>
            <w:tcW w:w="1700" w:type="dxa"/>
            <w:vAlign w:val="center"/>
          </w:tcPr>
          <w:p w:rsidR="00E573A4" w:rsidRPr="00E573A4" w:rsidRDefault="00E573A4">
            <w:pPr>
              <w:jc w:val="center"/>
              <w:rPr>
                <w:color w:val="000000"/>
                <w:sz w:val="25"/>
                <w:szCs w:val="25"/>
              </w:rPr>
            </w:pPr>
            <w:r w:rsidRPr="00E573A4">
              <w:rPr>
                <w:color w:val="000000"/>
                <w:sz w:val="25"/>
                <w:szCs w:val="25"/>
              </w:rPr>
              <w:t>16/05/2022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 định Danh mục sản phẩm, hàng hóa có khả năng gây mất an toàn thuộc trách nhiệm quản lý của Bộ Thông tin và Truyền thông</w:t>
            </w:r>
          </w:p>
        </w:tc>
        <w:tc>
          <w:tcPr>
            <w:tcW w:w="1418" w:type="dxa"/>
            <w:vAlign w:val="center"/>
          </w:tcPr>
          <w:p w:rsidR="00E573A4" w:rsidRPr="00E573A4" w:rsidRDefault="00693E0E" w:rsidP="0032209E">
            <w:pPr>
              <w:jc w:val="both"/>
              <w:rPr>
                <w:color w:val="000000"/>
                <w:sz w:val="25"/>
                <w:szCs w:val="25"/>
              </w:rPr>
            </w:pPr>
            <w:r>
              <w:rPr>
                <w:color w:val="000000"/>
                <w:sz w:val="25"/>
                <w:szCs w:val="25"/>
              </w:rPr>
              <w:t>01/7/2022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24</w:t>
            </w:r>
          </w:p>
        </w:tc>
        <w:tc>
          <w:tcPr>
            <w:tcW w:w="2552" w:type="dxa"/>
            <w:vAlign w:val="center"/>
          </w:tcPr>
          <w:p w:rsidR="00E573A4" w:rsidRPr="00E573A4" w:rsidRDefault="00E573A4">
            <w:pPr>
              <w:rPr>
                <w:color w:val="000000"/>
                <w:sz w:val="25"/>
                <w:szCs w:val="25"/>
              </w:rPr>
            </w:pPr>
            <w:r w:rsidRPr="00E573A4">
              <w:rPr>
                <w:color w:val="000000"/>
                <w:sz w:val="25"/>
                <w:szCs w:val="25"/>
              </w:rPr>
              <w:t>Văn phòng Chính phủ</w:t>
            </w:r>
          </w:p>
        </w:tc>
        <w:tc>
          <w:tcPr>
            <w:tcW w:w="2410" w:type="dxa"/>
            <w:vAlign w:val="center"/>
          </w:tcPr>
          <w:p w:rsidR="00E573A4" w:rsidRPr="00E573A4" w:rsidRDefault="00E573A4">
            <w:pPr>
              <w:rPr>
                <w:color w:val="000000"/>
                <w:sz w:val="25"/>
                <w:szCs w:val="25"/>
              </w:rPr>
            </w:pPr>
            <w:r w:rsidRPr="00E573A4">
              <w:rPr>
                <w:color w:val="000000"/>
                <w:sz w:val="25"/>
                <w:szCs w:val="25"/>
              </w:rPr>
              <w:t>159/TB-VPCP</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Thông báo kết luận của Thủ tướng Chính Phủ Phạm Minh Chính tại Phiên họp thứ 2 của UBQG về chuyển đổi số ngày 27 tháng 4 năm 2022</w:t>
            </w:r>
          </w:p>
        </w:tc>
        <w:tc>
          <w:tcPr>
            <w:tcW w:w="1418" w:type="dxa"/>
            <w:vAlign w:val="center"/>
          </w:tcPr>
          <w:p w:rsidR="00E573A4" w:rsidRPr="00E573A4" w:rsidRDefault="00E573A4" w:rsidP="0004194F">
            <w:pPr>
              <w:spacing w:beforeLines="40" w:afterLines="40" w:line="340" w:lineRule="exact"/>
              <w:jc w:val="both"/>
              <w:rPr>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25</w:t>
            </w:r>
          </w:p>
        </w:tc>
        <w:tc>
          <w:tcPr>
            <w:tcW w:w="2552" w:type="dxa"/>
            <w:vAlign w:val="center"/>
          </w:tcPr>
          <w:p w:rsidR="00E573A4" w:rsidRPr="00E573A4" w:rsidRDefault="00E573A4">
            <w:pPr>
              <w:rPr>
                <w:color w:val="000000"/>
                <w:sz w:val="25"/>
                <w:szCs w:val="25"/>
              </w:rPr>
            </w:pPr>
            <w:r w:rsidRPr="00E573A4">
              <w:rPr>
                <w:color w:val="000000"/>
                <w:sz w:val="25"/>
                <w:szCs w:val="25"/>
              </w:rPr>
              <w:t>Bộ Thông tin và Truyền thông</w:t>
            </w:r>
          </w:p>
        </w:tc>
        <w:tc>
          <w:tcPr>
            <w:tcW w:w="2410" w:type="dxa"/>
            <w:vAlign w:val="center"/>
          </w:tcPr>
          <w:p w:rsidR="00E573A4" w:rsidRPr="00E573A4" w:rsidRDefault="00E573A4">
            <w:pPr>
              <w:rPr>
                <w:color w:val="000000"/>
                <w:sz w:val="25"/>
                <w:szCs w:val="25"/>
              </w:rPr>
            </w:pPr>
            <w:r w:rsidRPr="00E573A4">
              <w:rPr>
                <w:color w:val="000000"/>
                <w:sz w:val="25"/>
                <w:szCs w:val="25"/>
              </w:rPr>
              <w:t>1984/BTTTT-THH</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2F22F1" w:rsidP="002F22F1">
            <w:pPr>
              <w:jc w:val="both"/>
              <w:rPr>
                <w:color w:val="000000"/>
                <w:sz w:val="25"/>
                <w:szCs w:val="25"/>
              </w:rPr>
            </w:pPr>
            <w:r>
              <w:rPr>
                <w:color w:val="000000"/>
                <w:sz w:val="25"/>
                <w:szCs w:val="25"/>
              </w:rPr>
              <w:t>Về việc</w:t>
            </w:r>
            <w:r w:rsidR="00E573A4" w:rsidRPr="00E573A4">
              <w:rPr>
                <w:color w:val="000000"/>
                <w:sz w:val="25"/>
                <w:szCs w:val="25"/>
              </w:rPr>
              <w:t xml:space="preserve"> hướng dẫn, đôn đốc thực hiện Quyết định số 27/QĐ-UBQGCĐS ngày 15/3/2022 ban hành Kế hoạch hoạt động của Ủy ban Quốc gia về chuyển đổi số năm 2022</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26</w:t>
            </w:r>
          </w:p>
        </w:tc>
        <w:tc>
          <w:tcPr>
            <w:tcW w:w="2552" w:type="dxa"/>
            <w:vAlign w:val="center"/>
          </w:tcPr>
          <w:p w:rsidR="00E573A4" w:rsidRPr="00E573A4" w:rsidRDefault="00E573A4">
            <w:pPr>
              <w:rPr>
                <w:color w:val="000000"/>
                <w:sz w:val="25"/>
                <w:szCs w:val="25"/>
              </w:rPr>
            </w:pPr>
            <w:r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30/2022/NĐ-CP</w:t>
            </w:r>
          </w:p>
        </w:tc>
        <w:tc>
          <w:tcPr>
            <w:tcW w:w="1700" w:type="dxa"/>
            <w:vAlign w:val="center"/>
          </w:tcPr>
          <w:p w:rsidR="00E573A4" w:rsidRPr="00E573A4" w:rsidRDefault="00E573A4">
            <w:pPr>
              <w:jc w:val="center"/>
              <w:rPr>
                <w:color w:val="000000"/>
                <w:sz w:val="25"/>
                <w:szCs w:val="25"/>
              </w:rPr>
            </w:pPr>
            <w:r w:rsidRPr="00E573A4">
              <w:rPr>
                <w:color w:val="000000"/>
                <w:sz w:val="25"/>
                <w:szCs w:val="25"/>
              </w:rPr>
              <w:t>19/05/2022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Nghị định Quy định mô hình quản lý khu du lịch quốc gia</w:t>
            </w:r>
          </w:p>
        </w:tc>
        <w:tc>
          <w:tcPr>
            <w:tcW w:w="1418" w:type="dxa"/>
            <w:vAlign w:val="center"/>
          </w:tcPr>
          <w:p w:rsidR="00E573A4" w:rsidRPr="00E573A4" w:rsidRDefault="00C626A8" w:rsidP="0004194F">
            <w:pPr>
              <w:spacing w:beforeLines="40" w:afterLines="40" w:line="340" w:lineRule="exact"/>
              <w:jc w:val="both"/>
              <w:rPr>
                <w:bCs/>
                <w:sz w:val="25"/>
                <w:szCs w:val="25"/>
              </w:rPr>
            </w:pPr>
            <w:r>
              <w:rPr>
                <w:bCs/>
                <w:sz w:val="25"/>
                <w:szCs w:val="25"/>
              </w:rPr>
              <w:t>01/8/2022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27</w:t>
            </w:r>
          </w:p>
        </w:tc>
        <w:tc>
          <w:tcPr>
            <w:tcW w:w="2552" w:type="dxa"/>
            <w:vAlign w:val="center"/>
          </w:tcPr>
          <w:p w:rsidR="00E573A4" w:rsidRPr="00E573A4" w:rsidRDefault="00E573A4">
            <w:pPr>
              <w:rPr>
                <w:color w:val="000000"/>
                <w:sz w:val="25"/>
                <w:szCs w:val="25"/>
              </w:rPr>
            </w:pPr>
            <w:r w:rsidRPr="00E573A4">
              <w:rPr>
                <w:color w:val="000000"/>
                <w:sz w:val="25"/>
                <w:szCs w:val="25"/>
              </w:rPr>
              <w:t>Bộ Nông nghiệp và Phát triển Nông thôn</w:t>
            </w:r>
          </w:p>
        </w:tc>
        <w:tc>
          <w:tcPr>
            <w:tcW w:w="2410" w:type="dxa"/>
            <w:vAlign w:val="center"/>
          </w:tcPr>
          <w:p w:rsidR="00E573A4" w:rsidRPr="00E573A4" w:rsidRDefault="00E573A4">
            <w:pPr>
              <w:rPr>
                <w:color w:val="000000"/>
                <w:sz w:val="25"/>
                <w:szCs w:val="25"/>
              </w:rPr>
            </w:pPr>
            <w:r w:rsidRPr="00E573A4">
              <w:rPr>
                <w:color w:val="000000"/>
                <w:sz w:val="25"/>
                <w:szCs w:val="25"/>
              </w:rPr>
              <w:t>1828/QĐ-BNN-VPĐP</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Phê duyệt Chương trình Truyền thông phục vụ Chương trình mục tiêu quốc gia xây dựng nông thôn mới giai đoạn 2021 - 2025</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28</w:t>
            </w:r>
          </w:p>
        </w:tc>
        <w:tc>
          <w:tcPr>
            <w:tcW w:w="2552" w:type="dxa"/>
            <w:vAlign w:val="center"/>
          </w:tcPr>
          <w:p w:rsidR="00E573A4" w:rsidRPr="00E573A4" w:rsidRDefault="002F22F1" w:rsidP="002F22F1">
            <w:pPr>
              <w:rPr>
                <w:color w:val="000000"/>
                <w:sz w:val="25"/>
                <w:szCs w:val="25"/>
              </w:rPr>
            </w:pPr>
            <w:r>
              <w:rPr>
                <w:color w:val="000000"/>
                <w:sz w:val="25"/>
                <w:szCs w:val="25"/>
              </w:rPr>
              <w:t>Bộ Giáo dục và đào tạo</w:t>
            </w:r>
          </w:p>
        </w:tc>
        <w:tc>
          <w:tcPr>
            <w:tcW w:w="2410" w:type="dxa"/>
            <w:vAlign w:val="center"/>
          </w:tcPr>
          <w:p w:rsidR="00E573A4" w:rsidRPr="00E573A4" w:rsidRDefault="00E573A4">
            <w:pPr>
              <w:rPr>
                <w:color w:val="000000"/>
                <w:sz w:val="25"/>
                <w:szCs w:val="25"/>
              </w:rPr>
            </w:pPr>
            <w:r w:rsidRPr="00E573A4">
              <w:rPr>
                <w:color w:val="000000"/>
                <w:sz w:val="25"/>
                <w:szCs w:val="25"/>
              </w:rPr>
              <w:t>1338/QĐ-BGDĐT</w:t>
            </w:r>
          </w:p>
        </w:tc>
        <w:tc>
          <w:tcPr>
            <w:tcW w:w="1700" w:type="dxa"/>
            <w:vAlign w:val="center"/>
          </w:tcPr>
          <w:p w:rsidR="00E573A4" w:rsidRPr="00E573A4" w:rsidRDefault="00E573A4">
            <w:pPr>
              <w:jc w:val="center"/>
              <w:rPr>
                <w:color w:val="000000"/>
                <w:sz w:val="25"/>
                <w:szCs w:val="25"/>
              </w:rPr>
            </w:pPr>
            <w:r w:rsidRPr="00E573A4">
              <w:rPr>
                <w:color w:val="000000"/>
                <w:sz w:val="25"/>
                <w:szCs w:val="25"/>
              </w:rPr>
              <w:t>19/05/2022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Ban hành Thể lệ Cuộc thi xây dựng thiết bị dạy học số lần thứ I, năm 2022</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29</w:t>
            </w:r>
          </w:p>
        </w:tc>
        <w:tc>
          <w:tcPr>
            <w:tcW w:w="2552" w:type="dxa"/>
            <w:vAlign w:val="center"/>
          </w:tcPr>
          <w:p w:rsidR="00E573A4" w:rsidRPr="00E573A4" w:rsidRDefault="00163CDA">
            <w:pPr>
              <w:rPr>
                <w:color w:val="000000"/>
                <w:sz w:val="25"/>
                <w:szCs w:val="25"/>
              </w:rPr>
            </w:pPr>
            <w:r>
              <w:rPr>
                <w:color w:val="000000"/>
                <w:sz w:val="25"/>
                <w:szCs w:val="25"/>
              </w:rPr>
              <w:t>Bộ Giáo dục và đào tạo</w:t>
            </w:r>
          </w:p>
        </w:tc>
        <w:tc>
          <w:tcPr>
            <w:tcW w:w="2410" w:type="dxa"/>
            <w:vAlign w:val="center"/>
          </w:tcPr>
          <w:p w:rsidR="00E573A4" w:rsidRPr="00E573A4" w:rsidRDefault="00E573A4">
            <w:pPr>
              <w:rPr>
                <w:color w:val="000000"/>
                <w:sz w:val="25"/>
                <w:szCs w:val="25"/>
              </w:rPr>
            </w:pPr>
            <w:r w:rsidRPr="00E573A4">
              <w:rPr>
                <w:color w:val="000000"/>
                <w:sz w:val="25"/>
                <w:szCs w:val="25"/>
              </w:rPr>
              <w:t>7/2022/TT-BGDĐT</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Thông tư quy định công tác tư vấn nghề nghiệp, việc làm và hỗ trợ khởi nghiệp trong các cơ sở giáo dục</w:t>
            </w:r>
          </w:p>
        </w:tc>
        <w:tc>
          <w:tcPr>
            <w:tcW w:w="1418" w:type="dxa"/>
            <w:vAlign w:val="center"/>
          </w:tcPr>
          <w:p w:rsidR="00E573A4" w:rsidRPr="00E573A4" w:rsidRDefault="001E4880" w:rsidP="0032209E">
            <w:pPr>
              <w:jc w:val="both"/>
              <w:rPr>
                <w:color w:val="000000"/>
                <w:sz w:val="25"/>
                <w:szCs w:val="25"/>
              </w:rPr>
            </w:pPr>
            <w:r>
              <w:rPr>
                <w:color w:val="000000"/>
                <w:sz w:val="25"/>
                <w:szCs w:val="25"/>
              </w:rPr>
              <w:t>08/7/2022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30</w:t>
            </w:r>
          </w:p>
        </w:tc>
        <w:tc>
          <w:tcPr>
            <w:tcW w:w="2552" w:type="dxa"/>
            <w:vAlign w:val="center"/>
          </w:tcPr>
          <w:p w:rsidR="00E573A4" w:rsidRPr="00E573A4" w:rsidRDefault="00163CDA">
            <w:pPr>
              <w:rPr>
                <w:color w:val="000000"/>
                <w:sz w:val="25"/>
                <w:szCs w:val="25"/>
              </w:rPr>
            </w:pPr>
            <w:r>
              <w:rPr>
                <w:color w:val="000000"/>
                <w:sz w:val="25"/>
                <w:szCs w:val="25"/>
              </w:rPr>
              <w:t xml:space="preserve"> Bộ Y tế</w:t>
            </w:r>
          </w:p>
        </w:tc>
        <w:tc>
          <w:tcPr>
            <w:tcW w:w="2410" w:type="dxa"/>
            <w:vAlign w:val="center"/>
          </w:tcPr>
          <w:p w:rsidR="00E573A4" w:rsidRPr="00E573A4" w:rsidRDefault="00E573A4">
            <w:pPr>
              <w:rPr>
                <w:color w:val="000000"/>
                <w:sz w:val="25"/>
                <w:szCs w:val="25"/>
              </w:rPr>
            </w:pPr>
            <w:r w:rsidRPr="00E573A4">
              <w:rPr>
                <w:color w:val="000000"/>
                <w:sz w:val="25"/>
                <w:szCs w:val="25"/>
              </w:rPr>
              <w:t>1349/QĐ-BYT</w:t>
            </w:r>
          </w:p>
        </w:tc>
        <w:tc>
          <w:tcPr>
            <w:tcW w:w="1700" w:type="dxa"/>
            <w:vAlign w:val="center"/>
          </w:tcPr>
          <w:p w:rsidR="00E573A4" w:rsidRPr="00E573A4" w:rsidRDefault="00E573A4">
            <w:pPr>
              <w:jc w:val="center"/>
              <w:rPr>
                <w:color w:val="000000"/>
                <w:sz w:val="25"/>
                <w:szCs w:val="25"/>
              </w:rPr>
            </w:pPr>
            <w:r w:rsidRPr="00E573A4">
              <w:rPr>
                <w:color w:val="000000"/>
                <w:sz w:val="25"/>
                <w:szCs w:val="25"/>
              </w:rPr>
              <w:t>24/05/2022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đính chính Thông tư số 39/2021/TT-BYT ngày 31/12/2021 của Bộ trưởng Bộ Y tế sửa đổi bổ sung một số điều của Thông tư số 21/2018/TT-BYT ngày 12/9/2018 của Bộ trưởng Bộ Y tế quy định việc đăng ký lưu hành thuốc cổ truyền, dược liệu.</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163CDA" w:rsidRPr="00E573A4" w:rsidTr="00523428">
        <w:trPr>
          <w:tblHeader/>
        </w:trPr>
        <w:tc>
          <w:tcPr>
            <w:tcW w:w="882" w:type="dxa"/>
            <w:vAlign w:val="center"/>
          </w:tcPr>
          <w:p w:rsidR="00163CDA" w:rsidRPr="00E573A4" w:rsidRDefault="00163CDA" w:rsidP="00EE7670">
            <w:pPr>
              <w:jc w:val="center"/>
              <w:rPr>
                <w:color w:val="000000"/>
                <w:sz w:val="25"/>
                <w:szCs w:val="25"/>
              </w:rPr>
            </w:pPr>
            <w:r w:rsidRPr="00E573A4">
              <w:rPr>
                <w:color w:val="000000"/>
                <w:sz w:val="25"/>
                <w:szCs w:val="25"/>
              </w:rPr>
              <w:t>31</w:t>
            </w:r>
          </w:p>
        </w:tc>
        <w:tc>
          <w:tcPr>
            <w:tcW w:w="2552" w:type="dxa"/>
            <w:vAlign w:val="center"/>
          </w:tcPr>
          <w:p w:rsidR="00163CDA" w:rsidRPr="00E573A4" w:rsidRDefault="00163CDA" w:rsidP="00EE7670">
            <w:pPr>
              <w:rPr>
                <w:color w:val="000000"/>
                <w:sz w:val="25"/>
                <w:szCs w:val="25"/>
              </w:rPr>
            </w:pPr>
            <w:r>
              <w:rPr>
                <w:color w:val="000000"/>
                <w:sz w:val="25"/>
                <w:szCs w:val="25"/>
              </w:rPr>
              <w:t xml:space="preserve"> Bộ Y tế</w:t>
            </w:r>
          </w:p>
        </w:tc>
        <w:tc>
          <w:tcPr>
            <w:tcW w:w="2410" w:type="dxa"/>
            <w:vAlign w:val="center"/>
          </w:tcPr>
          <w:p w:rsidR="00163CDA" w:rsidRPr="00E573A4" w:rsidRDefault="00163CDA">
            <w:pPr>
              <w:rPr>
                <w:color w:val="000000"/>
                <w:sz w:val="25"/>
                <w:szCs w:val="25"/>
              </w:rPr>
            </w:pPr>
            <w:r w:rsidRPr="00E573A4">
              <w:rPr>
                <w:color w:val="000000"/>
                <w:sz w:val="25"/>
                <w:szCs w:val="25"/>
              </w:rPr>
              <w:t>699/TB-BYT</w:t>
            </w:r>
          </w:p>
        </w:tc>
        <w:tc>
          <w:tcPr>
            <w:tcW w:w="1700" w:type="dxa"/>
            <w:vAlign w:val="center"/>
          </w:tcPr>
          <w:p w:rsidR="00163CDA" w:rsidRPr="00E573A4" w:rsidRDefault="00163CDA">
            <w:pPr>
              <w:jc w:val="center"/>
              <w:rPr>
                <w:color w:val="000000"/>
                <w:sz w:val="25"/>
                <w:szCs w:val="25"/>
              </w:rPr>
            </w:pPr>
            <w:r w:rsidRPr="00E573A4">
              <w:rPr>
                <w:color w:val="000000"/>
                <w:sz w:val="25"/>
                <w:szCs w:val="25"/>
              </w:rPr>
              <w:t>24/05/2022</w:t>
            </w:r>
          </w:p>
        </w:tc>
        <w:tc>
          <w:tcPr>
            <w:tcW w:w="5386" w:type="dxa"/>
            <w:vAlign w:val="center"/>
          </w:tcPr>
          <w:p w:rsidR="00163CDA" w:rsidRPr="00E573A4" w:rsidRDefault="00163CDA" w:rsidP="00E573A4">
            <w:pPr>
              <w:jc w:val="both"/>
              <w:rPr>
                <w:color w:val="000000"/>
                <w:sz w:val="25"/>
                <w:szCs w:val="25"/>
              </w:rPr>
            </w:pPr>
            <w:r w:rsidRPr="00E573A4">
              <w:rPr>
                <w:color w:val="000000"/>
                <w:sz w:val="25"/>
                <w:szCs w:val="25"/>
              </w:rPr>
              <w:t>Thông báo Kết luận của Đồng chí Đỗ Xuân Tuyên, Thứ trưởng Bộ Y tế tại Hội nghị trực tuyến với 63 tỉnh, thành phố về việc kiểm điểm tiến độ tiêm vắc xin phòng COVID-19</w:t>
            </w:r>
          </w:p>
        </w:tc>
        <w:tc>
          <w:tcPr>
            <w:tcW w:w="1418" w:type="dxa"/>
            <w:vAlign w:val="center"/>
          </w:tcPr>
          <w:p w:rsidR="00163CDA" w:rsidRPr="00E573A4" w:rsidRDefault="00163CDA" w:rsidP="0032209E">
            <w:pPr>
              <w:jc w:val="both"/>
              <w:rPr>
                <w:color w:val="000000"/>
                <w:sz w:val="25"/>
                <w:szCs w:val="25"/>
              </w:rPr>
            </w:pPr>
          </w:p>
        </w:tc>
        <w:tc>
          <w:tcPr>
            <w:tcW w:w="851" w:type="dxa"/>
            <w:vAlign w:val="center"/>
          </w:tcPr>
          <w:p w:rsidR="00163CDA" w:rsidRPr="00E573A4" w:rsidRDefault="00163CDA" w:rsidP="0004194F">
            <w:pPr>
              <w:spacing w:beforeLines="40" w:afterLines="40" w:line="340" w:lineRule="exact"/>
              <w:jc w:val="both"/>
              <w:rPr>
                <w:b/>
                <w:bCs/>
                <w:sz w:val="25"/>
                <w:szCs w:val="25"/>
              </w:rPr>
            </w:pPr>
          </w:p>
        </w:tc>
      </w:tr>
      <w:tr w:rsidR="00163CDA" w:rsidRPr="00E573A4" w:rsidTr="00523428">
        <w:trPr>
          <w:tblHeader/>
        </w:trPr>
        <w:tc>
          <w:tcPr>
            <w:tcW w:w="882" w:type="dxa"/>
            <w:vAlign w:val="center"/>
          </w:tcPr>
          <w:p w:rsidR="00163CDA" w:rsidRPr="00E573A4" w:rsidRDefault="00163CDA" w:rsidP="00EE7670">
            <w:pPr>
              <w:jc w:val="center"/>
              <w:rPr>
                <w:color w:val="000000"/>
                <w:sz w:val="25"/>
                <w:szCs w:val="25"/>
              </w:rPr>
            </w:pPr>
            <w:r w:rsidRPr="00E573A4">
              <w:rPr>
                <w:color w:val="000000"/>
                <w:sz w:val="25"/>
                <w:szCs w:val="25"/>
              </w:rPr>
              <w:t>32</w:t>
            </w:r>
          </w:p>
        </w:tc>
        <w:tc>
          <w:tcPr>
            <w:tcW w:w="2552" w:type="dxa"/>
            <w:vAlign w:val="center"/>
          </w:tcPr>
          <w:p w:rsidR="00163CDA" w:rsidRPr="00E573A4" w:rsidRDefault="00163CDA" w:rsidP="00EE7670">
            <w:pPr>
              <w:rPr>
                <w:color w:val="000000"/>
                <w:sz w:val="25"/>
                <w:szCs w:val="25"/>
              </w:rPr>
            </w:pPr>
            <w:r>
              <w:rPr>
                <w:color w:val="000000"/>
                <w:sz w:val="25"/>
                <w:szCs w:val="25"/>
              </w:rPr>
              <w:t>Bộ Giáo dục và đào tạo</w:t>
            </w:r>
          </w:p>
        </w:tc>
        <w:tc>
          <w:tcPr>
            <w:tcW w:w="2410" w:type="dxa"/>
            <w:vAlign w:val="center"/>
          </w:tcPr>
          <w:p w:rsidR="00163CDA" w:rsidRPr="00E573A4" w:rsidRDefault="00163CDA">
            <w:pPr>
              <w:rPr>
                <w:color w:val="000000"/>
                <w:sz w:val="25"/>
                <w:szCs w:val="25"/>
              </w:rPr>
            </w:pPr>
            <w:r w:rsidRPr="00E573A4">
              <w:rPr>
                <w:color w:val="000000"/>
                <w:sz w:val="25"/>
                <w:szCs w:val="25"/>
              </w:rPr>
              <w:t>2153/BGDĐT-KHTC</w:t>
            </w:r>
          </w:p>
        </w:tc>
        <w:tc>
          <w:tcPr>
            <w:tcW w:w="1700" w:type="dxa"/>
            <w:vAlign w:val="center"/>
          </w:tcPr>
          <w:p w:rsidR="00163CDA" w:rsidRPr="00E573A4" w:rsidRDefault="00163CDA">
            <w:pPr>
              <w:jc w:val="center"/>
              <w:rPr>
                <w:color w:val="000000"/>
                <w:sz w:val="25"/>
                <w:szCs w:val="25"/>
              </w:rPr>
            </w:pPr>
            <w:r w:rsidRPr="00E573A4">
              <w:rPr>
                <w:color w:val="000000"/>
                <w:sz w:val="25"/>
                <w:szCs w:val="25"/>
              </w:rPr>
              <w:t>24/05/2022</w:t>
            </w:r>
          </w:p>
        </w:tc>
        <w:tc>
          <w:tcPr>
            <w:tcW w:w="5386" w:type="dxa"/>
            <w:vAlign w:val="center"/>
          </w:tcPr>
          <w:p w:rsidR="00163CDA" w:rsidRPr="00E573A4" w:rsidRDefault="00163CDA" w:rsidP="00E573A4">
            <w:pPr>
              <w:jc w:val="both"/>
              <w:rPr>
                <w:color w:val="000000"/>
                <w:sz w:val="25"/>
                <w:szCs w:val="25"/>
              </w:rPr>
            </w:pPr>
            <w:r w:rsidRPr="00E573A4">
              <w:rPr>
                <w:color w:val="000000"/>
                <w:sz w:val="25"/>
                <w:szCs w:val="25"/>
              </w:rPr>
              <w:t>Thực hiện các khoản thu trong lĩnh vực giáo dục, đào tạo năm học 2022-2023</w:t>
            </w:r>
          </w:p>
        </w:tc>
        <w:tc>
          <w:tcPr>
            <w:tcW w:w="1418" w:type="dxa"/>
            <w:vAlign w:val="center"/>
          </w:tcPr>
          <w:p w:rsidR="00163CDA" w:rsidRPr="00E573A4" w:rsidRDefault="00163CDA" w:rsidP="0032209E">
            <w:pPr>
              <w:jc w:val="both"/>
              <w:rPr>
                <w:color w:val="000000"/>
                <w:sz w:val="25"/>
                <w:szCs w:val="25"/>
              </w:rPr>
            </w:pPr>
          </w:p>
        </w:tc>
        <w:tc>
          <w:tcPr>
            <w:tcW w:w="851" w:type="dxa"/>
            <w:vAlign w:val="center"/>
          </w:tcPr>
          <w:p w:rsidR="00163CDA" w:rsidRPr="00E573A4" w:rsidRDefault="00163CDA"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33</w:t>
            </w:r>
          </w:p>
        </w:tc>
        <w:tc>
          <w:tcPr>
            <w:tcW w:w="2552" w:type="dxa"/>
            <w:vAlign w:val="center"/>
          </w:tcPr>
          <w:p w:rsidR="00E573A4" w:rsidRPr="00E573A4" w:rsidRDefault="00163CDA">
            <w:pPr>
              <w:rPr>
                <w:color w:val="000000"/>
                <w:sz w:val="25"/>
                <w:szCs w:val="25"/>
              </w:rPr>
            </w:pPr>
            <w:r>
              <w:rPr>
                <w:color w:val="000000"/>
                <w:sz w:val="25"/>
                <w:szCs w:val="25"/>
              </w:rPr>
              <w:t>Bộ Y tế</w:t>
            </w:r>
          </w:p>
        </w:tc>
        <w:tc>
          <w:tcPr>
            <w:tcW w:w="2410" w:type="dxa"/>
            <w:vAlign w:val="center"/>
          </w:tcPr>
          <w:p w:rsidR="00E573A4" w:rsidRPr="00E573A4" w:rsidRDefault="00E573A4">
            <w:pPr>
              <w:rPr>
                <w:color w:val="000000"/>
                <w:sz w:val="25"/>
                <w:szCs w:val="25"/>
              </w:rPr>
            </w:pPr>
            <w:r w:rsidRPr="00E573A4">
              <w:rPr>
                <w:color w:val="000000"/>
                <w:sz w:val="25"/>
                <w:szCs w:val="25"/>
              </w:rPr>
              <w:t>2668/BYT-DP</w:t>
            </w:r>
          </w:p>
        </w:tc>
        <w:tc>
          <w:tcPr>
            <w:tcW w:w="1700" w:type="dxa"/>
            <w:vAlign w:val="center"/>
          </w:tcPr>
          <w:p w:rsidR="00E573A4" w:rsidRPr="00E573A4" w:rsidRDefault="00E573A4">
            <w:pPr>
              <w:jc w:val="center"/>
              <w:rPr>
                <w:color w:val="000000"/>
                <w:sz w:val="25"/>
                <w:szCs w:val="25"/>
              </w:rPr>
            </w:pPr>
            <w:r w:rsidRPr="00E573A4">
              <w:rPr>
                <w:color w:val="000000"/>
                <w:sz w:val="25"/>
                <w:szCs w:val="25"/>
              </w:rPr>
              <w:t>24/05/2022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tăng cường giám sát, phòng chống bệnh đậu mùa khỉ</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34</w:t>
            </w:r>
          </w:p>
        </w:tc>
        <w:tc>
          <w:tcPr>
            <w:tcW w:w="2552" w:type="dxa"/>
            <w:vAlign w:val="center"/>
          </w:tcPr>
          <w:p w:rsidR="00E573A4" w:rsidRPr="00E573A4" w:rsidRDefault="00163CDA">
            <w:pPr>
              <w:rPr>
                <w:color w:val="000000"/>
                <w:sz w:val="25"/>
                <w:szCs w:val="25"/>
              </w:rPr>
            </w:pPr>
            <w:r>
              <w:rPr>
                <w:color w:val="000000"/>
                <w:sz w:val="25"/>
                <w:szCs w:val="25"/>
              </w:rPr>
              <w:t>Bộ Y tế</w:t>
            </w:r>
          </w:p>
        </w:tc>
        <w:tc>
          <w:tcPr>
            <w:tcW w:w="2410" w:type="dxa"/>
            <w:vAlign w:val="center"/>
          </w:tcPr>
          <w:p w:rsidR="00E573A4" w:rsidRPr="00E573A4" w:rsidRDefault="00E573A4">
            <w:pPr>
              <w:rPr>
                <w:color w:val="000000"/>
                <w:sz w:val="25"/>
                <w:szCs w:val="25"/>
              </w:rPr>
            </w:pPr>
            <w:r w:rsidRPr="00E573A4">
              <w:rPr>
                <w:color w:val="000000"/>
                <w:sz w:val="25"/>
                <w:szCs w:val="25"/>
              </w:rPr>
              <w:t>2717/BYT-KHTC</w:t>
            </w:r>
          </w:p>
        </w:tc>
        <w:tc>
          <w:tcPr>
            <w:tcW w:w="1700" w:type="dxa"/>
            <w:vAlign w:val="center"/>
          </w:tcPr>
          <w:p w:rsidR="00E573A4" w:rsidRPr="00E573A4" w:rsidRDefault="00E573A4">
            <w:pPr>
              <w:jc w:val="center"/>
              <w:rPr>
                <w:color w:val="000000"/>
                <w:sz w:val="25"/>
                <w:szCs w:val="25"/>
              </w:rPr>
            </w:pPr>
            <w:r w:rsidRPr="00E573A4">
              <w:rPr>
                <w:color w:val="000000"/>
                <w:sz w:val="25"/>
                <w:szCs w:val="25"/>
              </w:rPr>
              <w:t>25/05/2022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Công văn gửi các đơn vị về việc rà soát lại danh mục các nhiệm vụ, dự án thuộc Chương trình phục hồi và phát triển kinh tế - xã hội lĩnh vực y tế</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163CDA" w:rsidRPr="00E573A4" w:rsidTr="00523428">
        <w:trPr>
          <w:tblHeader/>
        </w:trPr>
        <w:tc>
          <w:tcPr>
            <w:tcW w:w="882" w:type="dxa"/>
            <w:vAlign w:val="center"/>
          </w:tcPr>
          <w:p w:rsidR="00163CDA" w:rsidRPr="00E573A4" w:rsidRDefault="00163CDA" w:rsidP="00EE7670">
            <w:pPr>
              <w:jc w:val="center"/>
              <w:rPr>
                <w:color w:val="000000"/>
                <w:sz w:val="25"/>
                <w:szCs w:val="25"/>
              </w:rPr>
            </w:pPr>
            <w:r w:rsidRPr="00E573A4">
              <w:rPr>
                <w:color w:val="000000"/>
                <w:sz w:val="25"/>
                <w:szCs w:val="25"/>
              </w:rPr>
              <w:t>35</w:t>
            </w:r>
          </w:p>
        </w:tc>
        <w:tc>
          <w:tcPr>
            <w:tcW w:w="2552" w:type="dxa"/>
            <w:vAlign w:val="center"/>
          </w:tcPr>
          <w:p w:rsidR="00163CDA" w:rsidRPr="00E573A4" w:rsidRDefault="00163CDA" w:rsidP="00EE7670">
            <w:pPr>
              <w:rPr>
                <w:color w:val="000000"/>
                <w:sz w:val="25"/>
                <w:szCs w:val="25"/>
              </w:rPr>
            </w:pPr>
            <w:r>
              <w:rPr>
                <w:color w:val="000000"/>
                <w:sz w:val="25"/>
                <w:szCs w:val="25"/>
              </w:rPr>
              <w:t>Bộ Giáo dục và đào tạo</w:t>
            </w:r>
          </w:p>
        </w:tc>
        <w:tc>
          <w:tcPr>
            <w:tcW w:w="2410" w:type="dxa"/>
            <w:vAlign w:val="center"/>
          </w:tcPr>
          <w:p w:rsidR="00163CDA" w:rsidRPr="00E573A4" w:rsidRDefault="00163CDA">
            <w:pPr>
              <w:rPr>
                <w:color w:val="000000"/>
                <w:sz w:val="25"/>
                <w:szCs w:val="25"/>
              </w:rPr>
            </w:pPr>
            <w:r w:rsidRPr="00E573A4">
              <w:rPr>
                <w:color w:val="000000"/>
                <w:sz w:val="25"/>
                <w:szCs w:val="25"/>
              </w:rPr>
              <w:t>2188/BGDĐT-TTr</w:t>
            </w:r>
          </w:p>
        </w:tc>
        <w:tc>
          <w:tcPr>
            <w:tcW w:w="1700" w:type="dxa"/>
            <w:vAlign w:val="center"/>
          </w:tcPr>
          <w:p w:rsidR="00163CDA" w:rsidRPr="00E573A4" w:rsidRDefault="00163CDA">
            <w:pPr>
              <w:jc w:val="center"/>
              <w:rPr>
                <w:color w:val="000000"/>
                <w:sz w:val="25"/>
                <w:szCs w:val="25"/>
              </w:rPr>
            </w:pPr>
            <w:r w:rsidRPr="00E573A4">
              <w:rPr>
                <w:color w:val="000000"/>
                <w:sz w:val="25"/>
                <w:szCs w:val="25"/>
              </w:rPr>
              <w:t>26/05/2022</w:t>
            </w:r>
          </w:p>
        </w:tc>
        <w:tc>
          <w:tcPr>
            <w:tcW w:w="5386" w:type="dxa"/>
            <w:vAlign w:val="center"/>
          </w:tcPr>
          <w:p w:rsidR="00163CDA" w:rsidRPr="00E573A4" w:rsidRDefault="00163CDA" w:rsidP="00E573A4">
            <w:pPr>
              <w:jc w:val="both"/>
              <w:rPr>
                <w:color w:val="000000"/>
                <w:sz w:val="25"/>
                <w:szCs w:val="25"/>
              </w:rPr>
            </w:pPr>
            <w:r w:rsidRPr="00E573A4">
              <w:rPr>
                <w:color w:val="000000"/>
                <w:sz w:val="25"/>
                <w:szCs w:val="25"/>
              </w:rPr>
              <w:t>Hướng dẫn thanh tra, kiểm tra Kỳ thi tốt nghiệp THPT năm 2022</w:t>
            </w:r>
          </w:p>
        </w:tc>
        <w:tc>
          <w:tcPr>
            <w:tcW w:w="1418" w:type="dxa"/>
            <w:vAlign w:val="center"/>
          </w:tcPr>
          <w:p w:rsidR="00163CDA" w:rsidRPr="00E573A4" w:rsidRDefault="00163CDA" w:rsidP="0032209E">
            <w:pPr>
              <w:jc w:val="both"/>
              <w:rPr>
                <w:color w:val="000000"/>
                <w:sz w:val="25"/>
                <w:szCs w:val="25"/>
              </w:rPr>
            </w:pPr>
          </w:p>
        </w:tc>
        <w:tc>
          <w:tcPr>
            <w:tcW w:w="851" w:type="dxa"/>
            <w:vAlign w:val="center"/>
          </w:tcPr>
          <w:p w:rsidR="00163CDA" w:rsidRPr="00E573A4" w:rsidRDefault="00163CDA"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36</w:t>
            </w:r>
          </w:p>
        </w:tc>
        <w:tc>
          <w:tcPr>
            <w:tcW w:w="2552" w:type="dxa"/>
            <w:vAlign w:val="center"/>
          </w:tcPr>
          <w:p w:rsidR="00E573A4" w:rsidRPr="00E573A4" w:rsidRDefault="00E573A4">
            <w:pPr>
              <w:rPr>
                <w:color w:val="000000"/>
                <w:sz w:val="25"/>
                <w:szCs w:val="25"/>
              </w:rPr>
            </w:pPr>
            <w:r w:rsidRPr="00E573A4">
              <w:rPr>
                <w:color w:val="000000"/>
                <w:sz w:val="25"/>
                <w:szCs w:val="25"/>
              </w:rPr>
              <w:t>Bộ y tế</w:t>
            </w:r>
          </w:p>
        </w:tc>
        <w:tc>
          <w:tcPr>
            <w:tcW w:w="2410" w:type="dxa"/>
            <w:vAlign w:val="center"/>
          </w:tcPr>
          <w:p w:rsidR="00E573A4" w:rsidRPr="00E573A4" w:rsidRDefault="00E573A4">
            <w:pPr>
              <w:rPr>
                <w:color w:val="000000"/>
                <w:sz w:val="25"/>
                <w:szCs w:val="25"/>
              </w:rPr>
            </w:pPr>
            <w:r w:rsidRPr="00E573A4">
              <w:rPr>
                <w:color w:val="000000"/>
                <w:sz w:val="25"/>
                <w:szCs w:val="25"/>
              </w:rPr>
              <w:t>708/CĐ-BYT</w:t>
            </w:r>
          </w:p>
        </w:tc>
        <w:tc>
          <w:tcPr>
            <w:tcW w:w="1700" w:type="dxa"/>
            <w:vAlign w:val="center"/>
          </w:tcPr>
          <w:p w:rsidR="00E573A4" w:rsidRPr="00E573A4" w:rsidRDefault="00E573A4">
            <w:pPr>
              <w:jc w:val="center"/>
              <w:rPr>
                <w:color w:val="000000"/>
                <w:sz w:val="25"/>
                <w:szCs w:val="25"/>
              </w:rPr>
            </w:pPr>
            <w:r w:rsidRPr="00E573A4">
              <w:rPr>
                <w:color w:val="000000"/>
                <w:sz w:val="25"/>
                <w:szCs w:val="25"/>
              </w:rPr>
              <w:t>26/05/2022</w:t>
            </w:r>
          </w:p>
        </w:tc>
        <w:tc>
          <w:tcPr>
            <w:tcW w:w="5386" w:type="dxa"/>
            <w:vAlign w:val="center"/>
          </w:tcPr>
          <w:p w:rsidR="00E573A4" w:rsidRPr="00E573A4" w:rsidRDefault="00E573A4" w:rsidP="00E573A4">
            <w:pPr>
              <w:jc w:val="both"/>
              <w:rPr>
                <w:color w:val="000000"/>
                <w:sz w:val="25"/>
                <w:szCs w:val="25"/>
              </w:rPr>
            </w:pPr>
            <w:r>
              <w:rPr>
                <w:color w:val="000000"/>
                <w:sz w:val="25"/>
                <w:szCs w:val="25"/>
              </w:rPr>
              <w:t>Công điênj</w:t>
            </w:r>
            <w:r w:rsidRPr="00E573A4">
              <w:rPr>
                <w:color w:val="000000"/>
                <w:sz w:val="25"/>
                <w:szCs w:val="25"/>
              </w:rPr>
              <w:t xml:space="preserve"> Về việc tiếp nhận và triển khai tiêm vắc xin phòng COVID-19</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37</w:t>
            </w:r>
          </w:p>
        </w:tc>
        <w:tc>
          <w:tcPr>
            <w:tcW w:w="2552" w:type="dxa"/>
            <w:vAlign w:val="center"/>
          </w:tcPr>
          <w:p w:rsidR="00E573A4" w:rsidRPr="00E573A4" w:rsidRDefault="00E573A4">
            <w:pPr>
              <w:rPr>
                <w:color w:val="000000"/>
                <w:sz w:val="25"/>
                <w:szCs w:val="25"/>
              </w:rPr>
            </w:pPr>
            <w:r w:rsidRPr="00E573A4">
              <w:rPr>
                <w:color w:val="000000"/>
                <w:sz w:val="25"/>
                <w:szCs w:val="25"/>
              </w:rPr>
              <w:t>Hà Nội</w:t>
            </w:r>
          </w:p>
        </w:tc>
        <w:tc>
          <w:tcPr>
            <w:tcW w:w="2410" w:type="dxa"/>
            <w:vAlign w:val="center"/>
          </w:tcPr>
          <w:p w:rsidR="00E573A4" w:rsidRPr="00E573A4" w:rsidRDefault="00E573A4">
            <w:pPr>
              <w:rPr>
                <w:color w:val="000000"/>
                <w:sz w:val="25"/>
                <w:szCs w:val="25"/>
              </w:rPr>
            </w:pPr>
            <w:r w:rsidRPr="00E573A4">
              <w:rPr>
                <w:color w:val="000000"/>
                <w:sz w:val="25"/>
                <w:szCs w:val="25"/>
              </w:rPr>
              <w:t>710/CĐ-BYT</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Công điện về tăng cường công tác tiêm chủng vắc xin phòng COVID-19</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38</w:t>
            </w:r>
          </w:p>
        </w:tc>
        <w:tc>
          <w:tcPr>
            <w:tcW w:w="2552" w:type="dxa"/>
            <w:vAlign w:val="center"/>
          </w:tcPr>
          <w:p w:rsidR="00E573A4" w:rsidRPr="00E573A4" w:rsidRDefault="00163CDA">
            <w:pPr>
              <w:rPr>
                <w:color w:val="000000"/>
                <w:sz w:val="25"/>
                <w:szCs w:val="25"/>
              </w:rPr>
            </w:pPr>
            <w:r>
              <w:rPr>
                <w:color w:val="000000"/>
                <w:sz w:val="25"/>
                <w:szCs w:val="25"/>
              </w:rPr>
              <w:t>Thủ tướng</w:t>
            </w:r>
            <w:r w:rsidR="00E573A4" w:rsidRPr="00E573A4">
              <w:rPr>
                <w:color w:val="000000"/>
                <w:sz w:val="25"/>
                <w:szCs w:val="25"/>
              </w:rPr>
              <w:t xml:space="preserve"> Chính phủ</w:t>
            </w:r>
          </w:p>
        </w:tc>
        <w:tc>
          <w:tcPr>
            <w:tcW w:w="2410" w:type="dxa"/>
            <w:vAlign w:val="center"/>
          </w:tcPr>
          <w:p w:rsidR="00E573A4" w:rsidRPr="00E573A4" w:rsidRDefault="00E573A4" w:rsidP="00502312">
            <w:pPr>
              <w:rPr>
                <w:color w:val="000000"/>
                <w:sz w:val="25"/>
                <w:szCs w:val="25"/>
              </w:rPr>
            </w:pPr>
            <w:r w:rsidRPr="00E573A4">
              <w:rPr>
                <w:color w:val="000000"/>
                <w:sz w:val="25"/>
                <w:szCs w:val="25"/>
              </w:rPr>
              <w:t>6/CT-TT</w:t>
            </w:r>
            <w:r w:rsidR="00502312">
              <w:rPr>
                <w:color w:val="000000"/>
                <w:sz w:val="25"/>
                <w:szCs w:val="25"/>
              </w:rPr>
              <w: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Chỉ thị về tăng cường chỉ đạo, phối hợp tổ chức Kỳ thi tốt nghiệp trung học phổ thông và tuyển sinh đại học, giáo dục nghề nghiệp năm 2022</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39</w:t>
            </w:r>
          </w:p>
        </w:tc>
        <w:tc>
          <w:tcPr>
            <w:tcW w:w="2552" w:type="dxa"/>
            <w:vAlign w:val="center"/>
          </w:tcPr>
          <w:p w:rsidR="00E573A4" w:rsidRPr="00E573A4" w:rsidRDefault="00E573A4">
            <w:pPr>
              <w:rPr>
                <w:color w:val="000000"/>
                <w:sz w:val="25"/>
                <w:szCs w:val="25"/>
              </w:rPr>
            </w:pPr>
            <w:r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31/2022/NĐ-CP</w:t>
            </w:r>
          </w:p>
        </w:tc>
        <w:tc>
          <w:tcPr>
            <w:tcW w:w="1700" w:type="dxa"/>
            <w:vAlign w:val="center"/>
          </w:tcPr>
          <w:p w:rsidR="00E573A4" w:rsidRPr="00E573A4" w:rsidRDefault="00E573A4">
            <w:pPr>
              <w:jc w:val="center"/>
              <w:rPr>
                <w:color w:val="000000"/>
                <w:sz w:val="25"/>
                <w:szCs w:val="25"/>
              </w:rPr>
            </w:pPr>
            <w:r w:rsidRPr="00E573A4">
              <w:rPr>
                <w:color w:val="000000"/>
                <w:sz w:val="25"/>
                <w:szCs w:val="25"/>
              </w:rPr>
              <w:t>20/05/2022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Nghị định về hỗ trợ lãi suất từ ngân sách nhà nước đối với khoản vay của doanh nghiệp, hợp tác xã, hộ kinh doanh</w:t>
            </w:r>
          </w:p>
        </w:tc>
        <w:tc>
          <w:tcPr>
            <w:tcW w:w="1418" w:type="dxa"/>
            <w:vAlign w:val="center"/>
          </w:tcPr>
          <w:p w:rsidR="00E573A4" w:rsidRPr="00E573A4" w:rsidRDefault="00502312" w:rsidP="0032209E">
            <w:pPr>
              <w:jc w:val="both"/>
              <w:rPr>
                <w:color w:val="000000"/>
                <w:sz w:val="25"/>
                <w:szCs w:val="25"/>
              </w:rPr>
            </w:pPr>
            <w:r>
              <w:rPr>
                <w:color w:val="000000"/>
                <w:sz w:val="25"/>
                <w:szCs w:val="25"/>
              </w:rPr>
              <w:t>20/5/2022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40</w:t>
            </w:r>
          </w:p>
        </w:tc>
        <w:tc>
          <w:tcPr>
            <w:tcW w:w="2552" w:type="dxa"/>
            <w:vAlign w:val="center"/>
          </w:tcPr>
          <w:p w:rsidR="00E573A4" w:rsidRPr="00E573A4" w:rsidRDefault="00163CDA">
            <w:pPr>
              <w:rPr>
                <w:color w:val="000000"/>
                <w:sz w:val="25"/>
                <w:szCs w:val="25"/>
              </w:rPr>
            </w:pPr>
            <w:r>
              <w:rPr>
                <w:color w:val="000000"/>
                <w:sz w:val="25"/>
                <w:szCs w:val="25"/>
              </w:rPr>
              <w:t>Thủ tướng</w:t>
            </w:r>
            <w:r w:rsidR="00E573A4" w:rsidRPr="00E573A4">
              <w:rPr>
                <w:color w:val="000000"/>
                <w:sz w:val="25"/>
                <w:szCs w:val="25"/>
              </w:rPr>
              <w:t xml:space="preserve"> Chính phủ</w:t>
            </w:r>
          </w:p>
        </w:tc>
        <w:tc>
          <w:tcPr>
            <w:tcW w:w="2410" w:type="dxa"/>
            <w:vAlign w:val="center"/>
          </w:tcPr>
          <w:p w:rsidR="00E573A4" w:rsidRPr="00E573A4" w:rsidRDefault="00E573A4">
            <w:pPr>
              <w:rPr>
                <w:color w:val="000000"/>
                <w:sz w:val="25"/>
                <w:szCs w:val="25"/>
              </w:rPr>
            </w:pPr>
            <w:r w:rsidRPr="00E573A4">
              <w:rPr>
                <w:color w:val="000000"/>
                <w:sz w:val="25"/>
                <w:szCs w:val="25"/>
              </w:rPr>
              <w:t>639/QĐ-TTg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24/05/2022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về việc kiện toàn Hội đồng Tư vấn chính sách tài chính, tiền tệ quốc gia</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41</w:t>
            </w:r>
          </w:p>
        </w:tc>
        <w:tc>
          <w:tcPr>
            <w:tcW w:w="2552" w:type="dxa"/>
            <w:vAlign w:val="center"/>
          </w:tcPr>
          <w:p w:rsidR="00E573A4" w:rsidRPr="00E573A4" w:rsidRDefault="00163CDA">
            <w:pPr>
              <w:rPr>
                <w:color w:val="000000"/>
                <w:sz w:val="25"/>
                <w:szCs w:val="25"/>
              </w:rPr>
            </w:pPr>
            <w:r>
              <w:rPr>
                <w:color w:val="000000"/>
                <w:sz w:val="25"/>
                <w:szCs w:val="25"/>
              </w:rPr>
              <w:t>Thủ tướng</w:t>
            </w:r>
            <w:r w:rsidR="00E573A4" w:rsidRPr="00E573A4">
              <w:rPr>
                <w:color w:val="000000"/>
                <w:sz w:val="25"/>
                <w:szCs w:val="25"/>
              </w:rPr>
              <w:t xml:space="preserve"> Chính phủ</w:t>
            </w:r>
          </w:p>
        </w:tc>
        <w:tc>
          <w:tcPr>
            <w:tcW w:w="2410" w:type="dxa"/>
            <w:vAlign w:val="center"/>
          </w:tcPr>
          <w:p w:rsidR="00E573A4" w:rsidRPr="00E573A4" w:rsidRDefault="00E573A4">
            <w:pPr>
              <w:rPr>
                <w:color w:val="000000"/>
                <w:sz w:val="25"/>
                <w:szCs w:val="25"/>
              </w:rPr>
            </w:pPr>
            <w:r w:rsidRPr="00E573A4">
              <w:rPr>
                <w:color w:val="000000"/>
                <w:sz w:val="25"/>
                <w:szCs w:val="25"/>
              </w:rPr>
              <w:t>478/CĐ-TTg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Công điện đẩy mạnh công tác sắp xếp, cổ phần hóa, thoái vốn và cơ cấu lại doanh nghiệp nhà nước</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42</w:t>
            </w:r>
          </w:p>
        </w:tc>
        <w:tc>
          <w:tcPr>
            <w:tcW w:w="2552" w:type="dxa"/>
            <w:vAlign w:val="center"/>
          </w:tcPr>
          <w:p w:rsidR="00E573A4" w:rsidRPr="00E573A4" w:rsidRDefault="00E573A4">
            <w:pPr>
              <w:rPr>
                <w:color w:val="000000"/>
                <w:sz w:val="25"/>
                <w:szCs w:val="25"/>
              </w:rPr>
            </w:pPr>
            <w:r w:rsidRPr="00E573A4">
              <w:rPr>
                <w:color w:val="000000"/>
                <w:sz w:val="25"/>
                <w:szCs w:val="25"/>
              </w:rPr>
              <w:t>Bộ Tư pháp</w:t>
            </w:r>
          </w:p>
        </w:tc>
        <w:tc>
          <w:tcPr>
            <w:tcW w:w="2410" w:type="dxa"/>
            <w:vAlign w:val="center"/>
          </w:tcPr>
          <w:p w:rsidR="00E573A4" w:rsidRPr="00E573A4" w:rsidRDefault="00E573A4">
            <w:pPr>
              <w:rPr>
                <w:color w:val="000000"/>
                <w:sz w:val="25"/>
                <w:szCs w:val="25"/>
              </w:rPr>
            </w:pPr>
            <w:r w:rsidRPr="00E573A4">
              <w:rPr>
                <w:color w:val="000000"/>
                <w:sz w:val="25"/>
                <w:szCs w:val="25"/>
              </w:rPr>
              <w:t>1196/QĐ-BTP</w:t>
            </w:r>
          </w:p>
        </w:tc>
        <w:tc>
          <w:tcPr>
            <w:tcW w:w="1700" w:type="dxa"/>
            <w:vAlign w:val="center"/>
          </w:tcPr>
          <w:p w:rsidR="00E573A4" w:rsidRPr="00E573A4" w:rsidRDefault="00E573A4">
            <w:pPr>
              <w:jc w:val="center"/>
              <w:rPr>
                <w:color w:val="000000"/>
                <w:sz w:val="25"/>
                <w:szCs w:val="25"/>
              </w:rPr>
            </w:pPr>
            <w:r w:rsidRPr="00E573A4">
              <w:rPr>
                <w:color w:val="000000"/>
                <w:sz w:val="25"/>
                <w:szCs w:val="25"/>
              </w:rPr>
              <w:t>20/05/2022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Ban hành Kế hoạch tổng kết thực hiện Luật Phổ biến, giáo dục pháp luật</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43</w:t>
            </w:r>
          </w:p>
        </w:tc>
        <w:tc>
          <w:tcPr>
            <w:tcW w:w="2552" w:type="dxa"/>
            <w:vAlign w:val="center"/>
          </w:tcPr>
          <w:p w:rsidR="00E573A4" w:rsidRPr="00E573A4" w:rsidRDefault="00E573A4">
            <w:pPr>
              <w:rPr>
                <w:color w:val="000000"/>
                <w:sz w:val="25"/>
                <w:szCs w:val="25"/>
              </w:rPr>
            </w:pPr>
            <w:r w:rsidRPr="00E573A4">
              <w:rPr>
                <w:color w:val="000000"/>
                <w:sz w:val="25"/>
                <w:szCs w:val="25"/>
              </w:rPr>
              <w:t>Bộ Nông nghiệp và Phát triển Nông thôn</w:t>
            </w:r>
          </w:p>
        </w:tc>
        <w:tc>
          <w:tcPr>
            <w:tcW w:w="2410" w:type="dxa"/>
            <w:vAlign w:val="center"/>
          </w:tcPr>
          <w:p w:rsidR="00E573A4" w:rsidRPr="00E573A4" w:rsidRDefault="00E573A4">
            <w:pPr>
              <w:rPr>
                <w:color w:val="000000"/>
                <w:sz w:val="25"/>
                <w:szCs w:val="25"/>
              </w:rPr>
            </w:pPr>
            <w:r w:rsidRPr="00E573A4">
              <w:rPr>
                <w:color w:val="000000"/>
                <w:sz w:val="25"/>
                <w:szCs w:val="25"/>
              </w:rPr>
              <w:t>3209/BNN-TY</w:t>
            </w:r>
          </w:p>
        </w:tc>
        <w:tc>
          <w:tcPr>
            <w:tcW w:w="1700" w:type="dxa"/>
            <w:vAlign w:val="center"/>
          </w:tcPr>
          <w:p w:rsidR="00E573A4" w:rsidRPr="00E573A4" w:rsidRDefault="00E573A4">
            <w:pPr>
              <w:jc w:val="center"/>
              <w:rPr>
                <w:color w:val="000000"/>
                <w:sz w:val="25"/>
                <w:szCs w:val="25"/>
              </w:rPr>
            </w:pPr>
            <w:r w:rsidRPr="00E573A4">
              <w:rPr>
                <w:color w:val="000000"/>
                <w:sz w:val="25"/>
                <w:szCs w:val="25"/>
              </w:rPr>
              <w:t>24/05/2022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Tăng cường kiểm soát vận chuyển, buôn bán thuốc thú y nhập lậu, không rõ nguồn gốc xuất xứ qua biên giới</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44</w:t>
            </w:r>
          </w:p>
        </w:tc>
        <w:tc>
          <w:tcPr>
            <w:tcW w:w="2552" w:type="dxa"/>
            <w:vAlign w:val="center"/>
          </w:tcPr>
          <w:p w:rsidR="00E573A4" w:rsidRPr="00E573A4" w:rsidRDefault="00E573A4">
            <w:pPr>
              <w:rPr>
                <w:color w:val="000000"/>
                <w:sz w:val="25"/>
                <w:szCs w:val="25"/>
              </w:rPr>
            </w:pPr>
            <w:r w:rsidRPr="00E573A4">
              <w:rPr>
                <w:color w:val="000000"/>
                <w:sz w:val="25"/>
                <w:szCs w:val="25"/>
              </w:rPr>
              <w:t>Văn phòng Chính phủ</w:t>
            </w:r>
          </w:p>
        </w:tc>
        <w:tc>
          <w:tcPr>
            <w:tcW w:w="2410" w:type="dxa"/>
            <w:vAlign w:val="center"/>
          </w:tcPr>
          <w:p w:rsidR="00E573A4" w:rsidRPr="00E573A4" w:rsidRDefault="00E573A4">
            <w:pPr>
              <w:rPr>
                <w:color w:val="000000"/>
                <w:sz w:val="25"/>
                <w:szCs w:val="25"/>
              </w:rPr>
            </w:pPr>
            <w:r w:rsidRPr="00E573A4">
              <w:rPr>
                <w:color w:val="000000"/>
                <w:sz w:val="25"/>
                <w:szCs w:val="25"/>
              </w:rPr>
              <w:t>714/CĐ-VPCP</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Công điện Hội nghị Thủ tướng Chính phủ đối thoại với nông dân Việt Nam lần thứ 4. thời gian 29.5.2022</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45</w:t>
            </w:r>
          </w:p>
        </w:tc>
        <w:tc>
          <w:tcPr>
            <w:tcW w:w="2552" w:type="dxa"/>
            <w:vAlign w:val="center"/>
          </w:tcPr>
          <w:p w:rsidR="00E573A4" w:rsidRPr="00E573A4" w:rsidRDefault="00E573A4">
            <w:pPr>
              <w:rPr>
                <w:color w:val="000000"/>
                <w:sz w:val="25"/>
                <w:szCs w:val="25"/>
              </w:rPr>
            </w:pPr>
            <w:r w:rsidRPr="00E573A4">
              <w:rPr>
                <w:color w:val="000000"/>
                <w:sz w:val="25"/>
                <w:szCs w:val="25"/>
              </w:rPr>
              <w:t>Bộ Quốc phòng</w:t>
            </w:r>
          </w:p>
        </w:tc>
        <w:tc>
          <w:tcPr>
            <w:tcW w:w="2410" w:type="dxa"/>
            <w:vAlign w:val="center"/>
          </w:tcPr>
          <w:p w:rsidR="00E573A4" w:rsidRPr="00E573A4" w:rsidRDefault="00E573A4">
            <w:pPr>
              <w:rPr>
                <w:color w:val="000000"/>
                <w:sz w:val="25"/>
                <w:szCs w:val="25"/>
              </w:rPr>
            </w:pPr>
            <w:r w:rsidRPr="00E573A4">
              <w:rPr>
                <w:color w:val="000000"/>
                <w:sz w:val="25"/>
                <w:szCs w:val="25"/>
              </w:rPr>
              <w:t>1808/BQP</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đính chính số hiệu Quy chuẩn kỹ thuật quốc gia ban hành kèm theo Thông tư số 23/2022/TT-BQP</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46</w:t>
            </w:r>
          </w:p>
        </w:tc>
        <w:tc>
          <w:tcPr>
            <w:tcW w:w="2552" w:type="dxa"/>
            <w:vAlign w:val="center"/>
          </w:tcPr>
          <w:p w:rsidR="00E573A4" w:rsidRPr="00E573A4" w:rsidRDefault="00163CDA">
            <w:pPr>
              <w:rPr>
                <w:color w:val="000000"/>
                <w:sz w:val="25"/>
                <w:szCs w:val="25"/>
              </w:rPr>
            </w:pPr>
            <w:r>
              <w:rPr>
                <w:color w:val="000000"/>
                <w:sz w:val="25"/>
                <w:szCs w:val="25"/>
              </w:rPr>
              <w:t>Thủ tướng</w:t>
            </w:r>
            <w:r w:rsidRPr="00E573A4">
              <w:rPr>
                <w:color w:val="000000"/>
                <w:sz w:val="25"/>
                <w:szCs w:val="25"/>
              </w:rPr>
              <w:t xml:space="preserve"> </w:t>
            </w:r>
            <w:r w:rsidR="00E573A4"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15/2022/QĐ-TTg</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Quyết định Quy định về thí điểm phân cấp phân quyền phê duyệt, trình tự thủ tục phê duyệt điều chỉnh cục bộ quy hoạch chung xây dựng khu chức năng, điều chỉnh cục bộ quy hoạch chung đô thị thuộc thành phố Hải Phòng, Thành phố Cần thơ, tỉnh Nghệ An và tỉnh Thanh Hóa</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47</w:t>
            </w:r>
          </w:p>
        </w:tc>
        <w:tc>
          <w:tcPr>
            <w:tcW w:w="2552" w:type="dxa"/>
            <w:vAlign w:val="center"/>
          </w:tcPr>
          <w:p w:rsidR="00E573A4" w:rsidRPr="00E573A4" w:rsidRDefault="00E573A4">
            <w:pPr>
              <w:rPr>
                <w:color w:val="000000"/>
                <w:sz w:val="25"/>
                <w:szCs w:val="25"/>
              </w:rPr>
            </w:pPr>
            <w:r w:rsidRPr="00E573A4">
              <w:rPr>
                <w:color w:val="000000"/>
                <w:sz w:val="25"/>
                <w:szCs w:val="25"/>
              </w:rPr>
              <w:t>Bộ Công Thương</w:t>
            </w:r>
          </w:p>
        </w:tc>
        <w:tc>
          <w:tcPr>
            <w:tcW w:w="2410" w:type="dxa"/>
            <w:vAlign w:val="center"/>
          </w:tcPr>
          <w:p w:rsidR="00E573A4" w:rsidRPr="00E573A4" w:rsidRDefault="00E573A4">
            <w:pPr>
              <w:rPr>
                <w:color w:val="000000"/>
                <w:sz w:val="25"/>
                <w:szCs w:val="25"/>
              </w:rPr>
            </w:pPr>
            <w:r w:rsidRPr="00E573A4">
              <w:rPr>
                <w:color w:val="000000"/>
                <w:sz w:val="25"/>
                <w:szCs w:val="25"/>
              </w:rPr>
              <w:t>8</w:t>
            </w:r>
            <w:r w:rsidR="00FF6EA7">
              <w:rPr>
                <w:color w:val="000000"/>
                <w:sz w:val="25"/>
                <w:szCs w:val="25"/>
              </w:rPr>
              <w:t>/2022</w:t>
            </w:r>
            <w:r w:rsidRPr="00E573A4">
              <w:rPr>
                <w:color w:val="000000"/>
                <w:sz w:val="25"/>
                <w:szCs w:val="25"/>
              </w:rPr>
              <w:t>/TT</w:t>
            </w:r>
            <w:r w:rsidR="00FF6EA7">
              <w:rPr>
                <w:color w:val="000000"/>
                <w:sz w:val="25"/>
                <w:szCs w:val="25"/>
              </w:rPr>
              <w:t>-BCT</w:t>
            </w:r>
          </w:p>
        </w:tc>
        <w:tc>
          <w:tcPr>
            <w:tcW w:w="1700" w:type="dxa"/>
            <w:vAlign w:val="center"/>
          </w:tcPr>
          <w:p w:rsidR="00E573A4" w:rsidRPr="00E573A4" w:rsidRDefault="00E573A4">
            <w:pPr>
              <w:jc w:val="center"/>
              <w:rPr>
                <w:color w:val="000000"/>
                <w:sz w:val="25"/>
                <w:szCs w:val="25"/>
              </w:rPr>
            </w:pPr>
            <w:r w:rsidRPr="00E573A4">
              <w:rPr>
                <w:color w:val="000000"/>
                <w:sz w:val="25"/>
                <w:szCs w:val="25"/>
              </w:rPr>
              <w:t>20/05/2022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Thông tư bãi bỏ toàn bộ Thông tư số 28/2011/TT-BCT ngày 21/7/2011 của Bộ trưởng Bộ Công Thương hướng dẫn quản lý kinh doanh xăng dầu tại khu vực biên giới</w:t>
            </w:r>
          </w:p>
        </w:tc>
        <w:tc>
          <w:tcPr>
            <w:tcW w:w="1418" w:type="dxa"/>
            <w:vAlign w:val="center"/>
          </w:tcPr>
          <w:p w:rsidR="00E573A4" w:rsidRPr="00E573A4" w:rsidRDefault="009C6600" w:rsidP="0032209E">
            <w:pPr>
              <w:jc w:val="both"/>
              <w:rPr>
                <w:color w:val="000000"/>
                <w:sz w:val="25"/>
                <w:szCs w:val="25"/>
              </w:rPr>
            </w:pPr>
            <w:r>
              <w:rPr>
                <w:color w:val="000000"/>
                <w:sz w:val="25"/>
                <w:szCs w:val="25"/>
              </w:rPr>
              <w:t>20/5/2022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48</w:t>
            </w:r>
          </w:p>
        </w:tc>
        <w:tc>
          <w:tcPr>
            <w:tcW w:w="2552" w:type="dxa"/>
            <w:vAlign w:val="center"/>
          </w:tcPr>
          <w:p w:rsidR="00E573A4" w:rsidRPr="00E573A4" w:rsidRDefault="00E573A4">
            <w:pPr>
              <w:rPr>
                <w:color w:val="000000"/>
                <w:sz w:val="25"/>
                <w:szCs w:val="25"/>
              </w:rPr>
            </w:pPr>
            <w:r w:rsidRPr="00E573A4">
              <w:rPr>
                <w:color w:val="000000"/>
                <w:sz w:val="25"/>
                <w:szCs w:val="25"/>
              </w:rPr>
              <w:t>Bộ Khoa học và Công nghệ</w:t>
            </w:r>
          </w:p>
        </w:tc>
        <w:tc>
          <w:tcPr>
            <w:tcW w:w="2410" w:type="dxa"/>
            <w:vAlign w:val="center"/>
          </w:tcPr>
          <w:p w:rsidR="00E573A4" w:rsidRPr="00E573A4" w:rsidRDefault="00E573A4">
            <w:pPr>
              <w:rPr>
                <w:color w:val="000000"/>
                <w:sz w:val="25"/>
                <w:szCs w:val="25"/>
              </w:rPr>
            </w:pPr>
            <w:r w:rsidRPr="00E573A4">
              <w:rPr>
                <w:color w:val="000000"/>
                <w:sz w:val="25"/>
                <w:szCs w:val="25"/>
              </w:rPr>
              <w:t>829/QĐ-BKHCN</w:t>
            </w:r>
          </w:p>
        </w:tc>
        <w:tc>
          <w:tcPr>
            <w:tcW w:w="1700" w:type="dxa"/>
            <w:vAlign w:val="center"/>
          </w:tcPr>
          <w:p w:rsidR="00E573A4" w:rsidRPr="00E573A4" w:rsidRDefault="00E573A4">
            <w:pPr>
              <w:jc w:val="center"/>
              <w:rPr>
                <w:color w:val="000000"/>
                <w:sz w:val="25"/>
                <w:szCs w:val="25"/>
              </w:rPr>
            </w:pPr>
            <w:r w:rsidRPr="00E573A4">
              <w:rPr>
                <w:color w:val="000000"/>
                <w:sz w:val="25"/>
                <w:szCs w:val="25"/>
              </w:rPr>
              <w:t>24/05/2022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Phê duyệt chương trình KH&amp;CN cấp quốc gia giai đoạn đến năm 2030 "Nghiên cứu ứng dụng và phát triển công nghệ cơ khí và tự động hóa". mã số KC.03/21-30.</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49</w:t>
            </w:r>
          </w:p>
        </w:tc>
        <w:tc>
          <w:tcPr>
            <w:tcW w:w="2552" w:type="dxa"/>
            <w:vAlign w:val="center"/>
          </w:tcPr>
          <w:p w:rsidR="00E573A4" w:rsidRPr="00E573A4" w:rsidRDefault="00E573A4">
            <w:pPr>
              <w:rPr>
                <w:color w:val="000000"/>
                <w:sz w:val="25"/>
                <w:szCs w:val="25"/>
              </w:rPr>
            </w:pPr>
            <w:r w:rsidRPr="00E573A4">
              <w:rPr>
                <w:color w:val="000000"/>
                <w:sz w:val="25"/>
                <w:szCs w:val="25"/>
              </w:rPr>
              <w:t>Chính phủ</w:t>
            </w:r>
          </w:p>
        </w:tc>
        <w:tc>
          <w:tcPr>
            <w:tcW w:w="2410" w:type="dxa"/>
            <w:vAlign w:val="center"/>
          </w:tcPr>
          <w:p w:rsidR="00E573A4" w:rsidRPr="00E573A4" w:rsidRDefault="00E573A4">
            <w:pPr>
              <w:rPr>
                <w:color w:val="000000"/>
                <w:sz w:val="25"/>
                <w:szCs w:val="25"/>
              </w:rPr>
            </w:pPr>
            <w:r w:rsidRPr="00E573A4">
              <w:rPr>
                <w:color w:val="000000"/>
                <w:sz w:val="25"/>
                <w:szCs w:val="25"/>
              </w:rPr>
              <w:t>33/2022/NĐ-CP</w:t>
            </w:r>
          </w:p>
        </w:tc>
        <w:tc>
          <w:tcPr>
            <w:tcW w:w="1700" w:type="dxa"/>
            <w:vAlign w:val="center"/>
          </w:tcPr>
          <w:p w:rsidR="00E573A4" w:rsidRPr="00E573A4" w:rsidRDefault="00E573A4">
            <w:pPr>
              <w:jc w:val="center"/>
              <w:rPr>
                <w:color w:val="000000"/>
                <w:sz w:val="25"/>
                <w:szCs w:val="25"/>
              </w:rPr>
            </w:pPr>
            <w:r w:rsidRPr="00E573A4">
              <w:rPr>
                <w:color w:val="000000"/>
                <w:sz w:val="25"/>
                <w:szCs w:val="25"/>
              </w:rPr>
              <w:t>27/05/2022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Nghị định Quy định chi tiết một số điều của Pháp lệnh Quản lý thị trường</w:t>
            </w:r>
          </w:p>
        </w:tc>
        <w:tc>
          <w:tcPr>
            <w:tcW w:w="1418" w:type="dxa"/>
            <w:vAlign w:val="center"/>
          </w:tcPr>
          <w:p w:rsidR="00E573A4" w:rsidRPr="00E573A4" w:rsidRDefault="00E573A4" w:rsidP="0032209E">
            <w:pPr>
              <w:jc w:val="both"/>
              <w:rPr>
                <w:color w:val="000000"/>
                <w:sz w:val="25"/>
                <w:szCs w:val="25"/>
              </w:rPr>
            </w:pP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50</w:t>
            </w:r>
          </w:p>
        </w:tc>
        <w:tc>
          <w:tcPr>
            <w:tcW w:w="2552" w:type="dxa"/>
            <w:vAlign w:val="center"/>
          </w:tcPr>
          <w:p w:rsidR="00E573A4" w:rsidRPr="00E573A4" w:rsidRDefault="00E573A4">
            <w:pPr>
              <w:rPr>
                <w:color w:val="000000"/>
                <w:sz w:val="25"/>
                <w:szCs w:val="25"/>
              </w:rPr>
            </w:pPr>
            <w:r w:rsidRPr="00E573A4">
              <w:rPr>
                <w:color w:val="000000"/>
                <w:sz w:val="25"/>
                <w:szCs w:val="25"/>
              </w:rPr>
              <w:t>Bộ Nội vụ</w:t>
            </w:r>
          </w:p>
        </w:tc>
        <w:tc>
          <w:tcPr>
            <w:tcW w:w="2410" w:type="dxa"/>
            <w:vAlign w:val="center"/>
          </w:tcPr>
          <w:p w:rsidR="00E573A4" w:rsidRPr="00E573A4" w:rsidRDefault="00E573A4">
            <w:pPr>
              <w:rPr>
                <w:color w:val="000000"/>
                <w:sz w:val="25"/>
                <w:szCs w:val="25"/>
              </w:rPr>
            </w:pPr>
            <w:r w:rsidRPr="00E573A4">
              <w:rPr>
                <w:color w:val="000000"/>
                <w:sz w:val="25"/>
                <w:szCs w:val="25"/>
              </w:rPr>
              <w:t>5/2022/TT-BNV</w:t>
            </w:r>
          </w:p>
        </w:tc>
        <w:tc>
          <w:tcPr>
            <w:tcW w:w="1700" w:type="dxa"/>
            <w:vAlign w:val="center"/>
          </w:tcPr>
          <w:p w:rsidR="00E573A4" w:rsidRPr="00E573A4" w:rsidRDefault="00E573A4">
            <w:pPr>
              <w:jc w:val="center"/>
              <w:rPr>
                <w:color w:val="000000"/>
                <w:sz w:val="25"/>
                <w:szCs w:val="25"/>
              </w:rPr>
            </w:pPr>
            <w:r w:rsidRPr="00E573A4">
              <w:rPr>
                <w:color w:val="000000"/>
                <w:sz w:val="25"/>
                <w:szCs w:val="25"/>
              </w:rPr>
              <w:t>23/05/2022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Thông tư sửa đổi, bổ sung một số điều của Thông tư số 04/2012/TT-BNV ngày 31 tháng 8 năm 2012 của Bộ trưởng Bộ Nội vụ hướng dẫn về hoạt động của thôn, tổ dân phố</w:t>
            </w:r>
          </w:p>
        </w:tc>
        <w:tc>
          <w:tcPr>
            <w:tcW w:w="1418" w:type="dxa"/>
            <w:vAlign w:val="center"/>
          </w:tcPr>
          <w:p w:rsidR="00E573A4" w:rsidRPr="00E573A4" w:rsidRDefault="00FF6EA7" w:rsidP="0032209E">
            <w:pPr>
              <w:jc w:val="both"/>
              <w:rPr>
                <w:color w:val="000000"/>
                <w:sz w:val="25"/>
                <w:szCs w:val="25"/>
              </w:rPr>
            </w:pPr>
            <w:r w:rsidRPr="00E573A4">
              <w:rPr>
                <w:color w:val="000000"/>
                <w:sz w:val="25"/>
                <w:szCs w:val="25"/>
              </w:rPr>
              <w:t>23/05/2022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r w:rsidR="00E573A4" w:rsidRPr="00E573A4" w:rsidTr="00523428">
        <w:trPr>
          <w:tblHeader/>
        </w:trPr>
        <w:tc>
          <w:tcPr>
            <w:tcW w:w="882" w:type="dxa"/>
            <w:vAlign w:val="center"/>
          </w:tcPr>
          <w:p w:rsidR="00E573A4" w:rsidRPr="00E573A4" w:rsidRDefault="00E573A4" w:rsidP="00EE7670">
            <w:pPr>
              <w:jc w:val="center"/>
              <w:rPr>
                <w:color w:val="000000"/>
                <w:sz w:val="25"/>
                <w:szCs w:val="25"/>
              </w:rPr>
            </w:pPr>
            <w:r w:rsidRPr="00E573A4">
              <w:rPr>
                <w:color w:val="000000"/>
                <w:sz w:val="25"/>
                <w:szCs w:val="25"/>
              </w:rPr>
              <w:t>51</w:t>
            </w:r>
          </w:p>
        </w:tc>
        <w:tc>
          <w:tcPr>
            <w:tcW w:w="2552" w:type="dxa"/>
            <w:vAlign w:val="center"/>
          </w:tcPr>
          <w:p w:rsidR="00E573A4" w:rsidRPr="00E573A4" w:rsidRDefault="00E573A4">
            <w:pPr>
              <w:rPr>
                <w:color w:val="000000"/>
                <w:sz w:val="25"/>
                <w:szCs w:val="25"/>
              </w:rPr>
            </w:pPr>
            <w:r w:rsidRPr="00E573A4">
              <w:rPr>
                <w:color w:val="000000"/>
                <w:sz w:val="25"/>
                <w:szCs w:val="25"/>
              </w:rPr>
              <w:t>Bộ Nội vụ</w:t>
            </w:r>
          </w:p>
        </w:tc>
        <w:tc>
          <w:tcPr>
            <w:tcW w:w="2410" w:type="dxa"/>
            <w:vAlign w:val="center"/>
          </w:tcPr>
          <w:p w:rsidR="00E573A4" w:rsidRPr="00E573A4" w:rsidRDefault="00D6371D">
            <w:pPr>
              <w:rPr>
                <w:color w:val="000000"/>
                <w:sz w:val="25"/>
                <w:szCs w:val="25"/>
              </w:rPr>
            </w:pPr>
            <w:r>
              <w:rPr>
                <w:color w:val="000000"/>
                <w:sz w:val="25"/>
                <w:szCs w:val="25"/>
              </w:rPr>
              <w:t>0</w:t>
            </w:r>
            <w:r w:rsidR="00E573A4" w:rsidRPr="00E573A4">
              <w:rPr>
                <w:color w:val="000000"/>
                <w:sz w:val="25"/>
                <w:szCs w:val="25"/>
              </w:rPr>
              <w:t>4/2022/TT-BNV</w:t>
            </w:r>
          </w:p>
        </w:tc>
        <w:tc>
          <w:tcPr>
            <w:tcW w:w="1700" w:type="dxa"/>
            <w:vAlign w:val="center"/>
          </w:tcPr>
          <w:p w:rsidR="00E573A4" w:rsidRPr="00E573A4" w:rsidRDefault="00E573A4">
            <w:pPr>
              <w:jc w:val="center"/>
              <w:rPr>
                <w:color w:val="000000"/>
                <w:sz w:val="25"/>
                <w:szCs w:val="25"/>
              </w:rPr>
            </w:pPr>
            <w:r w:rsidRPr="00E573A4">
              <w:rPr>
                <w:color w:val="000000"/>
                <w:sz w:val="25"/>
                <w:szCs w:val="25"/>
              </w:rPr>
              <w:t>25/05/2022</w:t>
            </w:r>
          </w:p>
        </w:tc>
        <w:tc>
          <w:tcPr>
            <w:tcW w:w="5386" w:type="dxa"/>
            <w:vAlign w:val="center"/>
          </w:tcPr>
          <w:p w:rsidR="00E573A4" w:rsidRPr="00E573A4" w:rsidRDefault="00E573A4" w:rsidP="00E573A4">
            <w:pPr>
              <w:jc w:val="both"/>
              <w:rPr>
                <w:color w:val="000000"/>
                <w:sz w:val="25"/>
                <w:szCs w:val="25"/>
              </w:rPr>
            </w:pPr>
            <w:r w:rsidRPr="00E573A4">
              <w:rPr>
                <w:color w:val="000000"/>
                <w:sz w:val="25"/>
                <w:szCs w:val="25"/>
              </w:rPr>
              <w:t>Thông tư sửa đổi, bổ sung điểm c khoản 1 Điều 1 của Thông tư số 13/2019/TT-BNV ngày 06 tháng 11 năm 2019 của Bộ trưởng Bộ Nội vụ hướng dẫn một số quy định về cán bộ, công chức cấp xã và người hoạt động không chuyên trách ở cấp xã, ở thôn, tổ dân phố</w:t>
            </w:r>
          </w:p>
        </w:tc>
        <w:tc>
          <w:tcPr>
            <w:tcW w:w="1418" w:type="dxa"/>
            <w:vAlign w:val="center"/>
          </w:tcPr>
          <w:p w:rsidR="00E573A4" w:rsidRPr="00E573A4" w:rsidRDefault="00FF6EA7" w:rsidP="0032209E">
            <w:pPr>
              <w:jc w:val="both"/>
              <w:rPr>
                <w:color w:val="000000"/>
                <w:sz w:val="25"/>
                <w:szCs w:val="25"/>
              </w:rPr>
            </w:pPr>
            <w:r w:rsidRPr="00E573A4">
              <w:rPr>
                <w:color w:val="000000"/>
                <w:sz w:val="25"/>
                <w:szCs w:val="25"/>
              </w:rPr>
              <w:t>25/05/2022</w:t>
            </w:r>
          </w:p>
        </w:tc>
        <w:tc>
          <w:tcPr>
            <w:tcW w:w="851" w:type="dxa"/>
            <w:vAlign w:val="center"/>
          </w:tcPr>
          <w:p w:rsidR="00E573A4" w:rsidRPr="00E573A4" w:rsidRDefault="00E573A4" w:rsidP="0004194F">
            <w:pPr>
              <w:spacing w:beforeLines="40" w:afterLines="40" w:line="340" w:lineRule="exact"/>
              <w:jc w:val="both"/>
              <w:rPr>
                <w:b/>
                <w:bCs/>
                <w:sz w:val="25"/>
                <w:szCs w:val="25"/>
              </w:rPr>
            </w:pPr>
          </w:p>
        </w:tc>
      </w:tr>
    </w:tbl>
    <w:p w:rsidR="00984F72" w:rsidRPr="00DA1A72" w:rsidRDefault="00984F72" w:rsidP="0032209E">
      <w:pPr>
        <w:jc w:val="both"/>
        <w:rPr>
          <w:rFonts w:ascii="Times New Roman" w:eastAsia="Times New Roman" w:hAnsi="Times New Roman" w:cs="Times New Roman"/>
          <w:color w:val="000000"/>
          <w:sz w:val="26"/>
          <w:szCs w:val="26"/>
        </w:rPr>
      </w:pPr>
    </w:p>
    <w:sectPr w:rsidR="00984F72" w:rsidRPr="00DA1A72"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DF9" w:rsidRDefault="00074DF9" w:rsidP="00A53AAC">
      <w:pPr>
        <w:spacing w:after="0" w:line="240" w:lineRule="auto"/>
      </w:pPr>
      <w:r>
        <w:separator/>
      </w:r>
    </w:p>
  </w:endnote>
  <w:endnote w:type="continuationSeparator" w:id="0">
    <w:p w:rsidR="00074DF9" w:rsidRDefault="00074DF9"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DF9" w:rsidRDefault="00074DF9" w:rsidP="00A53AAC">
      <w:pPr>
        <w:spacing w:after="0" w:line="240" w:lineRule="auto"/>
      </w:pPr>
      <w:r>
        <w:separator/>
      </w:r>
    </w:p>
  </w:footnote>
  <w:footnote w:type="continuationSeparator" w:id="0">
    <w:p w:rsidR="00074DF9" w:rsidRDefault="00074DF9"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523428" w:rsidRDefault="007E45A1">
        <w:pPr>
          <w:pStyle w:val="Header"/>
          <w:jc w:val="center"/>
        </w:pPr>
        <w:fldSimple w:instr=" PAGE   \* MERGEFORMAT ">
          <w:r w:rsidR="00C03C83">
            <w:rPr>
              <w:noProof/>
            </w:rPr>
            <w:t>2</w:t>
          </w:r>
        </w:fldSimple>
      </w:p>
    </w:sdtContent>
  </w:sdt>
  <w:p w:rsidR="00523428" w:rsidRDefault="005234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070A8"/>
    <w:rsid w:val="000117B7"/>
    <w:rsid w:val="00011971"/>
    <w:rsid w:val="000170CB"/>
    <w:rsid w:val="0002094E"/>
    <w:rsid w:val="00027A9C"/>
    <w:rsid w:val="0003210A"/>
    <w:rsid w:val="000333CA"/>
    <w:rsid w:val="000339D1"/>
    <w:rsid w:val="00035386"/>
    <w:rsid w:val="0004194F"/>
    <w:rsid w:val="0004364B"/>
    <w:rsid w:val="00044090"/>
    <w:rsid w:val="0005527A"/>
    <w:rsid w:val="00060980"/>
    <w:rsid w:val="000624B3"/>
    <w:rsid w:val="000659C6"/>
    <w:rsid w:val="00067887"/>
    <w:rsid w:val="00067CC5"/>
    <w:rsid w:val="00074DF9"/>
    <w:rsid w:val="00077B84"/>
    <w:rsid w:val="00081DAA"/>
    <w:rsid w:val="000820DE"/>
    <w:rsid w:val="00085947"/>
    <w:rsid w:val="00092915"/>
    <w:rsid w:val="00092F6C"/>
    <w:rsid w:val="0009631F"/>
    <w:rsid w:val="000A0AA9"/>
    <w:rsid w:val="000A111A"/>
    <w:rsid w:val="000A3F0C"/>
    <w:rsid w:val="000A6082"/>
    <w:rsid w:val="000A6A0F"/>
    <w:rsid w:val="000A78D9"/>
    <w:rsid w:val="000C5864"/>
    <w:rsid w:val="000D0663"/>
    <w:rsid w:val="000D52D0"/>
    <w:rsid w:val="000F6B91"/>
    <w:rsid w:val="00101070"/>
    <w:rsid w:val="00101D2B"/>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4238"/>
    <w:rsid w:val="00157CCA"/>
    <w:rsid w:val="00163CDA"/>
    <w:rsid w:val="00165359"/>
    <w:rsid w:val="001762F7"/>
    <w:rsid w:val="0018608A"/>
    <w:rsid w:val="0019330F"/>
    <w:rsid w:val="00197DC6"/>
    <w:rsid w:val="001A0621"/>
    <w:rsid w:val="001A0FCE"/>
    <w:rsid w:val="001A195A"/>
    <w:rsid w:val="001A4062"/>
    <w:rsid w:val="001A470E"/>
    <w:rsid w:val="001B49BB"/>
    <w:rsid w:val="001C04C1"/>
    <w:rsid w:val="001C0846"/>
    <w:rsid w:val="001C7D1F"/>
    <w:rsid w:val="001D403A"/>
    <w:rsid w:val="001D4BAF"/>
    <w:rsid w:val="001E27F4"/>
    <w:rsid w:val="001E31FE"/>
    <w:rsid w:val="001E4880"/>
    <w:rsid w:val="001F1AE4"/>
    <w:rsid w:val="001F4A87"/>
    <w:rsid w:val="001F4B5E"/>
    <w:rsid w:val="001F7BF4"/>
    <w:rsid w:val="002007F8"/>
    <w:rsid w:val="00204523"/>
    <w:rsid w:val="00205FA4"/>
    <w:rsid w:val="002073A9"/>
    <w:rsid w:val="00207BB5"/>
    <w:rsid w:val="00215821"/>
    <w:rsid w:val="002162DB"/>
    <w:rsid w:val="00217145"/>
    <w:rsid w:val="00223111"/>
    <w:rsid w:val="00240CFA"/>
    <w:rsid w:val="00244A65"/>
    <w:rsid w:val="002478B8"/>
    <w:rsid w:val="0025001D"/>
    <w:rsid w:val="002564A4"/>
    <w:rsid w:val="002647CC"/>
    <w:rsid w:val="0027515A"/>
    <w:rsid w:val="00283313"/>
    <w:rsid w:val="002835F2"/>
    <w:rsid w:val="00283CAA"/>
    <w:rsid w:val="002859C1"/>
    <w:rsid w:val="00293020"/>
    <w:rsid w:val="002975B0"/>
    <w:rsid w:val="002A1392"/>
    <w:rsid w:val="002A157D"/>
    <w:rsid w:val="002B528C"/>
    <w:rsid w:val="002B53D3"/>
    <w:rsid w:val="002C2621"/>
    <w:rsid w:val="002D5C2D"/>
    <w:rsid w:val="002E5AD5"/>
    <w:rsid w:val="002F22F1"/>
    <w:rsid w:val="002F40D2"/>
    <w:rsid w:val="002F6BE1"/>
    <w:rsid w:val="002F7525"/>
    <w:rsid w:val="00305079"/>
    <w:rsid w:val="00307E64"/>
    <w:rsid w:val="0031552A"/>
    <w:rsid w:val="00317A82"/>
    <w:rsid w:val="00320B1B"/>
    <w:rsid w:val="0032209E"/>
    <w:rsid w:val="00325D32"/>
    <w:rsid w:val="00331E2E"/>
    <w:rsid w:val="00343E84"/>
    <w:rsid w:val="00352342"/>
    <w:rsid w:val="00352F2F"/>
    <w:rsid w:val="00355954"/>
    <w:rsid w:val="00356C7F"/>
    <w:rsid w:val="00363577"/>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D61D9"/>
    <w:rsid w:val="003D7CFA"/>
    <w:rsid w:val="003E1EEE"/>
    <w:rsid w:val="003E5788"/>
    <w:rsid w:val="003E6C52"/>
    <w:rsid w:val="003F24D7"/>
    <w:rsid w:val="003F27F7"/>
    <w:rsid w:val="003F35FB"/>
    <w:rsid w:val="004009B9"/>
    <w:rsid w:val="00411F4E"/>
    <w:rsid w:val="00420CD2"/>
    <w:rsid w:val="004246A8"/>
    <w:rsid w:val="00430626"/>
    <w:rsid w:val="00430982"/>
    <w:rsid w:val="0043101E"/>
    <w:rsid w:val="00431739"/>
    <w:rsid w:val="00436BB1"/>
    <w:rsid w:val="0044106D"/>
    <w:rsid w:val="0044276B"/>
    <w:rsid w:val="00455004"/>
    <w:rsid w:val="00457931"/>
    <w:rsid w:val="00465473"/>
    <w:rsid w:val="00471119"/>
    <w:rsid w:val="0047619F"/>
    <w:rsid w:val="00477213"/>
    <w:rsid w:val="0048357E"/>
    <w:rsid w:val="00490D12"/>
    <w:rsid w:val="00490E4F"/>
    <w:rsid w:val="00492C2A"/>
    <w:rsid w:val="00495B26"/>
    <w:rsid w:val="004B0102"/>
    <w:rsid w:val="004B019D"/>
    <w:rsid w:val="004B6234"/>
    <w:rsid w:val="004B6DA2"/>
    <w:rsid w:val="004B7468"/>
    <w:rsid w:val="004C6B14"/>
    <w:rsid w:val="004D1172"/>
    <w:rsid w:val="004D48E3"/>
    <w:rsid w:val="004D570A"/>
    <w:rsid w:val="004E0AD5"/>
    <w:rsid w:val="004E37B7"/>
    <w:rsid w:val="004E3F54"/>
    <w:rsid w:val="004E45C4"/>
    <w:rsid w:val="004E4A76"/>
    <w:rsid w:val="004E507E"/>
    <w:rsid w:val="004F06D7"/>
    <w:rsid w:val="004F39DC"/>
    <w:rsid w:val="004F492F"/>
    <w:rsid w:val="004F7E47"/>
    <w:rsid w:val="00500604"/>
    <w:rsid w:val="0050127E"/>
    <w:rsid w:val="00502312"/>
    <w:rsid w:val="00506EFB"/>
    <w:rsid w:val="005104C1"/>
    <w:rsid w:val="0051733F"/>
    <w:rsid w:val="005173BC"/>
    <w:rsid w:val="00517902"/>
    <w:rsid w:val="00523428"/>
    <w:rsid w:val="00531A01"/>
    <w:rsid w:val="0053234D"/>
    <w:rsid w:val="00535B1F"/>
    <w:rsid w:val="00537FA6"/>
    <w:rsid w:val="00546B2D"/>
    <w:rsid w:val="00547127"/>
    <w:rsid w:val="0055019D"/>
    <w:rsid w:val="005522B8"/>
    <w:rsid w:val="00554047"/>
    <w:rsid w:val="005603EC"/>
    <w:rsid w:val="00560D6D"/>
    <w:rsid w:val="00564AB2"/>
    <w:rsid w:val="0056732B"/>
    <w:rsid w:val="00570FBB"/>
    <w:rsid w:val="0057173C"/>
    <w:rsid w:val="00573235"/>
    <w:rsid w:val="0059128E"/>
    <w:rsid w:val="005B1269"/>
    <w:rsid w:val="005C085C"/>
    <w:rsid w:val="005C17FE"/>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3F13"/>
    <w:rsid w:val="00604B04"/>
    <w:rsid w:val="006056CB"/>
    <w:rsid w:val="00607574"/>
    <w:rsid w:val="006101E4"/>
    <w:rsid w:val="006135C3"/>
    <w:rsid w:val="0062106D"/>
    <w:rsid w:val="00623583"/>
    <w:rsid w:val="00625087"/>
    <w:rsid w:val="006345F0"/>
    <w:rsid w:val="00636595"/>
    <w:rsid w:val="00637A52"/>
    <w:rsid w:val="006409B5"/>
    <w:rsid w:val="00640E74"/>
    <w:rsid w:val="0064460B"/>
    <w:rsid w:val="00660385"/>
    <w:rsid w:val="0067235B"/>
    <w:rsid w:val="006724D9"/>
    <w:rsid w:val="00676C08"/>
    <w:rsid w:val="00693E0E"/>
    <w:rsid w:val="006A5183"/>
    <w:rsid w:val="006A76AE"/>
    <w:rsid w:val="006B39AA"/>
    <w:rsid w:val="006B56D6"/>
    <w:rsid w:val="006B74A2"/>
    <w:rsid w:val="006C1D0D"/>
    <w:rsid w:val="006C29CF"/>
    <w:rsid w:val="006C2AA7"/>
    <w:rsid w:val="006D2E01"/>
    <w:rsid w:val="006D6BF9"/>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1954"/>
    <w:rsid w:val="00713010"/>
    <w:rsid w:val="0071595A"/>
    <w:rsid w:val="00716110"/>
    <w:rsid w:val="007167EE"/>
    <w:rsid w:val="007254E3"/>
    <w:rsid w:val="00726539"/>
    <w:rsid w:val="00727571"/>
    <w:rsid w:val="00730DFD"/>
    <w:rsid w:val="007314A6"/>
    <w:rsid w:val="00740C4B"/>
    <w:rsid w:val="00740DB3"/>
    <w:rsid w:val="00743FD2"/>
    <w:rsid w:val="00751DD8"/>
    <w:rsid w:val="007525F5"/>
    <w:rsid w:val="00753443"/>
    <w:rsid w:val="0075684B"/>
    <w:rsid w:val="007605F8"/>
    <w:rsid w:val="00761DCD"/>
    <w:rsid w:val="00774D9C"/>
    <w:rsid w:val="007768C5"/>
    <w:rsid w:val="00783204"/>
    <w:rsid w:val="00786972"/>
    <w:rsid w:val="00787453"/>
    <w:rsid w:val="00792B72"/>
    <w:rsid w:val="007944C9"/>
    <w:rsid w:val="007974E9"/>
    <w:rsid w:val="007A4209"/>
    <w:rsid w:val="007A6C8E"/>
    <w:rsid w:val="007B3D48"/>
    <w:rsid w:val="007B615F"/>
    <w:rsid w:val="007C0333"/>
    <w:rsid w:val="007C3F57"/>
    <w:rsid w:val="007C5EA3"/>
    <w:rsid w:val="007E45A1"/>
    <w:rsid w:val="007E510E"/>
    <w:rsid w:val="00810296"/>
    <w:rsid w:val="00811454"/>
    <w:rsid w:val="00811754"/>
    <w:rsid w:val="00812D0B"/>
    <w:rsid w:val="008137D4"/>
    <w:rsid w:val="00817A8A"/>
    <w:rsid w:val="008206C5"/>
    <w:rsid w:val="00822426"/>
    <w:rsid w:val="008270CC"/>
    <w:rsid w:val="0083056C"/>
    <w:rsid w:val="00830730"/>
    <w:rsid w:val="00830DA7"/>
    <w:rsid w:val="00831957"/>
    <w:rsid w:val="00834591"/>
    <w:rsid w:val="00843388"/>
    <w:rsid w:val="008440C0"/>
    <w:rsid w:val="008465AD"/>
    <w:rsid w:val="00852CFE"/>
    <w:rsid w:val="00852D40"/>
    <w:rsid w:val="0085497A"/>
    <w:rsid w:val="00855962"/>
    <w:rsid w:val="00861160"/>
    <w:rsid w:val="00862C74"/>
    <w:rsid w:val="00863C0E"/>
    <w:rsid w:val="00865EB8"/>
    <w:rsid w:val="008665E4"/>
    <w:rsid w:val="0086674B"/>
    <w:rsid w:val="008677F1"/>
    <w:rsid w:val="00872E9F"/>
    <w:rsid w:val="00874695"/>
    <w:rsid w:val="008812DC"/>
    <w:rsid w:val="008840FB"/>
    <w:rsid w:val="0089473E"/>
    <w:rsid w:val="008A7DA5"/>
    <w:rsid w:val="008B0209"/>
    <w:rsid w:val="008B05DE"/>
    <w:rsid w:val="008B119D"/>
    <w:rsid w:val="008B280C"/>
    <w:rsid w:val="008B6DC7"/>
    <w:rsid w:val="008D0B7C"/>
    <w:rsid w:val="008E024B"/>
    <w:rsid w:val="008E567A"/>
    <w:rsid w:val="008E75CF"/>
    <w:rsid w:val="008F56BC"/>
    <w:rsid w:val="00903228"/>
    <w:rsid w:val="00905924"/>
    <w:rsid w:val="00911C44"/>
    <w:rsid w:val="00915A9A"/>
    <w:rsid w:val="00916989"/>
    <w:rsid w:val="00934465"/>
    <w:rsid w:val="00935F54"/>
    <w:rsid w:val="0093761F"/>
    <w:rsid w:val="00937F02"/>
    <w:rsid w:val="0094128A"/>
    <w:rsid w:val="00941308"/>
    <w:rsid w:val="00942274"/>
    <w:rsid w:val="00952391"/>
    <w:rsid w:val="00955075"/>
    <w:rsid w:val="00970063"/>
    <w:rsid w:val="00973C62"/>
    <w:rsid w:val="009821DC"/>
    <w:rsid w:val="0098394C"/>
    <w:rsid w:val="00984F72"/>
    <w:rsid w:val="00991F95"/>
    <w:rsid w:val="00994E17"/>
    <w:rsid w:val="00997B54"/>
    <w:rsid w:val="009A2866"/>
    <w:rsid w:val="009A4354"/>
    <w:rsid w:val="009A48C2"/>
    <w:rsid w:val="009A4CD4"/>
    <w:rsid w:val="009A5E32"/>
    <w:rsid w:val="009B00C2"/>
    <w:rsid w:val="009B58EC"/>
    <w:rsid w:val="009B7B32"/>
    <w:rsid w:val="009C00CE"/>
    <w:rsid w:val="009C6600"/>
    <w:rsid w:val="009C6AE7"/>
    <w:rsid w:val="009C6D7C"/>
    <w:rsid w:val="009C75E0"/>
    <w:rsid w:val="009D0618"/>
    <w:rsid w:val="009E6C58"/>
    <w:rsid w:val="009F30C3"/>
    <w:rsid w:val="009F46DF"/>
    <w:rsid w:val="009F5103"/>
    <w:rsid w:val="00A06576"/>
    <w:rsid w:val="00A06BE8"/>
    <w:rsid w:val="00A0751D"/>
    <w:rsid w:val="00A102C2"/>
    <w:rsid w:val="00A13203"/>
    <w:rsid w:val="00A147FB"/>
    <w:rsid w:val="00A1731E"/>
    <w:rsid w:val="00A21D15"/>
    <w:rsid w:val="00A24A5D"/>
    <w:rsid w:val="00A26039"/>
    <w:rsid w:val="00A26100"/>
    <w:rsid w:val="00A26BCB"/>
    <w:rsid w:val="00A33692"/>
    <w:rsid w:val="00A41085"/>
    <w:rsid w:val="00A46436"/>
    <w:rsid w:val="00A500E8"/>
    <w:rsid w:val="00A50E58"/>
    <w:rsid w:val="00A51411"/>
    <w:rsid w:val="00A51EEB"/>
    <w:rsid w:val="00A53AAC"/>
    <w:rsid w:val="00A53AE8"/>
    <w:rsid w:val="00A60580"/>
    <w:rsid w:val="00A62508"/>
    <w:rsid w:val="00A628D1"/>
    <w:rsid w:val="00A70460"/>
    <w:rsid w:val="00A708CE"/>
    <w:rsid w:val="00A73353"/>
    <w:rsid w:val="00A81BFB"/>
    <w:rsid w:val="00A82A00"/>
    <w:rsid w:val="00A82AA2"/>
    <w:rsid w:val="00A92215"/>
    <w:rsid w:val="00A96797"/>
    <w:rsid w:val="00AB06AC"/>
    <w:rsid w:val="00AC0F0F"/>
    <w:rsid w:val="00AC30A3"/>
    <w:rsid w:val="00AC3C42"/>
    <w:rsid w:val="00AC438D"/>
    <w:rsid w:val="00AC6739"/>
    <w:rsid w:val="00AD40A5"/>
    <w:rsid w:val="00AF3247"/>
    <w:rsid w:val="00B0030C"/>
    <w:rsid w:val="00B112AE"/>
    <w:rsid w:val="00B1423E"/>
    <w:rsid w:val="00B14616"/>
    <w:rsid w:val="00B1602E"/>
    <w:rsid w:val="00B23CFF"/>
    <w:rsid w:val="00B26626"/>
    <w:rsid w:val="00B3083F"/>
    <w:rsid w:val="00B3169D"/>
    <w:rsid w:val="00B31887"/>
    <w:rsid w:val="00B35E53"/>
    <w:rsid w:val="00B36C3F"/>
    <w:rsid w:val="00B4405F"/>
    <w:rsid w:val="00B440D4"/>
    <w:rsid w:val="00B4606C"/>
    <w:rsid w:val="00B507B9"/>
    <w:rsid w:val="00B53D5F"/>
    <w:rsid w:val="00B6367D"/>
    <w:rsid w:val="00B67ACC"/>
    <w:rsid w:val="00B7511F"/>
    <w:rsid w:val="00B75F70"/>
    <w:rsid w:val="00B81951"/>
    <w:rsid w:val="00B876A2"/>
    <w:rsid w:val="00B90E16"/>
    <w:rsid w:val="00B91FBF"/>
    <w:rsid w:val="00B9525F"/>
    <w:rsid w:val="00B97AD5"/>
    <w:rsid w:val="00BA0237"/>
    <w:rsid w:val="00BA0B60"/>
    <w:rsid w:val="00BA15DB"/>
    <w:rsid w:val="00BA5028"/>
    <w:rsid w:val="00BB0476"/>
    <w:rsid w:val="00BB573C"/>
    <w:rsid w:val="00BB6946"/>
    <w:rsid w:val="00BB72EA"/>
    <w:rsid w:val="00BB7BC5"/>
    <w:rsid w:val="00BC32A9"/>
    <w:rsid w:val="00BC4A26"/>
    <w:rsid w:val="00BC5C8F"/>
    <w:rsid w:val="00BC63A9"/>
    <w:rsid w:val="00BC7AE9"/>
    <w:rsid w:val="00BD2A0E"/>
    <w:rsid w:val="00BD5689"/>
    <w:rsid w:val="00BD7EA3"/>
    <w:rsid w:val="00BE1A1A"/>
    <w:rsid w:val="00BE40F8"/>
    <w:rsid w:val="00BE4874"/>
    <w:rsid w:val="00BE6852"/>
    <w:rsid w:val="00C0092B"/>
    <w:rsid w:val="00C01D61"/>
    <w:rsid w:val="00C0232A"/>
    <w:rsid w:val="00C03C83"/>
    <w:rsid w:val="00C06020"/>
    <w:rsid w:val="00C10390"/>
    <w:rsid w:val="00C15975"/>
    <w:rsid w:val="00C20094"/>
    <w:rsid w:val="00C2092B"/>
    <w:rsid w:val="00C242FE"/>
    <w:rsid w:val="00C3564E"/>
    <w:rsid w:val="00C43DF2"/>
    <w:rsid w:val="00C51D13"/>
    <w:rsid w:val="00C521D5"/>
    <w:rsid w:val="00C54A63"/>
    <w:rsid w:val="00C567CB"/>
    <w:rsid w:val="00C57D2A"/>
    <w:rsid w:val="00C61B47"/>
    <w:rsid w:val="00C626A8"/>
    <w:rsid w:val="00C651F6"/>
    <w:rsid w:val="00C6658D"/>
    <w:rsid w:val="00C66C1E"/>
    <w:rsid w:val="00C715CE"/>
    <w:rsid w:val="00C73BEF"/>
    <w:rsid w:val="00C74840"/>
    <w:rsid w:val="00C8170C"/>
    <w:rsid w:val="00C86EC3"/>
    <w:rsid w:val="00C87CC5"/>
    <w:rsid w:val="00C91743"/>
    <w:rsid w:val="00C92ABE"/>
    <w:rsid w:val="00C93231"/>
    <w:rsid w:val="00C94DD2"/>
    <w:rsid w:val="00CA0310"/>
    <w:rsid w:val="00CA09E2"/>
    <w:rsid w:val="00CB1E5A"/>
    <w:rsid w:val="00CD279F"/>
    <w:rsid w:val="00CD5726"/>
    <w:rsid w:val="00CD5D1D"/>
    <w:rsid w:val="00CD6824"/>
    <w:rsid w:val="00CE741D"/>
    <w:rsid w:val="00D0766A"/>
    <w:rsid w:val="00D10534"/>
    <w:rsid w:val="00D2037F"/>
    <w:rsid w:val="00D20801"/>
    <w:rsid w:val="00D20BB3"/>
    <w:rsid w:val="00D21CAF"/>
    <w:rsid w:val="00D21F45"/>
    <w:rsid w:val="00D22229"/>
    <w:rsid w:val="00D23F17"/>
    <w:rsid w:val="00D313EC"/>
    <w:rsid w:val="00D40937"/>
    <w:rsid w:val="00D425E0"/>
    <w:rsid w:val="00D45411"/>
    <w:rsid w:val="00D476D9"/>
    <w:rsid w:val="00D507EA"/>
    <w:rsid w:val="00D53D1A"/>
    <w:rsid w:val="00D569EB"/>
    <w:rsid w:val="00D6079E"/>
    <w:rsid w:val="00D6371D"/>
    <w:rsid w:val="00D66814"/>
    <w:rsid w:val="00D7692B"/>
    <w:rsid w:val="00D81434"/>
    <w:rsid w:val="00D8633F"/>
    <w:rsid w:val="00D867F4"/>
    <w:rsid w:val="00D91812"/>
    <w:rsid w:val="00D91BF2"/>
    <w:rsid w:val="00D93779"/>
    <w:rsid w:val="00D93E1A"/>
    <w:rsid w:val="00DA0DB7"/>
    <w:rsid w:val="00DA1A72"/>
    <w:rsid w:val="00DA29A4"/>
    <w:rsid w:val="00DA59CE"/>
    <w:rsid w:val="00DB2039"/>
    <w:rsid w:val="00DB2B03"/>
    <w:rsid w:val="00DB413E"/>
    <w:rsid w:val="00DC1A79"/>
    <w:rsid w:val="00DC2C8D"/>
    <w:rsid w:val="00DC687C"/>
    <w:rsid w:val="00DD1125"/>
    <w:rsid w:val="00DD701D"/>
    <w:rsid w:val="00DE3CE9"/>
    <w:rsid w:val="00DE4979"/>
    <w:rsid w:val="00DF3253"/>
    <w:rsid w:val="00DF58DF"/>
    <w:rsid w:val="00E01013"/>
    <w:rsid w:val="00E01371"/>
    <w:rsid w:val="00E02AC3"/>
    <w:rsid w:val="00E02AFC"/>
    <w:rsid w:val="00E03444"/>
    <w:rsid w:val="00E04156"/>
    <w:rsid w:val="00E044D5"/>
    <w:rsid w:val="00E1425D"/>
    <w:rsid w:val="00E2238F"/>
    <w:rsid w:val="00E24BD7"/>
    <w:rsid w:val="00E2750D"/>
    <w:rsid w:val="00E315EC"/>
    <w:rsid w:val="00E51560"/>
    <w:rsid w:val="00E51F5A"/>
    <w:rsid w:val="00E573A4"/>
    <w:rsid w:val="00E63ADA"/>
    <w:rsid w:val="00E6685B"/>
    <w:rsid w:val="00E85A24"/>
    <w:rsid w:val="00E9044B"/>
    <w:rsid w:val="00E91CDD"/>
    <w:rsid w:val="00E938D1"/>
    <w:rsid w:val="00E94F5B"/>
    <w:rsid w:val="00EA01C4"/>
    <w:rsid w:val="00EA0538"/>
    <w:rsid w:val="00EA7735"/>
    <w:rsid w:val="00EB1915"/>
    <w:rsid w:val="00EB23AD"/>
    <w:rsid w:val="00EB448B"/>
    <w:rsid w:val="00EB777D"/>
    <w:rsid w:val="00EC1D5C"/>
    <w:rsid w:val="00EC31BD"/>
    <w:rsid w:val="00EE1A11"/>
    <w:rsid w:val="00EE235C"/>
    <w:rsid w:val="00EE26BD"/>
    <w:rsid w:val="00EE66AF"/>
    <w:rsid w:val="00EF2403"/>
    <w:rsid w:val="00EF7642"/>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431"/>
    <w:rsid w:val="00F579A8"/>
    <w:rsid w:val="00F70E06"/>
    <w:rsid w:val="00F72BF6"/>
    <w:rsid w:val="00F73D0A"/>
    <w:rsid w:val="00F75512"/>
    <w:rsid w:val="00F80C3D"/>
    <w:rsid w:val="00F82A65"/>
    <w:rsid w:val="00F831F3"/>
    <w:rsid w:val="00F84623"/>
    <w:rsid w:val="00F85DCE"/>
    <w:rsid w:val="00F908BD"/>
    <w:rsid w:val="00F91B73"/>
    <w:rsid w:val="00F9214A"/>
    <w:rsid w:val="00F92719"/>
    <w:rsid w:val="00FA14A6"/>
    <w:rsid w:val="00FB6810"/>
    <w:rsid w:val="00FB6F2C"/>
    <w:rsid w:val="00FB7F87"/>
    <w:rsid w:val="00FC01BA"/>
    <w:rsid w:val="00FD1183"/>
    <w:rsid w:val="00FD1911"/>
    <w:rsid w:val="00FD1CB6"/>
    <w:rsid w:val="00FD72A4"/>
    <w:rsid w:val="00FE13D7"/>
    <w:rsid w:val="00FF210E"/>
    <w:rsid w:val="00FF30A6"/>
    <w:rsid w:val="00FF3195"/>
    <w:rsid w:val="00FF335F"/>
    <w:rsid w:val="00FF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18</cp:revision>
  <dcterms:created xsi:type="dcterms:W3CDTF">2022-05-31T02:42:00Z</dcterms:created>
  <dcterms:modified xsi:type="dcterms:W3CDTF">2022-05-31T03:28:00Z</dcterms:modified>
</cp:coreProperties>
</file>