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56" w:type="dxa"/>
        <w:tblInd w:w="-34" w:type="dxa"/>
        <w:tblLook w:val="01E0" w:firstRow="1" w:lastRow="1" w:firstColumn="1" w:lastColumn="1" w:noHBand="0" w:noVBand="0"/>
      </w:tblPr>
      <w:tblGrid>
        <w:gridCol w:w="3686"/>
        <w:gridCol w:w="5670"/>
      </w:tblGrid>
      <w:tr w:rsidR="007D3D57" w:rsidRPr="00416A16" w14:paraId="5684E82E" w14:textId="77777777" w:rsidTr="00227C59">
        <w:trPr>
          <w:trHeight w:val="1276"/>
        </w:trPr>
        <w:tc>
          <w:tcPr>
            <w:tcW w:w="3686" w:type="dxa"/>
          </w:tcPr>
          <w:p w14:paraId="28591A90" w14:textId="77777777" w:rsidR="00A05734" w:rsidRPr="00416A16" w:rsidRDefault="00364D62" w:rsidP="00FD288B">
            <w:pPr>
              <w:jc w:val="center"/>
              <w:rPr>
                <w:b/>
                <w:bCs/>
                <w:sz w:val="26"/>
                <w:szCs w:val="26"/>
              </w:rPr>
            </w:pPr>
            <w:bookmarkStart w:id="0" w:name="_Hlk10187451"/>
            <w:r w:rsidRPr="00416A16">
              <w:rPr>
                <w:b/>
                <w:bCs/>
                <w:sz w:val="26"/>
                <w:szCs w:val="26"/>
              </w:rPr>
              <w:t>ỦY</w:t>
            </w:r>
            <w:r w:rsidR="00A05734" w:rsidRPr="00416A16">
              <w:rPr>
                <w:b/>
                <w:bCs/>
                <w:sz w:val="26"/>
                <w:szCs w:val="26"/>
              </w:rPr>
              <w:t xml:space="preserve"> BAN NHÂN DÂN</w:t>
            </w:r>
          </w:p>
          <w:p w14:paraId="7D5CC58C" w14:textId="3B670BEA" w:rsidR="007D3D57" w:rsidRPr="00416A16" w:rsidRDefault="00652602" w:rsidP="00FD288B">
            <w:pPr>
              <w:jc w:val="center"/>
              <w:rPr>
                <w:b/>
                <w:bCs/>
                <w:sz w:val="26"/>
                <w:szCs w:val="26"/>
              </w:rPr>
            </w:pPr>
            <w:r w:rsidRPr="00416A16">
              <w:rPr>
                <w:b/>
                <w:bCs/>
                <w:noProof/>
                <w:sz w:val="26"/>
                <w:szCs w:val="26"/>
              </w:rPr>
              <mc:AlternateContent>
                <mc:Choice Requires="wps">
                  <w:drawing>
                    <wp:anchor distT="0" distB="0" distL="114300" distR="114300" simplePos="0" relativeHeight="251659264" behindDoc="0" locked="0" layoutInCell="1" allowOverlap="1" wp14:anchorId="15498477" wp14:editId="116F7C19">
                      <wp:simplePos x="0" y="0"/>
                      <wp:positionH relativeFrom="column">
                        <wp:posOffset>835025</wp:posOffset>
                      </wp:positionH>
                      <wp:positionV relativeFrom="paragraph">
                        <wp:posOffset>193675</wp:posOffset>
                      </wp:positionV>
                      <wp:extent cx="5238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23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0D10AB"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75pt,15.25pt" to="10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" strokecolor="black [3200]" strokeweight=".5pt">
                      <v:stroke joinstyle="miter"/>
                    </v:line>
                  </w:pict>
                </mc:Fallback>
              </mc:AlternateContent>
            </w:r>
            <w:r w:rsidR="007D3D57" w:rsidRPr="00416A16">
              <w:rPr>
                <w:b/>
                <w:bCs/>
                <w:sz w:val="26"/>
                <w:szCs w:val="26"/>
              </w:rPr>
              <w:t xml:space="preserve"> TỈNH </w:t>
            </w:r>
            <w:r w:rsidR="001B082E" w:rsidRPr="00416A16">
              <w:rPr>
                <w:b/>
                <w:bCs/>
                <w:sz w:val="26"/>
                <w:szCs w:val="26"/>
              </w:rPr>
              <w:t>TUYÊN QUANG</w:t>
            </w:r>
          </w:p>
          <w:p w14:paraId="6B1397C0" w14:textId="3902CC5E" w:rsidR="007D3D57" w:rsidRPr="00416A16" w:rsidRDefault="007D3D57" w:rsidP="00FD288B">
            <w:pPr>
              <w:jc w:val="center"/>
              <w:rPr>
                <w:b/>
                <w:bCs/>
                <w:sz w:val="26"/>
                <w:szCs w:val="26"/>
              </w:rPr>
            </w:pPr>
          </w:p>
          <w:p w14:paraId="69B17F62" w14:textId="06B76516" w:rsidR="007D3D57" w:rsidRPr="00416A16" w:rsidRDefault="00A641E8" w:rsidP="007415E4">
            <w:pPr>
              <w:jc w:val="center"/>
              <w:rPr>
                <w:bCs/>
                <w:sz w:val="26"/>
                <w:szCs w:val="26"/>
              </w:rPr>
            </w:pPr>
            <w:r w:rsidRPr="00416A16">
              <w:rPr>
                <w:bCs/>
                <w:sz w:val="26"/>
                <w:szCs w:val="26"/>
              </w:rPr>
              <w:t>Số:</w:t>
            </w:r>
            <w:r w:rsidR="00E41A72" w:rsidRPr="00416A16">
              <w:rPr>
                <w:bCs/>
                <w:sz w:val="26"/>
                <w:szCs w:val="26"/>
              </w:rPr>
              <w:t xml:space="preserve"> 408</w:t>
            </w:r>
            <w:r w:rsidRPr="00416A16">
              <w:rPr>
                <w:bCs/>
                <w:sz w:val="26"/>
                <w:szCs w:val="26"/>
              </w:rPr>
              <w:t>/QĐ-UBND</w:t>
            </w:r>
          </w:p>
        </w:tc>
        <w:tc>
          <w:tcPr>
            <w:tcW w:w="5670" w:type="dxa"/>
          </w:tcPr>
          <w:p w14:paraId="5970BC53" w14:textId="77777777" w:rsidR="007D3D57" w:rsidRPr="00416A16" w:rsidRDefault="007D3D57" w:rsidP="00FD288B">
            <w:pPr>
              <w:spacing w:before="20"/>
              <w:jc w:val="center"/>
              <w:rPr>
                <w:b/>
                <w:bCs/>
                <w:sz w:val="26"/>
              </w:rPr>
            </w:pPr>
            <w:r w:rsidRPr="00416A16">
              <w:rPr>
                <w:b/>
                <w:bCs/>
                <w:sz w:val="26"/>
              </w:rPr>
              <w:t>CỘNG HOÀ XÃ HỘI CHỦ NGHĨA VIỆT NAM</w:t>
            </w:r>
          </w:p>
          <w:p w14:paraId="54F5A14E" w14:textId="77777777" w:rsidR="007D3D57" w:rsidRPr="00416A16" w:rsidRDefault="007D3D57" w:rsidP="00FD288B">
            <w:pPr>
              <w:jc w:val="center"/>
              <w:rPr>
                <w:b/>
                <w:bCs/>
                <w:sz w:val="26"/>
                <w:szCs w:val="26"/>
              </w:rPr>
            </w:pPr>
            <w:r w:rsidRPr="00416A16">
              <w:rPr>
                <w:b/>
                <w:bCs/>
                <w:sz w:val="28"/>
                <w:szCs w:val="26"/>
              </w:rPr>
              <w:t>Độc lập - Tự do - Hạnh phúc</w:t>
            </w:r>
          </w:p>
          <w:p w14:paraId="6E3A0F6A" w14:textId="77777777" w:rsidR="007D3D57" w:rsidRPr="00416A16" w:rsidRDefault="004E5DD1" w:rsidP="00FD288B">
            <w:pPr>
              <w:jc w:val="center"/>
              <w:rPr>
                <w:i/>
                <w:sz w:val="26"/>
                <w:szCs w:val="26"/>
              </w:rPr>
            </w:pPr>
            <w:r w:rsidRPr="00416A16">
              <w:rPr>
                <w:i/>
                <w:noProof/>
                <w:sz w:val="26"/>
                <w:szCs w:val="26"/>
              </w:rPr>
              <mc:AlternateContent>
                <mc:Choice Requires="wps">
                  <w:drawing>
                    <wp:anchor distT="0" distB="0" distL="114300" distR="114300" simplePos="0" relativeHeight="251657216" behindDoc="0" locked="0" layoutInCell="1" allowOverlap="1" wp14:anchorId="2E0C1791" wp14:editId="3434B7E7">
                      <wp:simplePos x="0" y="0"/>
                      <wp:positionH relativeFrom="column">
                        <wp:posOffset>694690</wp:posOffset>
                      </wp:positionH>
                      <wp:positionV relativeFrom="paragraph">
                        <wp:posOffset>37465</wp:posOffset>
                      </wp:positionV>
                      <wp:extent cx="2163445" cy="0"/>
                      <wp:effectExtent l="0" t="0" r="0" b="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3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675F8"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2.95pt" to="225.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"/>
                  </w:pict>
                </mc:Fallback>
              </mc:AlternateContent>
            </w:r>
          </w:p>
          <w:p w14:paraId="446E4CCB" w14:textId="423B7A7F" w:rsidR="007D3D57" w:rsidRPr="00416A16" w:rsidRDefault="001B082E" w:rsidP="007415E4">
            <w:pPr>
              <w:jc w:val="center"/>
              <w:rPr>
                <w:i/>
                <w:sz w:val="28"/>
                <w:szCs w:val="28"/>
              </w:rPr>
            </w:pPr>
            <w:r w:rsidRPr="00416A16">
              <w:rPr>
                <w:i/>
                <w:sz w:val="28"/>
                <w:szCs w:val="28"/>
              </w:rPr>
              <w:t>Tuyên Quang</w:t>
            </w:r>
            <w:r w:rsidR="00694C98" w:rsidRPr="00416A16">
              <w:rPr>
                <w:i/>
                <w:sz w:val="28"/>
                <w:szCs w:val="28"/>
              </w:rPr>
              <w:t>, ngày</w:t>
            </w:r>
            <w:r w:rsidR="00890B36" w:rsidRPr="00416A16">
              <w:rPr>
                <w:i/>
                <w:sz w:val="28"/>
                <w:szCs w:val="28"/>
              </w:rPr>
              <w:t xml:space="preserve"> </w:t>
            </w:r>
            <w:r w:rsidR="00E41A72" w:rsidRPr="00416A16">
              <w:rPr>
                <w:i/>
                <w:sz w:val="28"/>
                <w:szCs w:val="28"/>
              </w:rPr>
              <w:t>28</w:t>
            </w:r>
            <w:r w:rsidR="009B1E28" w:rsidRPr="00416A16">
              <w:rPr>
                <w:i/>
                <w:sz w:val="28"/>
                <w:szCs w:val="28"/>
              </w:rPr>
              <w:t xml:space="preserve"> </w:t>
            </w:r>
            <w:r w:rsidR="00694C98" w:rsidRPr="00416A16">
              <w:rPr>
                <w:i/>
                <w:sz w:val="28"/>
                <w:szCs w:val="28"/>
              </w:rPr>
              <w:t xml:space="preserve">tháng </w:t>
            </w:r>
            <w:r w:rsidR="00B33816" w:rsidRPr="00416A16">
              <w:rPr>
                <w:i/>
                <w:sz w:val="28"/>
                <w:szCs w:val="28"/>
              </w:rPr>
              <w:t xml:space="preserve"> </w:t>
            </w:r>
            <w:r w:rsidR="00964B24" w:rsidRPr="00416A16">
              <w:rPr>
                <w:i/>
                <w:sz w:val="28"/>
                <w:szCs w:val="28"/>
              </w:rPr>
              <w:t>4</w:t>
            </w:r>
            <w:r w:rsidR="00890B36" w:rsidRPr="00416A16">
              <w:rPr>
                <w:i/>
                <w:sz w:val="28"/>
                <w:szCs w:val="28"/>
              </w:rPr>
              <w:t xml:space="preserve"> </w:t>
            </w:r>
            <w:r w:rsidR="00982432" w:rsidRPr="00416A16">
              <w:rPr>
                <w:i/>
                <w:sz w:val="28"/>
                <w:szCs w:val="28"/>
              </w:rPr>
              <w:t xml:space="preserve"> </w:t>
            </w:r>
            <w:r w:rsidR="00A641E8" w:rsidRPr="00416A16">
              <w:rPr>
                <w:i/>
                <w:sz w:val="28"/>
                <w:szCs w:val="28"/>
              </w:rPr>
              <w:t>năm 202</w:t>
            </w:r>
            <w:r w:rsidR="00964B24" w:rsidRPr="00416A16">
              <w:rPr>
                <w:i/>
                <w:sz w:val="28"/>
                <w:szCs w:val="28"/>
              </w:rPr>
              <w:t>3</w:t>
            </w:r>
          </w:p>
        </w:tc>
      </w:tr>
    </w:tbl>
    <w:p w14:paraId="43CBFDC9" w14:textId="77777777" w:rsidR="007D3D57" w:rsidRPr="00416A16" w:rsidRDefault="007D3D57" w:rsidP="007D3D57">
      <w:pPr>
        <w:jc w:val="both"/>
        <w:rPr>
          <w:sz w:val="26"/>
          <w:szCs w:val="26"/>
        </w:rPr>
      </w:pPr>
    </w:p>
    <w:p w14:paraId="03D3D008" w14:textId="77777777" w:rsidR="003D0A36" w:rsidRPr="00416A16" w:rsidRDefault="003D0A36" w:rsidP="007D3D57">
      <w:pPr>
        <w:jc w:val="center"/>
        <w:rPr>
          <w:b/>
          <w:bCs/>
          <w:sz w:val="28"/>
          <w:szCs w:val="28"/>
        </w:rPr>
      </w:pPr>
    </w:p>
    <w:p w14:paraId="6FE0655F" w14:textId="77777777" w:rsidR="007D3D57" w:rsidRPr="00416A16" w:rsidRDefault="007D3D57" w:rsidP="00227C59">
      <w:pPr>
        <w:jc w:val="center"/>
        <w:rPr>
          <w:b/>
          <w:bCs/>
          <w:sz w:val="28"/>
          <w:szCs w:val="28"/>
        </w:rPr>
      </w:pPr>
      <w:r w:rsidRPr="00416A16">
        <w:rPr>
          <w:b/>
          <w:bCs/>
          <w:sz w:val="28"/>
          <w:szCs w:val="28"/>
        </w:rPr>
        <w:t>QUYẾT ĐỊNH</w:t>
      </w:r>
    </w:p>
    <w:p w14:paraId="19AC5C53" w14:textId="75B4543E" w:rsidR="003153F5" w:rsidRPr="00416A16" w:rsidRDefault="002519C1" w:rsidP="0065282A">
      <w:pPr>
        <w:jc w:val="center"/>
        <w:rPr>
          <w:b/>
          <w:bCs/>
          <w:sz w:val="28"/>
          <w:szCs w:val="28"/>
        </w:rPr>
      </w:pPr>
      <w:bookmarkStart w:id="1" w:name="_GoBack"/>
      <w:r w:rsidRPr="00416A16">
        <w:rPr>
          <w:b/>
          <w:bCs/>
          <w:sz w:val="28"/>
          <w:szCs w:val="28"/>
          <w:lang w:val="nl-NL"/>
        </w:rPr>
        <w:t>Phê duyệt đề cương</w:t>
      </w:r>
      <w:r w:rsidR="003153F5" w:rsidRPr="00416A16">
        <w:rPr>
          <w:b/>
          <w:bCs/>
          <w:sz w:val="28"/>
          <w:szCs w:val="28"/>
          <w:lang w:val="nl-NL"/>
        </w:rPr>
        <w:t xml:space="preserve"> nhiệm vụ</w:t>
      </w:r>
      <w:r w:rsidR="008260A0" w:rsidRPr="00416A16">
        <w:rPr>
          <w:b/>
          <w:bCs/>
          <w:sz w:val="28"/>
          <w:szCs w:val="28"/>
          <w:lang w:val="nl-NL"/>
        </w:rPr>
        <w:t xml:space="preserve">, </w:t>
      </w:r>
      <w:r w:rsidRPr="00416A16">
        <w:rPr>
          <w:b/>
          <w:bCs/>
          <w:sz w:val="28"/>
          <w:szCs w:val="28"/>
          <w:lang w:val="nl-NL"/>
        </w:rPr>
        <w:t xml:space="preserve">dự toán </w:t>
      </w:r>
      <w:r w:rsidR="003153F5" w:rsidRPr="00416A16">
        <w:rPr>
          <w:b/>
          <w:bCs/>
          <w:sz w:val="28"/>
          <w:szCs w:val="28"/>
          <w:lang w:val="nl-NL"/>
        </w:rPr>
        <w:t>kinh phí</w:t>
      </w:r>
      <w:r w:rsidR="00BF518F" w:rsidRPr="00416A16">
        <w:rPr>
          <w:b/>
          <w:bCs/>
          <w:sz w:val="28"/>
          <w:szCs w:val="28"/>
          <w:lang w:val="nl-NL"/>
        </w:rPr>
        <w:t xml:space="preserve"> </w:t>
      </w:r>
      <w:r w:rsidR="0065282A" w:rsidRPr="00416A16">
        <w:rPr>
          <w:b/>
          <w:bCs/>
          <w:color w:val="000000"/>
          <w:sz w:val="28"/>
          <w:szCs w:val="28"/>
        </w:rPr>
        <w:t xml:space="preserve">lập Đề án "Xây dựng Tuyên Quang trở thành Khu lâm nghiệp ứng dụng công nghệ cao và </w:t>
      </w:r>
      <w:r w:rsidR="00107FFD" w:rsidRPr="00416A16">
        <w:rPr>
          <w:b/>
          <w:bCs/>
          <w:color w:val="000000"/>
          <w:sz w:val="28"/>
          <w:szCs w:val="28"/>
        </w:rPr>
        <w:t>t</w:t>
      </w:r>
      <w:r w:rsidR="0065282A" w:rsidRPr="00416A16">
        <w:rPr>
          <w:b/>
          <w:bCs/>
          <w:color w:val="000000"/>
          <w:sz w:val="28"/>
          <w:szCs w:val="28"/>
        </w:rPr>
        <w:t>rung tâm sản xuất và chế biến gỗ"</w:t>
      </w:r>
    </w:p>
    <w:bookmarkEnd w:id="1"/>
    <w:p w14:paraId="2029DD5C" w14:textId="0CEB70BD" w:rsidR="007D3D57" w:rsidRPr="00416A16" w:rsidRDefault="00721AFA" w:rsidP="00BF518F">
      <w:pPr>
        <w:jc w:val="center"/>
        <w:rPr>
          <w:sz w:val="28"/>
          <w:szCs w:val="28"/>
        </w:rPr>
      </w:pPr>
      <w:r w:rsidRPr="00416A16">
        <w:rPr>
          <w:noProof/>
          <w:sz w:val="28"/>
          <w:szCs w:val="28"/>
          <w:u w:val="single"/>
        </w:rPr>
        <mc:AlternateContent>
          <mc:Choice Requires="wps">
            <w:drawing>
              <wp:anchor distT="0" distB="0" distL="114300" distR="114300" simplePos="0" relativeHeight="251660288" behindDoc="0" locked="0" layoutInCell="1" allowOverlap="1" wp14:anchorId="5BDFD4F4" wp14:editId="6D074738">
                <wp:simplePos x="0" y="0"/>
                <wp:positionH relativeFrom="column">
                  <wp:posOffset>2463165</wp:posOffset>
                </wp:positionH>
                <wp:positionV relativeFrom="paragraph">
                  <wp:posOffset>42545</wp:posOffset>
                </wp:positionV>
                <wp:extent cx="9334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791F97"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3.95pt,3.35pt" to="267.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" strokecolor="black [3200]" strokeweight=".5pt">
                <v:stroke joinstyle="miter"/>
              </v:line>
            </w:pict>
          </mc:Fallback>
        </mc:AlternateContent>
      </w:r>
    </w:p>
    <w:p w14:paraId="011DD3D7" w14:textId="16CB3636" w:rsidR="007D3D57" w:rsidRPr="00416A16" w:rsidRDefault="007D3D57" w:rsidP="00A641E8">
      <w:pPr>
        <w:tabs>
          <w:tab w:val="left" w:pos="3640"/>
        </w:tabs>
        <w:ind w:left="2380"/>
        <w:rPr>
          <w:sz w:val="28"/>
          <w:szCs w:val="28"/>
          <w:u w:val="single"/>
        </w:rPr>
      </w:pPr>
    </w:p>
    <w:p w14:paraId="7054822B" w14:textId="7A26E2D2" w:rsidR="007D3D57" w:rsidRPr="00416A16" w:rsidRDefault="00227C59" w:rsidP="00CE02FE">
      <w:pPr>
        <w:ind w:right="52"/>
        <w:jc w:val="center"/>
        <w:rPr>
          <w:b/>
          <w:sz w:val="28"/>
          <w:szCs w:val="28"/>
        </w:rPr>
      </w:pPr>
      <w:r w:rsidRPr="00416A16">
        <w:rPr>
          <w:b/>
          <w:sz w:val="28"/>
          <w:szCs w:val="28"/>
        </w:rPr>
        <w:t xml:space="preserve">CHỦ TỊCH </w:t>
      </w:r>
      <w:r w:rsidR="007D3D57" w:rsidRPr="00416A16">
        <w:rPr>
          <w:b/>
          <w:sz w:val="28"/>
          <w:szCs w:val="28"/>
          <w:lang w:val="vi-VN"/>
        </w:rPr>
        <w:t>ỦY BAN NHÂN DÂN</w:t>
      </w:r>
      <w:r w:rsidR="007D3D57" w:rsidRPr="00416A16">
        <w:rPr>
          <w:b/>
          <w:sz w:val="28"/>
          <w:szCs w:val="28"/>
        </w:rPr>
        <w:t xml:space="preserve"> TỈNH</w:t>
      </w:r>
      <w:r w:rsidR="005E7522" w:rsidRPr="00416A16">
        <w:rPr>
          <w:b/>
          <w:sz w:val="28"/>
          <w:szCs w:val="28"/>
        </w:rPr>
        <w:t xml:space="preserve"> TUYÊN QUANG</w:t>
      </w:r>
    </w:p>
    <w:p w14:paraId="7512AC1F" w14:textId="77777777" w:rsidR="00A641E8" w:rsidRPr="00416A16" w:rsidRDefault="00A641E8" w:rsidP="00A641E8">
      <w:pPr>
        <w:ind w:firstLine="567"/>
        <w:jc w:val="both"/>
        <w:rPr>
          <w:sz w:val="28"/>
          <w:szCs w:val="28"/>
          <w:lang w:val="nl-NL"/>
        </w:rPr>
      </w:pPr>
    </w:p>
    <w:p w14:paraId="2FB73729" w14:textId="2997CA78" w:rsidR="00077007" w:rsidRPr="00416A16" w:rsidRDefault="00077007" w:rsidP="00C65518">
      <w:pPr>
        <w:spacing w:before="120" w:after="120" w:line="380" w:lineRule="exact"/>
        <w:ind w:firstLine="720"/>
        <w:jc w:val="both"/>
        <w:rPr>
          <w:i/>
          <w:sz w:val="28"/>
          <w:szCs w:val="28"/>
          <w:lang w:val="nl-NL"/>
        </w:rPr>
      </w:pPr>
      <w:r w:rsidRPr="00416A16">
        <w:rPr>
          <w:i/>
          <w:sz w:val="28"/>
          <w:szCs w:val="28"/>
          <w:lang w:val="nl-NL"/>
        </w:rPr>
        <w:t>Căn cứ Luật Tổ chức chính quyền địa phương ngày 19 tháng 6 năm 2015; Luật sửa đổi, bổ sung một số điều của Luật Tổ chức Chính phủ và Luật Tổ chức chính quyền địa phương ngày 22 tháng 11 năm 2019</w:t>
      </w:r>
      <w:r w:rsidR="00F51055" w:rsidRPr="00416A16">
        <w:rPr>
          <w:i/>
          <w:sz w:val="28"/>
          <w:szCs w:val="28"/>
          <w:lang w:val="nl-NL"/>
        </w:rPr>
        <w:t>;</w:t>
      </w:r>
    </w:p>
    <w:p w14:paraId="7EF62856" w14:textId="4A38612E" w:rsidR="00897191" w:rsidRPr="00416A16" w:rsidRDefault="0088568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897191" w:rsidRPr="00416A16">
        <w:rPr>
          <w:i/>
          <w:sz w:val="28"/>
          <w:szCs w:val="28"/>
          <w:lang w:val="nl-NL"/>
        </w:rPr>
        <w:t>Luật Công nghệ cao ngày 13</w:t>
      </w:r>
      <w:r w:rsidR="00A40C72" w:rsidRPr="00416A16">
        <w:rPr>
          <w:i/>
          <w:sz w:val="28"/>
          <w:szCs w:val="28"/>
          <w:lang w:val="nl-NL"/>
        </w:rPr>
        <w:t xml:space="preserve"> tháng </w:t>
      </w:r>
      <w:r w:rsidR="00897191" w:rsidRPr="00416A16">
        <w:rPr>
          <w:i/>
          <w:sz w:val="28"/>
          <w:szCs w:val="28"/>
          <w:lang w:val="nl-NL"/>
        </w:rPr>
        <w:t>11</w:t>
      </w:r>
      <w:r w:rsidR="00A40C72" w:rsidRPr="00416A16">
        <w:rPr>
          <w:i/>
          <w:sz w:val="28"/>
          <w:szCs w:val="28"/>
          <w:lang w:val="nl-NL"/>
        </w:rPr>
        <w:t xml:space="preserve"> năm </w:t>
      </w:r>
      <w:r w:rsidR="00897191" w:rsidRPr="00416A16">
        <w:rPr>
          <w:i/>
          <w:sz w:val="28"/>
          <w:szCs w:val="28"/>
          <w:lang w:val="nl-NL"/>
        </w:rPr>
        <w:t>2008;</w:t>
      </w:r>
    </w:p>
    <w:p w14:paraId="13DC569E" w14:textId="5406C2D6" w:rsidR="00885684" w:rsidRPr="00416A16" w:rsidRDefault="0088568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897191" w:rsidRPr="00416A16">
        <w:rPr>
          <w:i/>
          <w:sz w:val="28"/>
          <w:szCs w:val="28"/>
          <w:lang w:val="nl-NL"/>
        </w:rPr>
        <w:t>Luật Lâm nghiệp ngày 15</w:t>
      </w:r>
      <w:r w:rsidR="00A40C72" w:rsidRPr="00416A16">
        <w:rPr>
          <w:i/>
          <w:sz w:val="28"/>
          <w:szCs w:val="28"/>
          <w:lang w:val="nl-NL"/>
        </w:rPr>
        <w:t xml:space="preserve"> tháng </w:t>
      </w:r>
      <w:r w:rsidR="00897191" w:rsidRPr="00416A16">
        <w:rPr>
          <w:i/>
          <w:sz w:val="28"/>
          <w:szCs w:val="28"/>
          <w:lang w:val="nl-NL"/>
        </w:rPr>
        <w:t>11</w:t>
      </w:r>
      <w:r w:rsidR="00A40C72" w:rsidRPr="00416A16">
        <w:rPr>
          <w:i/>
          <w:sz w:val="28"/>
          <w:szCs w:val="28"/>
          <w:lang w:val="nl-NL"/>
        </w:rPr>
        <w:t xml:space="preserve"> năm </w:t>
      </w:r>
      <w:r w:rsidR="00897191" w:rsidRPr="00416A16">
        <w:rPr>
          <w:i/>
          <w:sz w:val="28"/>
          <w:szCs w:val="28"/>
          <w:lang w:val="nl-NL"/>
        </w:rPr>
        <w:t>2017;</w:t>
      </w:r>
    </w:p>
    <w:p w14:paraId="3CC2147D" w14:textId="24D900A9" w:rsidR="00A40C72" w:rsidRPr="00416A16" w:rsidRDefault="0088568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7A0889" w:rsidRPr="00416A16">
        <w:rPr>
          <w:i/>
          <w:sz w:val="28"/>
          <w:szCs w:val="28"/>
          <w:lang w:val="nl-NL"/>
        </w:rPr>
        <w:t>Nghị  định  số  156/2018/NĐ-CP  ngày  16</w:t>
      </w:r>
      <w:r w:rsidRPr="00416A16">
        <w:rPr>
          <w:i/>
          <w:sz w:val="28"/>
          <w:szCs w:val="28"/>
          <w:lang w:val="nl-NL"/>
        </w:rPr>
        <w:t xml:space="preserve"> tháng </w:t>
      </w:r>
      <w:r w:rsidR="007A0889" w:rsidRPr="00416A16">
        <w:rPr>
          <w:i/>
          <w:sz w:val="28"/>
          <w:szCs w:val="28"/>
          <w:lang w:val="nl-NL"/>
        </w:rPr>
        <w:t>11</w:t>
      </w:r>
      <w:r w:rsidRPr="00416A16">
        <w:rPr>
          <w:i/>
          <w:sz w:val="28"/>
          <w:szCs w:val="28"/>
          <w:lang w:val="nl-NL"/>
        </w:rPr>
        <w:t xml:space="preserve"> năm </w:t>
      </w:r>
      <w:r w:rsidR="007A0889" w:rsidRPr="00416A16">
        <w:rPr>
          <w:i/>
          <w:sz w:val="28"/>
          <w:szCs w:val="28"/>
          <w:lang w:val="nl-NL"/>
        </w:rPr>
        <w:t>2018  của  Chính  phủ  quy định chi tiết thi hành một số điều của Luật Lâm nghiệp</w:t>
      </w:r>
      <w:r w:rsidRPr="00416A16">
        <w:rPr>
          <w:i/>
          <w:sz w:val="28"/>
          <w:szCs w:val="28"/>
          <w:lang w:val="nl-NL"/>
        </w:rPr>
        <w:t>;</w:t>
      </w:r>
    </w:p>
    <w:p w14:paraId="15D8DDA0" w14:textId="32F8DA66" w:rsidR="00A40C72" w:rsidRPr="00416A16" w:rsidRDefault="0088568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A40C72" w:rsidRPr="00416A16">
        <w:rPr>
          <w:i/>
          <w:sz w:val="28"/>
          <w:szCs w:val="28"/>
          <w:lang w:val="nl-NL"/>
        </w:rPr>
        <w:t>Nghị quyết số 11-NQ/TW ngày 10</w:t>
      </w:r>
      <w:r w:rsidRPr="00416A16">
        <w:rPr>
          <w:i/>
          <w:sz w:val="28"/>
          <w:szCs w:val="28"/>
          <w:lang w:val="nl-NL"/>
        </w:rPr>
        <w:t xml:space="preserve"> tháng </w:t>
      </w:r>
      <w:r w:rsidR="00A40C72" w:rsidRPr="00416A16">
        <w:rPr>
          <w:i/>
          <w:sz w:val="28"/>
          <w:szCs w:val="28"/>
          <w:lang w:val="nl-NL"/>
        </w:rPr>
        <w:t>02</w:t>
      </w:r>
      <w:r w:rsidRPr="00416A16">
        <w:rPr>
          <w:i/>
          <w:sz w:val="28"/>
          <w:szCs w:val="28"/>
          <w:lang w:val="nl-NL"/>
        </w:rPr>
        <w:t xml:space="preserve"> năm </w:t>
      </w:r>
      <w:r w:rsidR="00A40C72" w:rsidRPr="00416A16">
        <w:rPr>
          <w:i/>
          <w:sz w:val="28"/>
          <w:szCs w:val="28"/>
          <w:lang w:val="nl-NL"/>
        </w:rPr>
        <w:t>2022 của Bộ Chính trị về phương hướng phát triển kinh tế -xã hội, đảm bảo quốc phòng, an ninh vùng trung du miền núi Bắc Bộ đến năm 2030, tầm nhìn đến năm 2045;</w:t>
      </w:r>
    </w:p>
    <w:p w14:paraId="3BBAF361" w14:textId="3FA3D5BF" w:rsidR="00A40C72" w:rsidRPr="00416A16" w:rsidRDefault="0088568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A40C72" w:rsidRPr="00416A16">
        <w:rPr>
          <w:i/>
          <w:sz w:val="28"/>
          <w:szCs w:val="28"/>
          <w:lang w:val="nl-NL"/>
        </w:rPr>
        <w:t>Nghị quyết số 96/NQ-CP ngày 01</w:t>
      </w:r>
      <w:r w:rsidRPr="00416A16">
        <w:rPr>
          <w:i/>
          <w:sz w:val="28"/>
          <w:szCs w:val="28"/>
          <w:lang w:val="nl-NL"/>
        </w:rPr>
        <w:t xml:space="preserve"> tháng </w:t>
      </w:r>
      <w:r w:rsidR="00A40C72" w:rsidRPr="00416A16">
        <w:rPr>
          <w:i/>
          <w:sz w:val="28"/>
          <w:szCs w:val="28"/>
          <w:lang w:val="nl-NL"/>
        </w:rPr>
        <w:t>8</w:t>
      </w:r>
      <w:r w:rsidRPr="00416A16">
        <w:rPr>
          <w:i/>
          <w:sz w:val="28"/>
          <w:szCs w:val="28"/>
          <w:lang w:val="nl-NL"/>
        </w:rPr>
        <w:t xml:space="preserve"> năm </w:t>
      </w:r>
      <w:r w:rsidR="00A40C72" w:rsidRPr="00416A16">
        <w:rPr>
          <w:i/>
          <w:sz w:val="28"/>
          <w:szCs w:val="28"/>
          <w:lang w:val="nl-NL"/>
        </w:rPr>
        <w:t xml:space="preserve">2022 của Chính phủ ban </w:t>
      </w:r>
      <w:r w:rsidR="00A40C72" w:rsidRPr="00416A16">
        <w:rPr>
          <w:i/>
          <w:spacing w:val="-6"/>
          <w:sz w:val="28"/>
          <w:szCs w:val="28"/>
          <w:lang w:val="nl-NL"/>
        </w:rPr>
        <w:t>hành Chương trình hành động của Chính phủ thực hiện Nghị quyết số 11-NQ/TW ngày 10</w:t>
      </w:r>
      <w:r w:rsidR="00A40C72" w:rsidRPr="00416A16">
        <w:rPr>
          <w:i/>
          <w:sz w:val="28"/>
          <w:szCs w:val="28"/>
          <w:lang w:val="nl-NL"/>
        </w:rPr>
        <w:t>/02/2022 của Bộ Chính trị;</w:t>
      </w:r>
    </w:p>
    <w:p w14:paraId="0F62679A" w14:textId="71443112" w:rsidR="00B330EA" w:rsidRPr="00416A16" w:rsidRDefault="00A40C72"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B330EA" w:rsidRPr="00416A16">
        <w:rPr>
          <w:i/>
          <w:sz w:val="28"/>
          <w:szCs w:val="28"/>
          <w:lang w:val="nl-NL"/>
        </w:rPr>
        <w:t>Quyết định số </w:t>
      </w:r>
      <w:hyperlink r:id="rId7" w:tgtFrame="_blank" w:tooltip="Quyết định 523/QĐ-TTg" w:history="1">
        <w:r w:rsidR="00B330EA" w:rsidRPr="00416A16">
          <w:rPr>
            <w:i/>
            <w:sz w:val="28"/>
            <w:szCs w:val="28"/>
            <w:lang w:val="nl-NL"/>
          </w:rPr>
          <w:t>523/QĐ-TTg</w:t>
        </w:r>
      </w:hyperlink>
      <w:r w:rsidR="00B330EA" w:rsidRPr="00416A16">
        <w:rPr>
          <w:i/>
          <w:sz w:val="28"/>
          <w:szCs w:val="28"/>
          <w:lang w:val="nl-NL"/>
        </w:rPr>
        <w:t> ngày 01 tháng 4 năm 2021 của Thủ tướng Chính phủ phê duyệt Chiến lược phát triển lâm nghiệp Việt Nam giai đoạn 2021 - 2030, tầm nhìn đến năm 2050;</w:t>
      </w:r>
    </w:p>
    <w:p w14:paraId="1085F69C" w14:textId="4BC73C8C" w:rsidR="00B330EA" w:rsidRPr="00416A16" w:rsidRDefault="00B330EA" w:rsidP="00C65518">
      <w:pPr>
        <w:spacing w:before="120" w:after="120" w:line="380" w:lineRule="exact"/>
        <w:ind w:firstLine="720"/>
        <w:jc w:val="both"/>
        <w:rPr>
          <w:i/>
          <w:sz w:val="28"/>
          <w:szCs w:val="28"/>
          <w:lang w:val="nl-NL"/>
        </w:rPr>
      </w:pPr>
      <w:bookmarkStart w:id="2" w:name="dieu_1_name"/>
      <w:r w:rsidRPr="00416A16">
        <w:rPr>
          <w:i/>
          <w:sz w:val="28"/>
          <w:szCs w:val="28"/>
          <w:lang w:val="nl-NL"/>
        </w:rPr>
        <w:t xml:space="preserve">Căn cứ Quyết định số 809/QĐ-TTg ngày 12 tháng 7 năm 2022 của Thủ tướng Chính phủ </w:t>
      </w:r>
      <w:r w:rsidR="003355C8" w:rsidRPr="00416A16">
        <w:rPr>
          <w:i/>
          <w:sz w:val="28"/>
          <w:szCs w:val="28"/>
          <w:lang w:val="nl-NL"/>
        </w:rPr>
        <w:t xml:space="preserve">về </w:t>
      </w:r>
      <w:r w:rsidRPr="00416A16">
        <w:rPr>
          <w:i/>
          <w:sz w:val="28"/>
          <w:szCs w:val="28"/>
          <w:lang w:val="nl-NL"/>
        </w:rPr>
        <w:t>Phê duyệt Chương trình phát triển lâm nghiệp bền vững giai đoạn 2021 - 2025</w:t>
      </w:r>
      <w:bookmarkEnd w:id="2"/>
      <w:r w:rsidR="00903F73" w:rsidRPr="00416A16">
        <w:rPr>
          <w:i/>
          <w:sz w:val="28"/>
          <w:szCs w:val="28"/>
          <w:lang w:val="nl-NL"/>
        </w:rPr>
        <w:t>;</w:t>
      </w:r>
    </w:p>
    <w:p w14:paraId="7CC0F20F" w14:textId="7B73401A" w:rsidR="00897191" w:rsidRPr="00416A16" w:rsidRDefault="00CB0E77"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 xml:space="preserve">Căn cứ </w:t>
      </w:r>
      <w:r w:rsidR="00897191" w:rsidRPr="00416A16">
        <w:rPr>
          <w:i/>
          <w:sz w:val="28"/>
          <w:szCs w:val="28"/>
          <w:lang w:val="nl-NL"/>
        </w:rPr>
        <w:t>Thông  tư  liên  tịch  55/2015/TTLT-BTC-BKHCN ngày 22</w:t>
      </w:r>
      <w:r w:rsidRPr="00416A16">
        <w:rPr>
          <w:i/>
          <w:sz w:val="28"/>
          <w:szCs w:val="28"/>
          <w:lang w:val="nl-NL"/>
        </w:rPr>
        <w:t xml:space="preserve"> tháng </w:t>
      </w:r>
      <w:r w:rsidR="00897191" w:rsidRPr="00416A16">
        <w:rPr>
          <w:i/>
          <w:sz w:val="28"/>
          <w:szCs w:val="28"/>
          <w:lang w:val="nl-NL"/>
        </w:rPr>
        <w:t>4</w:t>
      </w:r>
      <w:r w:rsidRPr="00416A16">
        <w:rPr>
          <w:i/>
          <w:sz w:val="28"/>
          <w:szCs w:val="28"/>
          <w:lang w:val="nl-NL"/>
        </w:rPr>
        <w:t xml:space="preserve"> năm </w:t>
      </w:r>
      <w:r w:rsidR="00897191" w:rsidRPr="00416A16">
        <w:rPr>
          <w:i/>
          <w:sz w:val="28"/>
          <w:szCs w:val="28"/>
          <w:lang w:val="nl-NL"/>
        </w:rPr>
        <w:t>2015 của Bộ Tài chính và Bộ Khoa học và Công nghệ hướng dẫn định mức xây dựng, phân bổ dự toán và quyết toán kinh phí đối với nhiệm vụ khoa học và công nghệ có sử dụng ngân sách nhà nước;</w:t>
      </w:r>
    </w:p>
    <w:p w14:paraId="111336EB" w14:textId="35774977" w:rsidR="00897191" w:rsidRPr="00416A16" w:rsidRDefault="0075007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lastRenderedPageBreak/>
        <w:t xml:space="preserve">Căn cứ </w:t>
      </w:r>
      <w:r w:rsidR="00897191" w:rsidRPr="00416A16">
        <w:rPr>
          <w:i/>
          <w:sz w:val="28"/>
          <w:szCs w:val="28"/>
          <w:lang w:val="nl-NL"/>
        </w:rPr>
        <w:t>Thông tư số 40/2017/TT-BTC ngày 28</w:t>
      </w:r>
      <w:r w:rsidRPr="00416A16">
        <w:rPr>
          <w:i/>
          <w:sz w:val="28"/>
          <w:szCs w:val="28"/>
          <w:lang w:val="nl-NL"/>
        </w:rPr>
        <w:t xml:space="preserve"> tháng </w:t>
      </w:r>
      <w:r w:rsidR="00897191" w:rsidRPr="00416A16">
        <w:rPr>
          <w:i/>
          <w:sz w:val="28"/>
          <w:szCs w:val="28"/>
          <w:lang w:val="nl-NL"/>
        </w:rPr>
        <w:t>4</w:t>
      </w:r>
      <w:r w:rsidRPr="00416A16">
        <w:rPr>
          <w:i/>
          <w:sz w:val="28"/>
          <w:szCs w:val="28"/>
          <w:lang w:val="nl-NL"/>
        </w:rPr>
        <w:t xml:space="preserve"> năm </w:t>
      </w:r>
      <w:r w:rsidR="00897191" w:rsidRPr="00416A16">
        <w:rPr>
          <w:i/>
          <w:sz w:val="28"/>
          <w:szCs w:val="28"/>
          <w:lang w:val="nl-NL"/>
        </w:rPr>
        <w:t>2017 của Bộ Tài chính quy định chế độ công tác phí, chế độ chi hội nghị;</w:t>
      </w:r>
    </w:p>
    <w:p w14:paraId="628B7F21" w14:textId="2DCCD92F" w:rsidR="00750074" w:rsidRPr="00416A16" w:rsidRDefault="0075007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Căn cứ Quyết định số 487/QĐ-BNN-TCCB ngày 26</w:t>
      </w:r>
      <w:r w:rsidR="00C737DA" w:rsidRPr="00416A16">
        <w:rPr>
          <w:i/>
          <w:sz w:val="28"/>
          <w:szCs w:val="28"/>
          <w:lang w:val="nl-NL"/>
        </w:rPr>
        <w:t xml:space="preserve"> tháng </w:t>
      </w:r>
      <w:r w:rsidRPr="00416A16">
        <w:rPr>
          <w:i/>
          <w:sz w:val="28"/>
          <w:szCs w:val="28"/>
          <w:lang w:val="nl-NL"/>
        </w:rPr>
        <w:t>02</w:t>
      </w:r>
      <w:r w:rsidR="00C737DA" w:rsidRPr="00416A16">
        <w:rPr>
          <w:i/>
          <w:sz w:val="28"/>
          <w:szCs w:val="28"/>
          <w:lang w:val="nl-NL"/>
        </w:rPr>
        <w:t xml:space="preserve"> năm </w:t>
      </w:r>
      <w:r w:rsidRPr="00416A16">
        <w:rPr>
          <w:i/>
          <w:sz w:val="28"/>
          <w:szCs w:val="28"/>
          <w:lang w:val="nl-NL"/>
        </w:rPr>
        <w:t>2007 của Bộ Nông nghiệp và Phát triển nông thôn về việc ban hành Định mức lao động điều tra quy hoạch rừng;</w:t>
      </w:r>
    </w:p>
    <w:p w14:paraId="2D596AEA" w14:textId="6D0403A2" w:rsidR="00750074" w:rsidRPr="00416A16" w:rsidRDefault="00750074"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Căn cứ Thông tư số 03/2023/TT-BTC ngày 10</w:t>
      </w:r>
      <w:r w:rsidR="00903F73" w:rsidRPr="00416A16">
        <w:rPr>
          <w:i/>
          <w:sz w:val="28"/>
          <w:szCs w:val="28"/>
          <w:lang w:val="nl-NL"/>
        </w:rPr>
        <w:t xml:space="preserve"> tháng </w:t>
      </w:r>
      <w:r w:rsidRPr="00416A16">
        <w:rPr>
          <w:i/>
          <w:sz w:val="28"/>
          <w:szCs w:val="28"/>
          <w:lang w:val="nl-NL"/>
        </w:rPr>
        <w:t>01</w:t>
      </w:r>
      <w:r w:rsidR="00903F73" w:rsidRPr="00416A16">
        <w:rPr>
          <w:i/>
          <w:sz w:val="28"/>
          <w:szCs w:val="28"/>
          <w:lang w:val="nl-NL"/>
        </w:rPr>
        <w:t xml:space="preserve"> năm </w:t>
      </w:r>
      <w:r w:rsidRPr="00416A16">
        <w:rPr>
          <w:i/>
          <w:sz w:val="28"/>
          <w:szCs w:val="28"/>
          <w:lang w:val="nl-NL"/>
        </w:rPr>
        <w:t>2023 của Bộ Tài chính quy định lập dự toán, quản lý sử dụng và quyết toán kinh phí ngân sách nhà nước thực hiện nhiệm vụ khoa học và công nghệ;</w:t>
      </w:r>
    </w:p>
    <w:p w14:paraId="0C50696E" w14:textId="77777777" w:rsidR="00897191" w:rsidRPr="00416A16" w:rsidRDefault="00897191" w:rsidP="00C65518">
      <w:pPr>
        <w:tabs>
          <w:tab w:val="left" w:pos="540"/>
          <w:tab w:val="left" w:pos="9360"/>
        </w:tabs>
        <w:spacing w:before="120" w:after="120" w:line="380" w:lineRule="exact"/>
        <w:ind w:right="-25" w:firstLine="663"/>
        <w:jc w:val="both"/>
        <w:rPr>
          <w:i/>
          <w:sz w:val="28"/>
          <w:szCs w:val="28"/>
          <w:lang w:val="nl-NL"/>
        </w:rPr>
      </w:pPr>
      <w:r w:rsidRPr="00416A16">
        <w:rPr>
          <w:i/>
          <w:sz w:val="28"/>
          <w:szCs w:val="28"/>
          <w:lang w:val="nl-NL"/>
        </w:rPr>
        <w:t>Quyết định số 1849/QĐ-UBND ngày 21/12/2022 của Chủ tịch Uỷ ban nhân dân tỉnh Tuyên Quang phê duyệt chủ trương lập Đề án xây dựng Tuyên Quang trở thành Khu lâm nghiệp ứng dụng công nghệ cao và trung tâm sản xuất và chế biến gỗ;</w:t>
      </w:r>
    </w:p>
    <w:p w14:paraId="2F0F1E1C" w14:textId="1991BFA2" w:rsidR="00282381" w:rsidRPr="00416A16" w:rsidRDefault="00227C59" w:rsidP="00C65518">
      <w:pPr>
        <w:spacing w:before="120" w:after="120" w:line="380" w:lineRule="exact"/>
        <w:ind w:firstLine="720"/>
        <w:jc w:val="both"/>
        <w:rPr>
          <w:i/>
          <w:sz w:val="28"/>
          <w:szCs w:val="28"/>
          <w:lang w:val="nl-NL"/>
        </w:rPr>
      </w:pPr>
      <w:r w:rsidRPr="00416A16">
        <w:rPr>
          <w:i/>
          <w:spacing w:val="-4"/>
          <w:sz w:val="28"/>
          <w:szCs w:val="28"/>
          <w:lang w:val="nl-NL"/>
        </w:rPr>
        <w:t xml:space="preserve">Xét đề nghị của </w:t>
      </w:r>
      <w:r w:rsidR="003C0C41" w:rsidRPr="00416A16">
        <w:rPr>
          <w:i/>
          <w:spacing w:val="-4"/>
          <w:sz w:val="28"/>
          <w:szCs w:val="28"/>
          <w:lang w:val="nl-NL"/>
        </w:rPr>
        <w:t xml:space="preserve">Sở </w:t>
      </w:r>
      <w:r w:rsidR="00282381" w:rsidRPr="00416A16">
        <w:rPr>
          <w:i/>
          <w:spacing w:val="-4"/>
          <w:sz w:val="28"/>
          <w:szCs w:val="28"/>
          <w:lang w:val="nl-NL"/>
        </w:rPr>
        <w:t xml:space="preserve">Nông nghiệp và Phát triển nông thôn tại </w:t>
      </w:r>
      <w:r w:rsidR="003C0C41" w:rsidRPr="00416A16">
        <w:rPr>
          <w:i/>
          <w:spacing w:val="-4"/>
          <w:sz w:val="28"/>
          <w:szCs w:val="28"/>
          <w:lang w:val="nl-NL"/>
        </w:rPr>
        <w:t>Tờ trình</w:t>
      </w:r>
      <w:r w:rsidR="007641C1" w:rsidRPr="00416A16">
        <w:rPr>
          <w:i/>
          <w:spacing w:val="-4"/>
          <w:sz w:val="28"/>
          <w:szCs w:val="28"/>
          <w:lang w:val="nl-NL"/>
        </w:rPr>
        <w:t xml:space="preserve"> </w:t>
      </w:r>
      <w:r w:rsidRPr="00416A16">
        <w:rPr>
          <w:i/>
          <w:spacing w:val="-4"/>
          <w:sz w:val="28"/>
          <w:szCs w:val="28"/>
          <w:lang w:val="nl-NL"/>
        </w:rPr>
        <w:t xml:space="preserve">số </w:t>
      </w:r>
      <w:r w:rsidR="00C737DA" w:rsidRPr="00416A16">
        <w:rPr>
          <w:i/>
          <w:spacing w:val="-4"/>
          <w:sz w:val="28"/>
          <w:szCs w:val="28"/>
          <w:lang w:val="nl-NL"/>
        </w:rPr>
        <w:t>35</w:t>
      </w:r>
      <w:r w:rsidRPr="00416A16">
        <w:rPr>
          <w:i/>
          <w:spacing w:val="-4"/>
          <w:sz w:val="28"/>
          <w:szCs w:val="28"/>
          <w:lang w:val="nl-NL"/>
        </w:rPr>
        <w:t>/</w:t>
      </w:r>
      <w:r w:rsidR="003C0C41" w:rsidRPr="00416A16">
        <w:rPr>
          <w:i/>
          <w:spacing w:val="-4"/>
          <w:sz w:val="28"/>
          <w:szCs w:val="28"/>
          <w:lang w:val="nl-NL"/>
        </w:rPr>
        <w:t>TTr-S</w:t>
      </w:r>
      <w:r w:rsidR="007B66B2" w:rsidRPr="00416A16">
        <w:rPr>
          <w:i/>
          <w:spacing w:val="-4"/>
          <w:sz w:val="28"/>
          <w:szCs w:val="28"/>
          <w:lang w:val="nl-NL"/>
        </w:rPr>
        <w:t>NN</w:t>
      </w:r>
      <w:r w:rsidRPr="00416A16">
        <w:rPr>
          <w:i/>
          <w:spacing w:val="6"/>
          <w:sz w:val="28"/>
          <w:szCs w:val="28"/>
          <w:lang w:val="nl-NL"/>
        </w:rPr>
        <w:t xml:space="preserve"> ngày </w:t>
      </w:r>
      <w:r w:rsidR="00CD0EA9" w:rsidRPr="00416A16">
        <w:rPr>
          <w:i/>
          <w:spacing w:val="6"/>
          <w:sz w:val="28"/>
          <w:szCs w:val="28"/>
          <w:lang w:val="nl-NL"/>
        </w:rPr>
        <w:t>10</w:t>
      </w:r>
      <w:r w:rsidR="007B66B2" w:rsidRPr="00416A16">
        <w:rPr>
          <w:i/>
          <w:spacing w:val="6"/>
          <w:sz w:val="28"/>
          <w:szCs w:val="28"/>
          <w:lang w:val="nl-NL"/>
        </w:rPr>
        <w:t xml:space="preserve"> tháng </w:t>
      </w:r>
      <w:r w:rsidR="00CD0EA9" w:rsidRPr="00416A16">
        <w:rPr>
          <w:i/>
          <w:spacing w:val="6"/>
          <w:sz w:val="28"/>
          <w:szCs w:val="28"/>
          <w:lang w:val="nl-NL"/>
        </w:rPr>
        <w:t>3</w:t>
      </w:r>
      <w:r w:rsidR="007B66B2" w:rsidRPr="00416A16">
        <w:rPr>
          <w:i/>
          <w:spacing w:val="6"/>
          <w:sz w:val="28"/>
          <w:szCs w:val="28"/>
          <w:lang w:val="nl-NL"/>
        </w:rPr>
        <w:t xml:space="preserve"> năm 202</w:t>
      </w:r>
      <w:r w:rsidR="00CD0EA9" w:rsidRPr="00416A16">
        <w:rPr>
          <w:i/>
          <w:spacing w:val="6"/>
          <w:sz w:val="28"/>
          <w:szCs w:val="28"/>
          <w:lang w:val="nl-NL"/>
        </w:rPr>
        <w:t>3</w:t>
      </w:r>
      <w:r w:rsidR="00684D1E" w:rsidRPr="00416A16">
        <w:rPr>
          <w:i/>
          <w:spacing w:val="6"/>
          <w:sz w:val="28"/>
          <w:szCs w:val="28"/>
          <w:lang w:val="nl-NL"/>
        </w:rPr>
        <w:t xml:space="preserve">; Báo cáo số </w:t>
      </w:r>
      <w:r w:rsidR="00CD0EA9" w:rsidRPr="00416A16">
        <w:rPr>
          <w:i/>
          <w:spacing w:val="6"/>
          <w:sz w:val="28"/>
          <w:szCs w:val="28"/>
          <w:lang w:val="nl-NL"/>
        </w:rPr>
        <w:t>168</w:t>
      </w:r>
      <w:r w:rsidR="00684D1E" w:rsidRPr="00416A16">
        <w:rPr>
          <w:i/>
          <w:spacing w:val="6"/>
          <w:sz w:val="28"/>
          <w:szCs w:val="28"/>
          <w:lang w:val="nl-NL"/>
        </w:rPr>
        <w:t xml:space="preserve">/BC-STC ngày </w:t>
      </w:r>
      <w:r w:rsidR="00CD0EA9" w:rsidRPr="00416A16">
        <w:rPr>
          <w:i/>
          <w:spacing w:val="6"/>
          <w:sz w:val="28"/>
          <w:szCs w:val="28"/>
          <w:lang w:val="nl-NL"/>
        </w:rPr>
        <w:t>19</w:t>
      </w:r>
      <w:r w:rsidR="00684D1E" w:rsidRPr="00416A16">
        <w:rPr>
          <w:i/>
          <w:spacing w:val="6"/>
          <w:sz w:val="28"/>
          <w:szCs w:val="28"/>
          <w:lang w:val="nl-NL"/>
        </w:rPr>
        <w:t xml:space="preserve"> tháng </w:t>
      </w:r>
      <w:r w:rsidR="00CD0EA9" w:rsidRPr="00416A16">
        <w:rPr>
          <w:i/>
          <w:spacing w:val="6"/>
          <w:sz w:val="28"/>
          <w:szCs w:val="28"/>
          <w:lang w:val="nl-NL"/>
        </w:rPr>
        <w:t>4</w:t>
      </w:r>
      <w:r w:rsidR="00684D1E" w:rsidRPr="00416A16">
        <w:rPr>
          <w:i/>
          <w:spacing w:val="6"/>
          <w:sz w:val="28"/>
          <w:szCs w:val="28"/>
          <w:lang w:val="nl-NL"/>
        </w:rPr>
        <w:t xml:space="preserve"> năm 202</w:t>
      </w:r>
      <w:r w:rsidR="00CD0EA9" w:rsidRPr="00416A16">
        <w:rPr>
          <w:i/>
          <w:spacing w:val="6"/>
          <w:sz w:val="28"/>
          <w:szCs w:val="28"/>
          <w:lang w:val="nl-NL"/>
        </w:rPr>
        <w:t>3</w:t>
      </w:r>
      <w:r w:rsidR="00684D1E" w:rsidRPr="00416A16">
        <w:rPr>
          <w:i/>
          <w:spacing w:val="6"/>
          <w:sz w:val="28"/>
          <w:szCs w:val="28"/>
          <w:lang w:val="nl-NL"/>
        </w:rPr>
        <w:t xml:space="preserve"> của Sở Tài chính</w:t>
      </w:r>
      <w:r w:rsidR="004236D1" w:rsidRPr="00416A16">
        <w:rPr>
          <w:i/>
          <w:spacing w:val="6"/>
          <w:sz w:val="28"/>
          <w:szCs w:val="28"/>
          <w:lang w:val="nl-NL"/>
        </w:rPr>
        <w:t>;</w:t>
      </w:r>
    </w:p>
    <w:p w14:paraId="3DD4A651" w14:textId="7430E419" w:rsidR="007D3D57" w:rsidRPr="00416A16" w:rsidRDefault="007D3D57" w:rsidP="00C65518">
      <w:pPr>
        <w:spacing w:before="120" w:after="120" w:line="380" w:lineRule="exact"/>
        <w:ind w:firstLine="720"/>
        <w:jc w:val="center"/>
        <w:rPr>
          <w:b/>
          <w:bCs/>
          <w:sz w:val="28"/>
          <w:szCs w:val="28"/>
        </w:rPr>
      </w:pPr>
      <w:r w:rsidRPr="00416A16">
        <w:rPr>
          <w:b/>
          <w:bCs/>
          <w:sz w:val="28"/>
          <w:szCs w:val="28"/>
        </w:rPr>
        <w:t>QUYẾT ĐỊNH</w:t>
      </w:r>
      <w:r w:rsidR="00282381" w:rsidRPr="00416A16">
        <w:rPr>
          <w:b/>
          <w:bCs/>
          <w:sz w:val="28"/>
          <w:szCs w:val="28"/>
        </w:rPr>
        <w:t xml:space="preserve">: </w:t>
      </w:r>
    </w:p>
    <w:p w14:paraId="21FD52AF" w14:textId="4F9915A4" w:rsidR="00227C59" w:rsidRPr="00416A16" w:rsidRDefault="007D3D57" w:rsidP="00C65518">
      <w:pPr>
        <w:spacing w:before="120" w:after="120" w:line="380" w:lineRule="exact"/>
        <w:ind w:firstLine="720"/>
        <w:jc w:val="both"/>
        <w:rPr>
          <w:bCs/>
          <w:sz w:val="28"/>
          <w:szCs w:val="28"/>
        </w:rPr>
      </w:pPr>
      <w:r w:rsidRPr="00416A16">
        <w:rPr>
          <w:b/>
          <w:bCs/>
          <w:sz w:val="28"/>
          <w:szCs w:val="28"/>
        </w:rPr>
        <w:t xml:space="preserve">Điều 1. </w:t>
      </w:r>
      <w:r w:rsidRPr="00416A16">
        <w:rPr>
          <w:bCs/>
          <w:sz w:val="28"/>
          <w:szCs w:val="28"/>
        </w:rPr>
        <w:t>Phê duyệt</w:t>
      </w:r>
      <w:r w:rsidR="00A641E8" w:rsidRPr="00416A16">
        <w:rPr>
          <w:bCs/>
          <w:sz w:val="28"/>
          <w:szCs w:val="28"/>
        </w:rPr>
        <w:t xml:space="preserve"> đề cương</w:t>
      </w:r>
      <w:r w:rsidR="00BF5785" w:rsidRPr="00416A16">
        <w:rPr>
          <w:bCs/>
          <w:sz w:val="28"/>
          <w:szCs w:val="28"/>
        </w:rPr>
        <w:t xml:space="preserve"> nhiệm vụ</w:t>
      </w:r>
      <w:r w:rsidR="00054592" w:rsidRPr="00416A16">
        <w:rPr>
          <w:bCs/>
          <w:sz w:val="28"/>
          <w:szCs w:val="28"/>
        </w:rPr>
        <w:t>,</w:t>
      </w:r>
      <w:r w:rsidR="00A641E8" w:rsidRPr="00416A16">
        <w:rPr>
          <w:bCs/>
          <w:sz w:val="28"/>
          <w:szCs w:val="28"/>
        </w:rPr>
        <w:t xml:space="preserve"> dự toán </w:t>
      </w:r>
      <w:r w:rsidR="00054592" w:rsidRPr="00416A16">
        <w:rPr>
          <w:bCs/>
          <w:sz w:val="28"/>
          <w:szCs w:val="28"/>
        </w:rPr>
        <w:t>kinh phí</w:t>
      </w:r>
      <w:r w:rsidR="00CD0EA9" w:rsidRPr="00416A16">
        <w:rPr>
          <w:bCs/>
          <w:sz w:val="28"/>
          <w:szCs w:val="28"/>
        </w:rPr>
        <w:t xml:space="preserve"> lập</w:t>
      </w:r>
      <w:r w:rsidR="00054592" w:rsidRPr="00416A16">
        <w:rPr>
          <w:bCs/>
          <w:sz w:val="28"/>
          <w:szCs w:val="28"/>
        </w:rPr>
        <w:t xml:space="preserve"> </w:t>
      </w:r>
      <w:r w:rsidR="00CD0EA9" w:rsidRPr="00416A16">
        <w:rPr>
          <w:iCs/>
          <w:sz w:val="28"/>
          <w:szCs w:val="28"/>
          <w:lang w:val="nl-NL"/>
        </w:rPr>
        <w:t xml:space="preserve">Đề án </w:t>
      </w:r>
      <w:r w:rsidR="00107FFD" w:rsidRPr="00416A16">
        <w:rPr>
          <w:iCs/>
          <w:sz w:val="28"/>
          <w:szCs w:val="28"/>
          <w:lang w:val="nl-NL"/>
        </w:rPr>
        <w:t>"X</w:t>
      </w:r>
      <w:r w:rsidR="00CD0EA9" w:rsidRPr="00416A16">
        <w:rPr>
          <w:iCs/>
          <w:sz w:val="28"/>
          <w:szCs w:val="28"/>
          <w:lang w:val="nl-NL"/>
        </w:rPr>
        <w:t>ây dựng Tuyên Quang trở thành Khu lâm nghiệp ứng dụng công nghệ cao và trung tâm sản xuất và chế biến gỗ</w:t>
      </w:r>
      <w:r w:rsidR="00107FFD" w:rsidRPr="00416A16">
        <w:rPr>
          <w:iCs/>
          <w:sz w:val="28"/>
          <w:szCs w:val="28"/>
          <w:lang w:val="nl-NL"/>
        </w:rPr>
        <w:t>"</w:t>
      </w:r>
      <w:r w:rsidR="00227C59" w:rsidRPr="00416A16">
        <w:rPr>
          <w:bCs/>
          <w:iCs/>
          <w:sz w:val="28"/>
          <w:szCs w:val="28"/>
        </w:rPr>
        <w:t>,</w:t>
      </w:r>
      <w:r w:rsidR="001B082E" w:rsidRPr="00416A16">
        <w:rPr>
          <w:bCs/>
          <w:sz w:val="28"/>
          <w:szCs w:val="28"/>
        </w:rPr>
        <w:t xml:space="preserve"> </w:t>
      </w:r>
      <w:r w:rsidR="00EC44B8" w:rsidRPr="00416A16">
        <w:rPr>
          <w:bCs/>
          <w:sz w:val="28"/>
          <w:szCs w:val="28"/>
        </w:rPr>
        <w:t>cụ thể</w:t>
      </w:r>
      <w:r w:rsidR="00227C59" w:rsidRPr="00416A16">
        <w:rPr>
          <w:bCs/>
          <w:sz w:val="28"/>
          <w:szCs w:val="28"/>
        </w:rPr>
        <w:t xml:space="preserve"> như</w:t>
      </w:r>
      <w:r w:rsidR="00A641E8" w:rsidRPr="00416A16">
        <w:rPr>
          <w:bCs/>
          <w:sz w:val="28"/>
          <w:szCs w:val="28"/>
        </w:rPr>
        <w:t xml:space="preserve"> sau:</w:t>
      </w:r>
    </w:p>
    <w:p w14:paraId="6BED5254" w14:textId="77777777" w:rsidR="00EC44B8" w:rsidRPr="00416A16" w:rsidRDefault="00EC44B8" w:rsidP="00C65518">
      <w:pPr>
        <w:spacing w:before="120" w:after="120" w:line="380" w:lineRule="exact"/>
        <w:ind w:firstLine="720"/>
        <w:rPr>
          <w:bCs/>
          <w:i/>
          <w:sz w:val="28"/>
          <w:szCs w:val="28"/>
        </w:rPr>
      </w:pPr>
      <w:r w:rsidRPr="00416A16">
        <w:rPr>
          <w:b/>
          <w:spacing w:val="-4"/>
          <w:sz w:val="28"/>
          <w:szCs w:val="28"/>
          <w:lang w:val="nl-NL"/>
        </w:rPr>
        <w:t>1.</w:t>
      </w:r>
      <w:r w:rsidRPr="00416A16">
        <w:rPr>
          <w:spacing w:val="-4"/>
          <w:sz w:val="28"/>
          <w:szCs w:val="28"/>
          <w:lang w:val="nl-NL"/>
        </w:rPr>
        <w:t xml:space="preserve"> Đề cương nhiệm vụ </w:t>
      </w:r>
      <w:r w:rsidRPr="00416A16">
        <w:rPr>
          <w:i/>
          <w:spacing w:val="-4"/>
          <w:sz w:val="28"/>
          <w:szCs w:val="28"/>
          <w:lang w:val="nl-NL"/>
        </w:rPr>
        <w:t>(theo</w:t>
      </w:r>
      <w:r w:rsidRPr="00416A16">
        <w:rPr>
          <w:spacing w:val="-4"/>
          <w:sz w:val="28"/>
          <w:szCs w:val="28"/>
          <w:lang w:val="nl-NL"/>
        </w:rPr>
        <w:t xml:space="preserve"> </w:t>
      </w:r>
      <w:r w:rsidRPr="00416A16">
        <w:rPr>
          <w:bCs/>
          <w:i/>
          <w:sz w:val="28"/>
          <w:szCs w:val="28"/>
        </w:rPr>
        <w:t>nội dung đề cương chi tiết kèm theo).</w:t>
      </w:r>
    </w:p>
    <w:p w14:paraId="1BB5315D" w14:textId="77777777" w:rsidR="00786DF2" w:rsidRPr="00416A16" w:rsidRDefault="00EC44B8" w:rsidP="00C65518">
      <w:pPr>
        <w:spacing w:before="120" w:after="120" w:line="380" w:lineRule="exact"/>
        <w:ind w:firstLine="720"/>
        <w:jc w:val="both"/>
        <w:rPr>
          <w:bCs/>
          <w:spacing w:val="-6"/>
          <w:sz w:val="28"/>
          <w:szCs w:val="28"/>
        </w:rPr>
      </w:pPr>
      <w:r w:rsidRPr="00416A16">
        <w:rPr>
          <w:b/>
          <w:bCs/>
          <w:spacing w:val="-6"/>
          <w:sz w:val="28"/>
          <w:szCs w:val="28"/>
        </w:rPr>
        <w:t>2.</w:t>
      </w:r>
      <w:r w:rsidRPr="00416A16">
        <w:rPr>
          <w:bCs/>
          <w:spacing w:val="-6"/>
          <w:sz w:val="28"/>
          <w:szCs w:val="28"/>
        </w:rPr>
        <w:t xml:space="preserve"> Dự toán kinh phí: </w:t>
      </w:r>
      <w:r w:rsidR="00D74A69" w:rsidRPr="00416A16">
        <w:rPr>
          <w:sz w:val="28"/>
          <w:szCs w:val="28"/>
          <w:lang w:val="nl-NL"/>
        </w:rPr>
        <w:t>1.614.818.000</w:t>
      </w:r>
      <w:r w:rsidR="00F87C82" w:rsidRPr="00416A16">
        <w:rPr>
          <w:sz w:val="28"/>
          <w:szCs w:val="28"/>
          <w:lang w:val="nl-NL"/>
        </w:rPr>
        <w:t xml:space="preserve"> đồng </w:t>
      </w:r>
      <w:r w:rsidR="00F87C82" w:rsidRPr="00416A16">
        <w:rPr>
          <w:i/>
          <w:sz w:val="28"/>
          <w:szCs w:val="28"/>
          <w:lang w:val="nl-NL"/>
        </w:rPr>
        <w:t>(</w:t>
      </w:r>
      <w:r w:rsidR="00D74A69" w:rsidRPr="00416A16">
        <w:rPr>
          <w:i/>
          <w:sz w:val="28"/>
          <w:szCs w:val="28"/>
          <w:lang w:val="nl-NL"/>
        </w:rPr>
        <w:t>Một tỷ, sáu trăm mười bốn triệu, tám trăm mười tám nghìn đồng</w:t>
      </w:r>
      <w:r w:rsidR="00F87C82" w:rsidRPr="00416A16">
        <w:rPr>
          <w:i/>
          <w:sz w:val="28"/>
          <w:szCs w:val="28"/>
          <w:lang w:val="nl-NL"/>
        </w:rPr>
        <w:t>)</w:t>
      </w:r>
      <w:r w:rsidR="00F87C82" w:rsidRPr="00416A16">
        <w:rPr>
          <w:sz w:val="28"/>
          <w:szCs w:val="28"/>
          <w:lang w:val="nl-NL"/>
        </w:rPr>
        <w:t>; n</w:t>
      </w:r>
      <w:r w:rsidR="0071427C" w:rsidRPr="00416A16">
        <w:rPr>
          <w:bCs/>
          <w:spacing w:val="-6"/>
          <w:sz w:val="28"/>
          <w:szCs w:val="28"/>
        </w:rPr>
        <w:t xml:space="preserve">guồn kinh phí: </w:t>
      </w:r>
      <w:r w:rsidR="00786DF2" w:rsidRPr="00416A16">
        <w:rPr>
          <w:bCs/>
          <w:sz w:val="28"/>
          <w:szCs w:val="28"/>
        </w:rPr>
        <w:t>Nguồn ngân sách tỉnh</w:t>
      </w:r>
      <w:r w:rsidR="0071427C" w:rsidRPr="00416A16">
        <w:rPr>
          <w:bCs/>
          <w:spacing w:val="-6"/>
          <w:sz w:val="28"/>
          <w:szCs w:val="28"/>
        </w:rPr>
        <w:t>.</w:t>
      </w:r>
    </w:p>
    <w:p w14:paraId="7D3AE131" w14:textId="5E14158D" w:rsidR="00245A6B" w:rsidRPr="00416A16" w:rsidRDefault="00382BA9" w:rsidP="00C65518">
      <w:pPr>
        <w:spacing w:before="120" w:after="120" w:line="380" w:lineRule="exact"/>
        <w:ind w:firstLine="720"/>
        <w:jc w:val="both"/>
        <w:rPr>
          <w:i/>
          <w:spacing w:val="-4"/>
          <w:sz w:val="28"/>
          <w:szCs w:val="28"/>
        </w:rPr>
      </w:pPr>
      <w:r w:rsidRPr="00416A16">
        <w:rPr>
          <w:bCs/>
          <w:spacing w:val="-6"/>
          <w:sz w:val="28"/>
          <w:szCs w:val="28"/>
        </w:rPr>
        <w:t xml:space="preserve"> </w:t>
      </w:r>
      <w:r w:rsidR="00181B7A" w:rsidRPr="00416A16">
        <w:rPr>
          <w:i/>
          <w:spacing w:val="-6"/>
          <w:sz w:val="28"/>
          <w:szCs w:val="28"/>
        </w:rPr>
        <w:t>(</w:t>
      </w:r>
      <w:r w:rsidR="00881712" w:rsidRPr="00416A16">
        <w:rPr>
          <w:i/>
          <w:spacing w:val="-6"/>
          <w:sz w:val="28"/>
          <w:szCs w:val="28"/>
        </w:rPr>
        <w:t xml:space="preserve">Chi tiết </w:t>
      </w:r>
      <w:r w:rsidR="00181B7A" w:rsidRPr="00416A16">
        <w:rPr>
          <w:i/>
          <w:spacing w:val="-6"/>
          <w:sz w:val="28"/>
          <w:szCs w:val="28"/>
        </w:rPr>
        <w:t>dự toán</w:t>
      </w:r>
      <w:r w:rsidR="00D805D4" w:rsidRPr="00416A16">
        <w:rPr>
          <w:i/>
          <w:spacing w:val="-6"/>
          <w:sz w:val="28"/>
          <w:szCs w:val="28"/>
        </w:rPr>
        <w:t xml:space="preserve"> </w:t>
      </w:r>
      <w:r w:rsidR="00881712" w:rsidRPr="00416A16">
        <w:rPr>
          <w:i/>
          <w:spacing w:val="-6"/>
          <w:sz w:val="28"/>
          <w:szCs w:val="28"/>
        </w:rPr>
        <w:t xml:space="preserve">kèm theo </w:t>
      </w:r>
      <w:r w:rsidR="00B31E34" w:rsidRPr="00416A16">
        <w:rPr>
          <w:i/>
          <w:spacing w:val="-6"/>
          <w:sz w:val="28"/>
          <w:szCs w:val="28"/>
        </w:rPr>
        <w:t xml:space="preserve">Báo cáo thẩm định số </w:t>
      </w:r>
      <w:r w:rsidR="00786DF2" w:rsidRPr="00416A16">
        <w:rPr>
          <w:i/>
          <w:spacing w:val="-6"/>
          <w:sz w:val="28"/>
          <w:szCs w:val="28"/>
        </w:rPr>
        <w:t>168</w:t>
      </w:r>
      <w:r w:rsidR="007777CF" w:rsidRPr="00416A16">
        <w:rPr>
          <w:i/>
          <w:spacing w:val="-6"/>
          <w:sz w:val="28"/>
          <w:szCs w:val="28"/>
        </w:rPr>
        <w:t xml:space="preserve">/BC-STC ngày </w:t>
      </w:r>
      <w:r w:rsidR="00786DF2" w:rsidRPr="00416A16">
        <w:rPr>
          <w:i/>
          <w:spacing w:val="-6"/>
          <w:sz w:val="28"/>
          <w:szCs w:val="28"/>
        </w:rPr>
        <w:t>19/4/2023</w:t>
      </w:r>
      <w:r w:rsidR="00367770" w:rsidRPr="00416A16">
        <w:rPr>
          <w:i/>
          <w:spacing w:val="-6"/>
          <w:sz w:val="28"/>
          <w:szCs w:val="28"/>
        </w:rPr>
        <w:t xml:space="preserve"> của Sở </w:t>
      </w:r>
      <w:r w:rsidR="007777CF" w:rsidRPr="00416A16">
        <w:rPr>
          <w:i/>
          <w:spacing w:val="-6"/>
          <w:sz w:val="28"/>
          <w:szCs w:val="28"/>
        </w:rPr>
        <w:t>Tài chính</w:t>
      </w:r>
      <w:r w:rsidR="00181B7A" w:rsidRPr="00416A16">
        <w:rPr>
          <w:i/>
          <w:spacing w:val="-4"/>
          <w:sz w:val="28"/>
          <w:szCs w:val="28"/>
        </w:rPr>
        <w:t>)</w:t>
      </w:r>
      <w:r w:rsidR="00222B10" w:rsidRPr="00416A16">
        <w:rPr>
          <w:i/>
          <w:spacing w:val="-4"/>
          <w:sz w:val="28"/>
          <w:szCs w:val="28"/>
        </w:rPr>
        <w:t>.</w:t>
      </w:r>
    </w:p>
    <w:p w14:paraId="56DE165A" w14:textId="77777777" w:rsidR="00181B7A" w:rsidRPr="00416A16" w:rsidRDefault="007D3D57" w:rsidP="00C65518">
      <w:pPr>
        <w:tabs>
          <w:tab w:val="left" w:pos="851"/>
        </w:tabs>
        <w:spacing w:before="120" w:after="120" w:line="380" w:lineRule="exact"/>
        <w:ind w:firstLine="720"/>
        <w:jc w:val="both"/>
        <w:rPr>
          <w:bCs/>
          <w:sz w:val="28"/>
          <w:szCs w:val="28"/>
        </w:rPr>
      </w:pPr>
      <w:r w:rsidRPr="00416A16">
        <w:rPr>
          <w:b/>
          <w:bCs/>
          <w:sz w:val="28"/>
          <w:szCs w:val="28"/>
          <w:lang w:val="vi-VN"/>
        </w:rPr>
        <w:t>Điều 2.</w:t>
      </w:r>
      <w:r w:rsidRPr="00416A16">
        <w:rPr>
          <w:b/>
          <w:bCs/>
          <w:sz w:val="28"/>
          <w:szCs w:val="28"/>
        </w:rPr>
        <w:t xml:space="preserve"> </w:t>
      </w:r>
      <w:r w:rsidR="00181B7A" w:rsidRPr="00416A16">
        <w:rPr>
          <w:bCs/>
          <w:sz w:val="28"/>
          <w:szCs w:val="28"/>
        </w:rPr>
        <w:t>Tổ chức thực hiện</w:t>
      </w:r>
    </w:p>
    <w:p w14:paraId="6F29FEF9" w14:textId="727DD6EB" w:rsidR="00786DF2" w:rsidRPr="00416A16" w:rsidRDefault="00181B7A" w:rsidP="00C65518">
      <w:pPr>
        <w:widowControl w:val="0"/>
        <w:spacing w:before="120" w:after="120" w:line="380" w:lineRule="exact"/>
        <w:ind w:firstLine="720"/>
        <w:jc w:val="both"/>
        <w:rPr>
          <w:sz w:val="28"/>
          <w:szCs w:val="28"/>
        </w:rPr>
      </w:pPr>
      <w:r w:rsidRPr="00416A16">
        <w:rPr>
          <w:b/>
          <w:bCs/>
          <w:sz w:val="28"/>
          <w:szCs w:val="28"/>
        </w:rPr>
        <w:t>1</w:t>
      </w:r>
      <w:r w:rsidRPr="00416A16">
        <w:rPr>
          <w:sz w:val="28"/>
          <w:szCs w:val="28"/>
        </w:rPr>
        <w:t xml:space="preserve">. </w:t>
      </w:r>
      <w:r w:rsidR="00786DF2" w:rsidRPr="00416A16">
        <w:rPr>
          <w:sz w:val="28"/>
          <w:szCs w:val="28"/>
        </w:rPr>
        <w:t xml:space="preserve">Sở Nông nghiệp và Phát triển nông thôn: Triển khai thực hiện các </w:t>
      </w:r>
      <w:r w:rsidR="00B87E40" w:rsidRPr="00416A16">
        <w:rPr>
          <w:sz w:val="28"/>
          <w:szCs w:val="28"/>
        </w:rPr>
        <w:t>bước tiếp theo đảm bảo đúng quy định hiện hành của Nhà nước; q</w:t>
      </w:r>
      <w:r w:rsidR="00786DF2" w:rsidRPr="00416A16">
        <w:rPr>
          <w:sz w:val="28"/>
          <w:szCs w:val="28"/>
        </w:rPr>
        <w:t xml:space="preserve">uản lý, sử dụng, </w:t>
      </w:r>
      <w:r w:rsidR="008E7EFE" w:rsidRPr="00416A16">
        <w:rPr>
          <w:sz w:val="28"/>
          <w:szCs w:val="28"/>
        </w:rPr>
        <w:t xml:space="preserve">thanh toán, </w:t>
      </w:r>
      <w:r w:rsidR="00786DF2" w:rsidRPr="00416A16">
        <w:rPr>
          <w:sz w:val="28"/>
          <w:szCs w:val="28"/>
        </w:rPr>
        <w:t xml:space="preserve">quyết toán kinh phí lập Đề án “Xây dựng Tuyên Quang trở thành khu lâm </w:t>
      </w:r>
      <w:r w:rsidR="00786DF2" w:rsidRPr="00416A16">
        <w:rPr>
          <w:spacing w:val="-6"/>
          <w:sz w:val="28"/>
          <w:szCs w:val="28"/>
        </w:rPr>
        <w:t>nghiệp ứng dụng công nghệ cao và trung tâm sản xuất và chế biến gỗ” sau khi được phê duyệt đảm bảo đúng mục đích, đúng nguyên tắc, chế độ tài chính hiện hàn</w:t>
      </w:r>
      <w:r w:rsidR="00786DF2" w:rsidRPr="00416A16">
        <w:rPr>
          <w:sz w:val="28"/>
          <w:szCs w:val="28"/>
        </w:rPr>
        <w:t>h.</w:t>
      </w:r>
    </w:p>
    <w:p w14:paraId="716A198F" w14:textId="3068A531" w:rsidR="00245A6B" w:rsidRPr="00416A16" w:rsidRDefault="00181B7A" w:rsidP="00C65518">
      <w:pPr>
        <w:tabs>
          <w:tab w:val="left" w:pos="851"/>
        </w:tabs>
        <w:spacing w:before="120" w:after="120" w:line="380" w:lineRule="exact"/>
        <w:ind w:firstLine="720"/>
        <w:jc w:val="both"/>
        <w:rPr>
          <w:spacing w:val="-4"/>
          <w:sz w:val="28"/>
          <w:szCs w:val="28"/>
        </w:rPr>
      </w:pPr>
      <w:r w:rsidRPr="00416A16">
        <w:rPr>
          <w:b/>
          <w:bCs/>
          <w:sz w:val="28"/>
          <w:szCs w:val="28"/>
        </w:rPr>
        <w:t>2</w:t>
      </w:r>
      <w:r w:rsidRPr="00416A16">
        <w:rPr>
          <w:sz w:val="28"/>
          <w:szCs w:val="28"/>
        </w:rPr>
        <w:t xml:space="preserve">. Sở </w:t>
      </w:r>
      <w:r w:rsidR="00E15B69" w:rsidRPr="00416A16">
        <w:rPr>
          <w:sz w:val="28"/>
          <w:szCs w:val="28"/>
        </w:rPr>
        <w:t>Tài chính</w:t>
      </w:r>
      <w:r w:rsidR="00FA38CE" w:rsidRPr="00416A16">
        <w:rPr>
          <w:sz w:val="28"/>
          <w:szCs w:val="28"/>
        </w:rPr>
        <w:t xml:space="preserve">, Sở Kế hoạch và Đầu tư, Kho bạc Nhà nước Tuyên Quang </w:t>
      </w:r>
      <w:r w:rsidR="00FB4B73" w:rsidRPr="00416A16">
        <w:rPr>
          <w:sz w:val="28"/>
          <w:szCs w:val="28"/>
        </w:rPr>
        <w:t xml:space="preserve"> </w:t>
      </w:r>
      <w:r w:rsidRPr="00416A16">
        <w:rPr>
          <w:sz w:val="28"/>
          <w:szCs w:val="28"/>
        </w:rPr>
        <w:t>thực hiện các nhiệm vụ theo chức năng, thẩm quyền</w:t>
      </w:r>
      <w:r w:rsidR="00FB4B73" w:rsidRPr="00416A16">
        <w:rPr>
          <w:sz w:val="28"/>
          <w:szCs w:val="28"/>
        </w:rPr>
        <w:t>,</w:t>
      </w:r>
      <w:r w:rsidRPr="00416A16">
        <w:rPr>
          <w:sz w:val="28"/>
          <w:szCs w:val="28"/>
        </w:rPr>
        <w:t xml:space="preserve"> hướng dẫn</w:t>
      </w:r>
      <w:r w:rsidR="00FB4B73" w:rsidRPr="00416A16">
        <w:rPr>
          <w:sz w:val="28"/>
          <w:szCs w:val="28"/>
        </w:rPr>
        <w:t xml:space="preserve"> Sở Nông nghiệp và Phát triển nông thôn </w:t>
      </w:r>
      <w:r w:rsidRPr="00416A16">
        <w:rPr>
          <w:spacing w:val="-4"/>
          <w:sz w:val="28"/>
          <w:szCs w:val="28"/>
        </w:rPr>
        <w:t>trong việc thực hiện nội dung tại Điều 1 và khoản 1 Điều 2, Quyết định này theo đúng quy định hiện hành của Nhà nước.</w:t>
      </w:r>
    </w:p>
    <w:p w14:paraId="399616A7" w14:textId="69525683" w:rsidR="00C65518" w:rsidRPr="00416A16" w:rsidRDefault="00C65518" w:rsidP="00C65518">
      <w:pPr>
        <w:tabs>
          <w:tab w:val="left" w:pos="851"/>
        </w:tabs>
        <w:spacing w:before="120" w:after="120" w:line="380" w:lineRule="exact"/>
        <w:ind w:firstLine="720"/>
        <w:jc w:val="both"/>
        <w:rPr>
          <w:bCs/>
          <w:sz w:val="28"/>
          <w:szCs w:val="28"/>
        </w:rPr>
      </w:pPr>
    </w:p>
    <w:p w14:paraId="0E637A2A" w14:textId="77777777" w:rsidR="00181B7A" w:rsidRPr="00416A16" w:rsidRDefault="007D3D57" w:rsidP="00C65518">
      <w:pPr>
        <w:tabs>
          <w:tab w:val="left" w:pos="851"/>
        </w:tabs>
        <w:spacing w:before="120" w:after="120" w:line="380" w:lineRule="exact"/>
        <w:ind w:firstLine="720"/>
        <w:jc w:val="both"/>
        <w:rPr>
          <w:b/>
          <w:bCs/>
          <w:sz w:val="28"/>
          <w:szCs w:val="28"/>
          <w:lang w:val="vi-VN"/>
        </w:rPr>
      </w:pPr>
      <w:r w:rsidRPr="00416A16">
        <w:rPr>
          <w:b/>
          <w:bCs/>
          <w:sz w:val="28"/>
          <w:szCs w:val="28"/>
          <w:lang w:val="vi-VN"/>
        </w:rPr>
        <w:lastRenderedPageBreak/>
        <w:t xml:space="preserve">Điều 3. </w:t>
      </w:r>
      <w:bookmarkStart w:id="3" w:name="_Hlk10188756"/>
      <w:r w:rsidR="00181B7A" w:rsidRPr="00416A16">
        <w:rPr>
          <w:sz w:val="28"/>
        </w:rPr>
        <w:t>Quyết định này có hiệu lực kể từ ngày ký</w:t>
      </w:r>
      <w:r w:rsidR="002519C1" w:rsidRPr="00416A16">
        <w:rPr>
          <w:sz w:val="28"/>
        </w:rPr>
        <w:t>.</w:t>
      </w:r>
    </w:p>
    <w:p w14:paraId="19525070" w14:textId="04B62DF5" w:rsidR="007D3D57" w:rsidRPr="00416A16" w:rsidRDefault="00181B7A" w:rsidP="00C65518">
      <w:pPr>
        <w:tabs>
          <w:tab w:val="left" w:pos="851"/>
        </w:tabs>
        <w:spacing w:before="120" w:after="120" w:line="380" w:lineRule="exact"/>
        <w:ind w:firstLine="720"/>
        <w:jc w:val="both"/>
        <w:rPr>
          <w:sz w:val="28"/>
          <w:szCs w:val="28"/>
        </w:rPr>
      </w:pPr>
      <w:r w:rsidRPr="00416A16">
        <w:rPr>
          <w:sz w:val="28"/>
          <w:szCs w:val="28"/>
        </w:rPr>
        <w:t xml:space="preserve">Chánh Văn phòng Ủy ban nhân dân tỉnh; </w:t>
      </w:r>
      <w:r w:rsidR="00814B63" w:rsidRPr="00416A16">
        <w:rPr>
          <w:sz w:val="28"/>
          <w:szCs w:val="28"/>
        </w:rPr>
        <w:t xml:space="preserve">các </w:t>
      </w:r>
      <w:r w:rsidRPr="00416A16">
        <w:rPr>
          <w:sz w:val="28"/>
          <w:szCs w:val="28"/>
        </w:rPr>
        <w:t>Giám đốc Sở: Tài chính,</w:t>
      </w:r>
      <w:r w:rsidR="00FA38CE" w:rsidRPr="00416A16">
        <w:rPr>
          <w:sz w:val="28"/>
          <w:szCs w:val="28"/>
        </w:rPr>
        <w:t xml:space="preserve"> Kế hoạch và Đầu tư,</w:t>
      </w:r>
      <w:r w:rsidRPr="00416A16">
        <w:rPr>
          <w:sz w:val="28"/>
          <w:szCs w:val="28"/>
        </w:rPr>
        <w:t xml:space="preserve"> </w:t>
      </w:r>
      <w:r w:rsidR="00814B63" w:rsidRPr="00416A16">
        <w:rPr>
          <w:sz w:val="28"/>
          <w:szCs w:val="28"/>
        </w:rPr>
        <w:t>Nông nghiệp và Phát triển nông thôn</w:t>
      </w:r>
      <w:r w:rsidR="005C452B" w:rsidRPr="00416A16">
        <w:rPr>
          <w:sz w:val="28"/>
          <w:szCs w:val="28"/>
        </w:rPr>
        <w:t xml:space="preserve">; </w:t>
      </w:r>
      <w:r w:rsidRPr="00416A16">
        <w:rPr>
          <w:sz w:val="28"/>
          <w:szCs w:val="28"/>
        </w:rPr>
        <w:t>Giám đốc Kho bạc Nhà nước Tuyên Quang</w:t>
      </w:r>
      <w:r w:rsidR="00652602" w:rsidRPr="00416A16">
        <w:rPr>
          <w:sz w:val="28"/>
          <w:szCs w:val="28"/>
        </w:rPr>
        <w:t xml:space="preserve">; </w:t>
      </w:r>
      <w:r w:rsidR="00C65518" w:rsidRPr="00416A16">
        <w:rPr>
          <w:sz w:val="28"/>
          <w:szCs w:val="28"/>
        </w:rPr>
        <w:t>T</w:t>
      </w:r>
      <w:r w:rsidRPr="00416A16">
        <w:rPr>
          <w:sz w:val="28"/>
          <w:szCs w:val="28"/>
        </w:rPr>
        <w:t>hủ trưởng các cơ quan, đơn vị liên quan căn cứ Quyết định thi hành./.</w:t>
      </w:r>
    </w:p>
    <w:p w14:paraId="69F38BA4" w14:textId="77777777" w:rsidR="0019021A" w:rsidRPr="00416A16" w:rsidRDefault="0019021A" w:rsidP="009D20AE">
      <w:pPr>
        <w:tabs>
          <w:tab w:val="left" w:pos="851"/>
        </w:tabs>
        <w:spacing w:before="120" w:after="120" w:line="360" w:lineRule="exact"/>
        <w:ind w:firstLine="720"/>
        <w:jc w:val="both"/>
        <w:rPr>
          <w:b/>
          <w:bCs/>
          <w:sz w:val="28"/>
          <w:szCs w:val="28"/>
          <w:lang w:val="vi-VN"/>
        </w:rPr>
      </w:pPr>
    </w:p>
    <w:tbl>
      <w:tblPr>
        <w:tblW w:w="9919" w:type="dxa"/>
        <w:tblLayout w:type="fixed"/>
        <w:tblLook w:val="0000" w:firstRow="0" w:lastRow="0" w:firstColumn="0" w:lastColumn="0" w:noHBand="0" w:noVBand="0"/>
      </w:tblPr>
      <w:tblGrid>
        <w:gridCol w:w="4820"/>
        <w:gridCol w:w="5099"/>
      </w:tblGrid>
      <w:tr w:rsidR="007D3D57" w:rsidRPr="00416A16" w14:paraId="14DA1BCD" w14:textId="77777777" w:rsidTr="00255B17">
        <w:trPr>
          <w:trHeight w:val="2974"/>
        </w:trPr>
        <w:tc>
          <w:tcPr>
            <w:tcW w:w="4820" w:type="dxa"/>
          </w:tcPr>
          <w:p w14:paraId="05E48E7D" w14:textId="77777777" w:rsidR="007D3D57" w:rsidRPr="00416A16" w:rsidRDefault="007D3D57" w:rsidP="00FD288B">
            <w:pPr>
              <w:rPr>
                <w:b/>
                <w:i/>
              </w:rPr>
            </w:pPr>
            <w:bookmarkStart w:id="4" w:name="_Hlk10188882"/>
            <w:bookmarkEnd w:id="3"/>
            <w:r w:rsidRPr="00416A16">
              <w:rPr>
                <w:b/>
                <w:i/>
              </w:rPr>
              <w:t>Nơi nhận:</w:t>
            </w:r>
          </w:p>
          <w:p w14:paraId="2C3B14EC" w14:textId="77777777" w:rsidR="00C45FAD" w:rsidRPr="00416A16" w:rsidRDefault="00C45FAD" w:rsidP="00C45FAD">
            <w:pPr>
              <w:jc w:val="both"/>
              <w:rPr>
                <w:sz w:val="22"/>
              </w:rPr>
            </w:pPr>
            <w:r w:rsidRPr="00416A16">
              <w:rPr>
                <w:sz w:val="22"/>
              </w:rPr>
              <w:t xml:space="preserve">- Chủ tịch UBND tỉnh; </w:t>
            </w:r>
          </w:p>
          <w:p w14:paraId="719E6E75" w14:textId="77777777" w:rsidR="00C45FAD" w:rsidRPr="00416A16" w:rsidRDefault="00E15B69" w:rsidP="00C45FAD">
            <w:pPr>
              <w:jc w:val="both"/>
              <w:rPr>
                <w:sz w:val="22"/>
              </w:rPr>
            </w:pPr>
            <w:r w:rsidRPr="00416A16">
              <w:rPr>
                <w:sz w:val="22"/>
              </w:rPr>
              <w:t>- P</w:t>
            </w:r>
            <w:r w:rsidR="00235A29" w:rsidRPr="00416A16">
              <w:rPr>
                <w:sz w:val="22"/>
              </w:rPr>
              <w:t xml:space="preserve">hó </w:t>
            </w:r>
            <w:r w:rsidRPr="00416A16">
              <w:rPr>
                <w:sz w:val="22"/>
              </w:rPr>
              <w:t>CT UBND tỉnh;</w:t>
            </w:r>
          </w:p>
          <w:p w14:paraId="66007EB4" w14:textId="77777777" w:rsidR="00E15B69" w:rsidRPr="00416A16" w:rsidRDefault="00E15B69" w:rsidP="00C45FAD">
            <w:pPr>
              <w:jc w:val="both"/>
              <w:rPr>
                <w:sz w:val="22"/>
              </w:rPr>
            </w:pPr>
            <w:r w:rsidRPr="00416A16">
              <w:rPr>
                <w:sz w:val="22"/>
              </w:rPr>
              <w:t>- P</w:t>
            </w:r>
            <w:r w:rsidR="00235A29" w:rsidRPr="00416A16">
              <w:rPr>
                <w:sz w:val="22"/>
              </w:rPr>
              <w:t xml:space="preserve">hó </w:t>
            </w:r>
            <w:r w:rsidRPr="00416A16">
              <w:rPr>
                <w:sz w:val="22"/>
              </w:rPr>
              <w:t>CVP UBND tỉnh;</w:t>
            </w:r>
          </w:p>
          <w:p w14:paraId="3C09B780" w14:textId="1C9EB077" w:rsidR="00C45FAD" w:rsidRPr="00416A16" w:rsidRDefault="00E15B69" w:rsidP="00C45FAD">
            <w:pPr>
              <w:jc w:val="both"/>
              <w:rPr>
                <w:sz w:val="22"/>
              </w:rPr>
            </w:pPr>
            <w:r w:rsidRPr="00416A16">
              <w:rPr>
                <w:sz w:val="22"/>
              </w:rPr>
              <w:t>- Như Điều 3 (thực hiện);</w:t>
            </w:r>
          </w:p>
          <w:p w14:paraId="0EE4922F" w14:textId="133E2D9B" w:rsidR="006128CC" w:rsidRPr="00416A16" w:rsidRDefault="006128CC" w:rsidP="00C45FAD">
            <w:pPr>
              <w:jc w:val="both"/>
              <w:rPr>
                <w:sz w:val="22"/>
              </w:rPr>
            </w:pPr>
            <w:r w:rsidRPr="00416A16">
              <w:rPr>
                <w:sz w:val="22"/>
              </w:rPr>
              <w:t>- Các Phòng: KT, THVX;</w:t>
            </w:r>
          </w:p>
          <w:p w14:paraId="5BD189DB" w14:textId="3D01A5CE" w:rsidR="007D3D57" w:rsidRPr="00416A16" w:rsidRDefault="00C45FAD" w:rsidP="00C45FAD">
            <w:pPr>
              <w:rPr>
                <w:sz w:val="22"/>
                <w:lang w:val="vi-VN"/>
              </w:rPr>
            </w:pPr>
            <w:r w:rsidRPr="00416A16">
              <w:rPr>
                <w:sz w:val="22"/>
              </w:rPr>
              <w:t xml:space="preserve">- Lưu: VT, </w:t>
            </w:r>
            <w:r w:rsidR="006128CC" w:rsidRPr="00416A16">
              <w:rPr>
                <w:sz w:val="22"/>
              </w:rPr>
              <w:t>KT (Toản)</w:t>
            </w:r>
            <w:r w:rsidRPr="00416A16">
              <w:rPr>
                <w:sz w:val="22"/>
              </w:rPr>
              <w:t>.</w:t>
            </w:r>
          </w:p>
        </w:tc>
        <w:tc>
          <w:tcPr>
            <w:tcW w:w="5099" w:type="dxa"/>
          </w:tcPr>
          <w:p w14:paraId="10A28707" w14:textId="77777777" w:rsidR="00C45FAD" w:rsidRPr="00416A16" w:rsidRDefault="00A35875" w:rsidP="00C45FAD">
            <w:pPr>
              <w:jc w:val="center"/>
              <w:rPr>
                <w:b/>
                <w:sz w:val="26"/>
                <w:szCs w:val="28"/>
              </w:rPr>
            </w:pPr>
            <w:r w:rsidRPr="00416A16">
              <w:rPr>
                <w:b/>
                <w:sz w:val="26"/>
                <w:szCs w:val="28"/>
              </w:rPr>
              <w:t xml:space="preserve">KT. </w:t>
            </w:r>
            <w:r w:rsidR="00C45FAD" w:rsidRPr="00416A16">
              <w:rPr>
                <w:b/>
                <w:sz w:val="26"/>
                <w:szCs w:val="28"/>
              </w:rPr>
              <w:t>CHỦ TỊCH</w:t>
            </w:r>
          </w:p>
          <w:p w14:paraId="4622E3AC" w14:textId="77777777" w:rsidR="00A35875" w:rsidRPr="00416A16" w:rsidRDefault="00A35875" w:rsidP="00C45FAD">
            <w:pPr>
              <w:jc w:val="center"/>
              <w:rPr>
                <w:b/>
                <w:sz w:val="26"/>
                <w:szCs w:val="28"/>
              </w:rPr>
            </w:pPr>
            <w:r w:rsidRPr="00416A16">
              <w:rPr>
                <w:b/>
                <w:sz w:val="26"/>
                <w:szCs w:val="28"/>
              </w:rPr>
              <w:t>PHÓ CHỦ TỊCH</w:t>
            </w:r>
          </w:p>
          <w:p w14:paraId="438505F1" w14:textId="77777777" w:rsidR="00F24869" w:rsidRPr="00416A16" w:rsidRDefault="00F24869" w:rsidP="00C45FAD">
            <w:pPr>
              <w:jc w:val="center"/>
              <w:rPr>
                <w:b/>
                <w:sz w:val="26"/>
                <w:szCs w:val="28"/>
              </w:rPr>
            </w:pPr>
          </w:p>
          <w:p w14:paraId="6141BAD3" w14:textId="77777777" w:rsidR="00C45FAD" w:rsidRPr="00416A16" w:rsidRDefault="00C45FAD" w:rsidP="00C45FAD">
            <w:pPr>
              <w:jc w:val="center"/>
              <w:rPr>
                <w:b/>
                <w:sz w:val="28"/>
                <w:szCs w:val="28"/>
              </w:rPr>
            </w:pPr>
          </w:p>
          <w:p w14:paraId="31A92D69" w14:textId="1DCEE928" w:rsidR="00C45FAD" w:rsidRPr="00416A16" w:rsidRDefault="00E41A72" w:rsidP="00C45FAD">
            <w:pPr>
              <w:jc w:val="center"/>
              <w:rPr>
                <w:bCs/>
                <w:i/>
                <w:iCs/>
                <w:sz w:val="28"/>
                <w:szCs w:val="28"/>
              </w:rPr>
            </w:pPr>
            <w:r w:rsidRPr="00416A16">
              <w:rPr>
                <w:bCs/>
                <w:i/>
                <w:iCs/>
                <w:sz w:val="28"/>
                <w:szCs w:val="28"/>
              </w:rPr>
              <w:t>Đã ký</w:t>
            </w:r>
          </w:p>
          <w:p w14:paraId="423FD92E" w14:textId="77777777" w:rsidR="00C45FAD" w:rsidRPr="00416A16" w:rsidRDefault="00C45FAD" w:rsidP="00C45FAD">
            <w:pPr>
              <w:jc w:val="center"/>
              <w:rPr>
                <w:b/>
                <w:sz w:val="28"/>
                <w:szCs w:val="28"/>
              </w:rPr>
            </w:pPr>
          </w:p>
          <w:p w14:paraId="267B90DB" w14:textId="77777777" w:rsidR="00C45FAD" w:rsidRPr="00416A16" w:rsidRDefault="00C45FAD" w:rsidP="00C45FAD">
            <w:pPr>
              <w:jc w:val="center"/>
              <w:rPr>
                <w:b/>
                <w:sz w:val="28"/>
                <w:szCs w:val="28"/>
              </w:rPr>
            </w:pPr>
          </w:p>
          <w:p w14:paraId="6458FE21" w14:textId="77777777" w:rsidR="00C45FAD" w:rsidRPr="00416A16" w:rsidRDefault="00C45FAD" w:rsidP="00C45FAD">
            <w:pPr>
              <w:jc w:val="center"/>
              <w:rPr>
                <w:b/>
                <w:sz w:val="28"/>
                <w:szCs w:val="28"/>
              </w:rPr>
            </w:pPr>
          </w:p>
          <w:p w14:paraId="451A1666" w14:textId="4E619EFF" w:rsidR="007D3D57" w:rsidRPr="00416A16" w:rsidRDefault="00652602" w:rsidP="002C2C67">
            <w:pPr>
              <w:ind w:firstLine="34"/>
              <w:jc w:val="center"/>
              <w:rPr>
                <w:b/>
                <w:sz w:val="28"/>
                <w:szCs w:val="28"/>
                <w:lang w:val="es-ES"/>
              </w:rPr>
            </w:pPr>
            <w:r w:rsidRPr="00416A16">
              <w:rPr>
                <w:b/>
                <w:sz w:val="28"/>
                <w:szCs w:val="28"/>
              </w:rPr>
              <w:t>Nguyễn Thế Giang</w:t>
            </w:r>
            <w:r w:rsidR="00C45FAD" w:rsidRPr="00416A16">
              <w:rPr>
                <w:b/>
                <w:sz w:val="28"/>
                <w:szCs w:val="28"/>
                <w:lang w:val="es-ES"/>
              </w:rPr>
              <w:t xml:space="preserve"> </w:t>
            </w:r>
          </w:p>
        </w:tc>
      </w:tr>
      <w:bookmarkEnd w:id="0"/>
      <w:bookmarkEnd w:id="4"/>
    </w:tbl>
    <w:p w14:paraId="7FF3543B" w14:textId="18A944FE" w:rsidR="008E44DC" w:rsidRPr="00416A16" w:rsidRDefault="008E44DC" w:rsidP="008E44DC">
      <w:pPr>
        <w:spacing w:before="120"/>
        <w:ind w:firstLine="624"/>
        <w:jc w:val="both"/>
        <w:rPr>
          <w:spacing w:val="-8"/>
          <w:sz w:val="28"/>
          <w:szCs w:val="28"/>
        </w:rPr>
      </w:pPr>
    </w:p>
    <w:p w14:paraId="6C683A61" w14:textId="2D96C0F5" w:rsidR="00D35874" w:rsidRPr="00416A16" w:rsidRDefault="00D35874" w:rsidP="0019021A">
      <w:pPr>
        <w:spacing w:before="120"/>
        <w:rPr>
          <w:b/>
          <w:szCs w:val="28"/>
          <w:lang w:val="vi-VN"/>
        </w:rPr>
      </w:pPr>
    </w:p>
    <w:p w14:paraId="0B753739" w14:textId="2AD42C5F" w:rsidR="00AF08C5" w:rsidRPr="00416A16" w:rsidRDefault="00AF08C5" w:rsidP="0019021A">
      <w:pPr>
        <w:spacing w:before="120"/>
        <w:rPr>
          <w:b/>
          <w:szCs w:val="28"/>
          <w:lang w:val="vi-VN"/>
        </w:rPr>
      </w:pPr>
    </w:p>
    <w:p w14:paraId="28B707DD" w14:textId="10B56A7A" w:rsidR="00AF08C5" w:rsidRPr="00416A16" w:rsidRDefault="00AF08C5" w:rsidP="0019021A">
      <w:pPr>
        <w:spacing w:before="120"/>
        <w:rPr>
          <w:b/>
          <w:szCs w:val="28"/>
          <w:lang w:val="vi-VN"/>
        </w:rPr>
      </w:pPr>
    </w:p>
    <w:p w14:paraId="1AC27ED9" w14:textId="32890AF9" w:rsidR="00AF08C5" w:rsidRPr="00416A16" w:rsidRDefault="00AF08C5" w:rsidP="0019021A">
      <w:pPr>
        <w:spacing w:before="120"/>
        <w:rPr>
          <w:b/>
          <w:szCs w:val="28"/>
          <w:lang w:val="vi-VN"/>
        </w:rPr>
      </w:pPr>
    </w:p>
    <w:p w14:paraId="4E76B884" w14:textId="3B91736D" w:rsidR="00AF08C5" w:rsidRPr="00416A16" w:rsidRDefault="00AF08C5" w:rsidP="0019021A">
      <w:pPr>
        <w:spacing w:before="120"/>
        <w:rPr>
          <w:b/>
          <w:szCs w:val="28"/>
          <w:lang w:val="vi-VN"/>
        </w:rPr>
      </w:pPr>
    </w:p>
    <w:p w14:paraId="5605DD69" w14:textId="3A0BE38E" w:rsidR="00AF08C5" w:rsidRPr="00416A16" w:rsidRDefault="00AF08C5" w:rsidP="0019021A">
      <w:pPr>
        <w:spacing w:before="120"/>
        <w:rPr>
          <w:b/>
          <w:szCs w:val="28"/>
          <w:lang w:val="vi-VN"/>
        </w:rPr>
      </w:pPr>
    </w:p>
    <w:p w14:paraId="75259354" w14:textId="3D91E810" w:rsidR="00AF08C5" w:rsidRPr="00416A16" w:rsidRDefault="00AF08C5" w:rsidP="0019021A">
      <w:pPr>
        <w:spacing w:before="120"/>
        <w:rPr>
          <w:b/>
          <w:szCs w:val="28"/>
          <w:lang w:val="vi-VN"/>
        </w:rPr>
      </w:pPr>
    </w:p>
    <w:p w14:paraId="2180930B" w14:textId="5C95CFAE" w:rsidR="00AF08C5" w:rsidRPr="00416A16" w:rsidRDefault="00AF08C5" w:rsidP="0019021A">
      <w:pPr>
        <w:spacing w:before="120"/>
        <w:rPr>
          <w:b/>
          <w:szCs w:val="28"/>
          <w:lang w:val="vi-VN"/>
        </w:rPr>
      </w:pPr>
    </w:p>
    <w:p w14:paraId="7A4D395F" w14:textId="7F9EF8AE" w:rsidR="00AF08C5" w:rsidRPr="00416A16" w:rsidRDefault="00AF08C5" w:rsidP="0019021A">
      <w:pPr>
        <w:spacing w:before="120"/>
        <w:rPr>
          <w:b/>
          <w:szCs w:val="28"/>
          <w:lang w:val="vi-VN"/>
        </w:rPr>
      </w:pPr>
    </w:p>
    <w:p w14:paraId="10B71F21" w14:textId="5C31E876" w:rsidR="00AF08C5" w:rsidRPr="00416A16" w:rsidRDefault="00AF08C5" w:rsidP="0019021A">
      <w:pPr>
        <w:spacing w:before="120"/>
        <w:rPr>
          <w:b/>
          <w:szCs w:val="28"/>
          <w:lang w:val="vi-VN"/>
        </w:rPr>
      </w:pPr>
    </w:p>
    <w:p w14:paraId="01AFEEE8" w14:textId="556CED4E" w:rsidR="00AF08C5" w:rsidRPr="00416A16" w:rsidRDefault="00AF08C5" w:rsidP="0019021A">
      <w:pPr>
        <w:spacing w:before="120"/>
        <w:rPr>
          <w:b/>
          <w:szCs w:val="28"/>
          <w:lang w:val="vi-VN"/>
        </w:rPr>
      </w:pPr>
    </w:p>
    <w:p w14:paraId="4ED8BDED" w14:textId="6BFB0FDA" w:rsidR="00AF08C5" w:rsidRPr="00416A16" w:rsidRDefault="00AF08C5" w:rsidP="0019021A">
      <w:pPr>
        <w:spacing w:before="120"/>
        <w:rPr>
          <w:b/>
          <w:szCs w:val="28"/>
          <w:lang w:val="vi-VN"/>
        </w:rPr>
      </w:pPr>
    </w:p>
    <w:p w14:paraId="199C0779" w14:textId="11D76861" w:rsidR="00AF08C5" w:rsidRPr="00416A16" w:rsidRDefault="00AF08C5" w:rsidP="0019021A">
      <w:pPr>
        <w:spacing w:before="120"/>
        <w:rPr>
          <w:b/>
          <w:szCs w:val="28"/>
          <w:lang w:val="vi-VN"/>
        </w:rPr>
      </w:pPr>
    </w:p>
    <w:p w14:paraId="0FCC064A" w14:textId="211A0F70" w:rsidR="00AF08C5" w:rsidRPr="00416A16" w:rsidRDefault="00AF08C5" w:rsidP="0019021A">
      <w:pPr>
        <w:spacing w:before="120"/>
        <w:rPr>
          <w:b/>
          <w:szCs w:val="28"/>
          <w:lang w:val="vi-VN"/>
        </w:rPr>
      </w:pPr>
    </w:p>
    <w:p w14:paraId="7FCF0B42" w14:textId="44EFDF6F" w:rsidR="00AF08C5" w:rsidRPr="00416A16" w:rsidRDefault="00AF08C5" w:rsidP="0019021A">
      <w:pPr>
        <w:spacing w:before="120"/>
        <w:rPr>
          <w:b/>
          <w:szCs w:val="28"/>
          <w:lang w:val="vi-VN"/>
        </w:rPr>
      </w:pPr>
    </w:p>
    <w:p w14:paraId="415B73ED" w14:textId="6C7B1353" w:rsidR="00AF08C5" w:rsidRPr="00416A16" w:rsidRDefault="00AF08C5" w:rsidP="0019021A">
      <w:pPr>
        <w:spacing w:before="120"/>
        <w:rPr>
          <w:b/>
          <w:szCs w:val="28"/>
          <w:lang w:val="vi-VN"/>
        </w:rPr>
      </w:pPr>
    </w:p>
    <w:p w14:paraId="48A15B40" w14:textId="71368914" w:rsidR="00AF08C5" w:rsidRPr="00416A16" w:rsidRDefault="00AF08C5" w:rsidP="0019021A">
      <w:pPr>
        <w:spacing w:before="120"/>
        <w:rPr>
          <w:b/>
          <w:szCs w:val="28"/>
          <w:lang w:val="vi-VN"/>
        </w:rPr>
      </w:pPr>
    </w:p>
    <w:p w14:paraId="5435B482" w14:textId="2B5ABCF7" w:rsidR="00AF08C5" w:rsidRPr="00416A16" w:rsidRDefault="00AF08C5" w:rsidP="0019021A">
      <w:pPr>
        <w:spacing w:before="120"/>
        <w:rPr>
          <w:b/>
          <w:szCs w:val="28"/>
          <w:lang w:val="vi-VN"/>
        </w:rPr>
      </w:pPr>
    </w:p>
    <w:p w14:paraId="53100C1F" w14:textId="29ADEA8A" w:rsidR="00AF08C5" w:rsidRPr="00416A16" w:rsidRDefault="00AF08C5" w:rsidP="0019021A">
      <w:pPr>
        <w:spacing w:before="120"/>
        <w:rPr>
          <w:b/>
          <w:szCs w:val="28"/>
          <w:lang w:val="vi-VN"/>
        </w:rPr>
      </w:pPr>
    </w:p>
    <w:p w14:paraId="100B6B7B" w14:textId="2126FBC4" w:rsidR="00AF08C5" w:rsidRPr="00416A16" w:rsidRDefault="00AF08C5" w:rsidP="0019021A">
      <w:pPr>
        <w:spacing w:before="120"/>
        <w:rPr>
          <w:b/>
          <w:szCs w:val="28"/>
          <w:lang w:val="vi-VN"/>
        </w:rPr>
      </w:pPr>
    </w:p>
    <w:p w14:paraId="6F955CE0" w14:textId="5018F2F0" w:rsidR="00AF08C5" w:rsidRPr="00416A16" w:rsidRDefault="00AF08C5" w:rsidP="0019021A">
      <w:pPr>
        <w:spacing w:before="120"/>
        <w:rPr>
          <w:b/>
          <w:szCs w:val="28"/>
          <w:lang w:val="vi-VN"/>
        </w:rPr>
      </w:pPr>
    </w:p>
    <w:p w14:paraId="682CBAE0" w14:textId="170A0D7A" w:rsidR="00AF08C5" w:rsidRPr="00416A16" w:rsidRDefault="00AF08C5" w:rsidP="0019021A">
      <w:pPr>
        <w:spacing w:before="120"/>
        <w:rPr>
          <w:b/>
          <w:szCs w:val="28"/>
          <w:lang w:val="vi-VN"/>
        </w:rPr>
      </w:pPr>
    </w:p>
    <w:p w14:paraId="6439C698" w14:textId="77777777" w:rsidR="00E41A72" w:rsidRPr="00416A16" w:rsidRDefault="0019021A" w:rsidP="00E41A72">
      <w:pPr>
        <w:pStyle w:val="Heading1"/>
        <w:spacing w:before="40" w:after="40" w:line="360" w:lineRule="auto"/>
        <w:ind w:firstLine="709"/>
        <w:rPr>
          <w:rFonts w:ascii="Times New Roman" w:eastAsia="Times New Roman" w:hAnsi="Times New Roman" w:cs="Times New Roman"/>
          <w:b/>
          <w:bCs/>
          <w:color w:val="auto"/>
          <w:kern w:val="32"/>
          <w:sz w:val="26"/>
          <w:szCs w:val="26"/>
          <w:lang w:val="en-GB" w:eastAsia="en-GB"/>
        </w:rPr>
      </w:pPr>
      <w:r w:rsidRPr="00416A16">
        <w:rPr>
          <w:rFonts w:ascii="Times New Roman" w:hAnsi="Times New Roman" w:cs="Times New Roman"/>
          <w:color w:val="FFFFFF" w:themeColor="background1"/>
          <w:sz w:val="26"/>
          <w:szCs w:val="28"/>
        </w:rPr>
        <w:lastRenderedPageBreak/>
        <w:t xml:space="preserve">VĂN PHÒNG UBND TỈNH </w:t>
      </w:r>
      <w:bookmarkStart w:id="5" w:name="_Toc112797174"/>
      <w:bookmarkStart w:id="6" w:name="_Toc112799156"/>
      <w:bookmarkStart w:id="7" w:name="_Toc129164970"/>
      <w:r w:rsidR="00E41A72" w:rsidRPr="00416A16">
        <w:rPr>
          <w:rFonts w:ascii="Times New Roman" w:eastAsia="Times New Roman" w:hAnsi="Times New Roman" w:cs="Times New Roman"/>
          <w:b/>
          <w:bCs/>
          <w:color w:val="auto"/>
          <w:kern w:val="32"/>
          <w:sz w:val="26"/>
          <w:szCs w:val="26"/>
          <w:lang w:val="en-GB" w:eastAsia="en-GB"/>
        </w:rPr>
        <w:t>ĐỀ CƯƠNG NHIỆM VỤ</w:t>
      </w:r>
    </w:p>
    <w:p w14:paraId="1784A504" w14:textId="77777777" w:rsidR="00E41A72" w:rsidRPr="00E41A72" w:rsidRDefault="00E41A72" w:rsidP="00E41A72">
      <w:pPr>
        <w:jc w:val="center"/>
        <w:rPr>
          <w:rFonts w:eastAsia="Calibri"/>
          <w:b/>
          <w:bCs/>
          <w:sz w:val="28"/>
          <w:szCs w:val="28"/>
        </w:rPr>
      </w:pPr>
      <w:r w:rsidRPr="00E41A72">
        <w:rPr>
          <w:rFonts w:eastAsia="Calibri"/>
          <w:b/>
          <w:bCs/>
          <w:sz w:val="28"/>
          <w:szCs w:val="22"/>
          <w:lang w:val="en-GB" w:eastAsia="en-GB"/>
        </w:rPr>
        <w:t xml:space="preserve">Lâp </w:t>
      </w:r>
      <w:r w:rsidRPr="00E41A72">
        <w:rPr>
          <w:b/>
          <w:bCs/>
          <w:sz w:val="28"/>
          <w:szCs w:val="28"/>
          <w:lang w:val="nl-NL"/>
        </w:rPr>
        <w:t xml:space="preserve">Đề án </w:t>
      </w:r>
      <w:r w:rsidRPr="00E41A72">
        <w:rPr>
          <w:rFonts w:eastAsia="Calibri"/>
          <w:b/>
          <w:bCs/>
          <w:sz w:val="28"/>
          <w:szCs w:val="28"/>
          <w:lang w:val="nl-NL"/>
        </w:rPr>
        <w:t>"X</w:t>
      </w:r>
      <w:r w:rsidRPr="00E41A72">
        <w:rPr>
          <w:b/>
          <w:bCs/>
          <w:sz w:val="28"/>
          <w:szCs w:val="28"/>
          <w:lang w:val="nl-NL"/>
        </w:rPr>
        <w:t>ây dựng Tuyên Quang trở thành Khu lâm nghiệp ứng dụng công nghệ cao và trung tâm sản xuất và chế biến gỗ</w:t>
      </w:r>
      <w:r w:rsidRPr="00E41A72">
        <w:rPr>
          <w:rFonts w:eastAsia="Calibri"/>
          <w:b/>
          <w:bCs/>
          <w:sz w:val="28"/>
          <w:szCs w:val="28"/>
          <w:lang w:val="nl-NL"/>
        </w:rPr>
        <w:t>"</w:t>
      </w:r>
    </w:p>
    <w:p w14:paraId="56BB3E3A" w14:textId="36548F70" w:rsidR="00E41A72" w:rsidRPr="00E41A72" w:rsidRDefault="00E41A72" w:rsidP="00E41A72">
      <w:pPr>
        <w:jc w:val="center"/>
        <w:rPr>
          <w:rFonts w:eastAsia="Calibri"/>
          <w:bCs/>
          <w:i/>
          <w:sz w:val="28"/>
          <w:szCs w:val="28"/>
        </w:rPr>
      </w:pPr>
      <w:r w:rsidRPr="00E41A72">
        <w:rPr>
          <w:rFonts w:eastAsia="Calibri"/>
          <w:bCs/>
          <w:i/>
          <w:sz w:val="28"/>
          <w:szCs w:val="28"/>
        </w:rPr>
        <w:t>(Kèm theo Quyết định số</w:t>
      </w:r>
      <w:r w:rsidRPr="00416A16">
        <w:rPr>
          <w:rFonts w:eastAsia="Calibri"/>
          <w:bCs/>
          <w:i/>
          <w:sz w:val="28"/>
          <w:szCs w:val="28"/>
        </w:rPr>
        <w:t>: 408</w:t>
      </w:r>
      <w:r w:rsidRPr="00E41A72">
        <w:rPr>
          <w:rFonts w:eastAsia="Calibri"/>
          <w:bCs/>
          <w:i/>
          <w:sz w:val="28"/>
          <w:szCs w:val="28"/>
        </w:rPr>
        <w:t>/QĐ-UBND ngày</w:t>
      </w:r>
      <w:r w:rsidRPr="00416A16">
        <w:rPr>
          <w:rFonts w:eastAsia="Calibri"/>
          <w:bCs/>
          <w:i/>
          <w:sz w:val="28"/>
          <w:szCs w:val="28"/>
        </w:rPr>
        <w:t>28</w:t>
      </w:r>
      <w:r w:rsidRPr="00E41A72">
        <w:rPr>
          <w:rFonts w:eastAsia="Calibri"/>
          <w:bCs/>
          <w:i/>
          <w:sz w:val="28"/>
          <w:szCs w:val="28"/>
        </w:rPr>
        <w:t xml:space="preserve"> tháng</w:t>
      </w:r>
      <w:r w:rsidRPr="00416A16">
        <w:rPr>
          <w:rFonts w:eastAsia="Calibri"/>
          <w:bCs/>
          <w:i/>
          <w:sz w:val="28"/>
          <w:szCs w:val="28"/>
        </w:rPr>
        <w:t xml:space="preserve"> 4</w:t>
      </w:r>
      <w:r w:rsidRPr="00E41A72">
        <w:rPr>
          <w:rFonts w:eastAsia="Calibri"/>
          <w:bCs/>
          <w:i/>
          <w:sz w:val="28"/>
          <w:szCs w:val="28"/>
        </w:rPr>
        <w:t xml:space="preserve">  năm 2023 của Chủ tịch Ủy ban nhân dân tỉnh)</w:t>
      </w:r>
    </w:p>
    <w:p w14:paraId="684F249D" w14:textId="77777777" w:rsidR="00E41A72" w:rsidRPr="00E41A72" w:rsidRDefault="00E41A72" w:rsidP="00E41A72">
      <w:pPr>
        <w:jc w:val="center"/>
        <w:rPr>
          <w:rFonts w:eastAsia="Calibri"/>
          <w:sz w:val="28"/>
          <w:szCs w:val="22"/>
          <w:lang w:val="en-GB" w:eastAsia="en-GB"/>
        </w:rPr>
      </w:pPr>
    </w:p>
    <w:p w14:paraId="3F3C8A4E" w14:textId="77777777" w:rsidR="00E41A72" w:rsidRPr="00E41A72" w:rsidRDefault="00E41A72" w:rsidP="00E41A72">
      <w:pPr>
        <w:keepNext/>
        <w:spacing w:before="120" w:after="120" w:line="360" w:lineRule="exact"/>
        <w:ind w:firstLine="709"/>
        <w:outlineLvl w:val="0"/>
        <w:rPr>
          <w:b/>
          <w:bCs/>
          <w:kern w:val="32"/>
          <w:sz w:val="26"/>
          <w:szCs w:val="26"/>
          <w:lang w:val="en-GB" w:eastAsia="en-GB"/>
        </w:rPr>
      </w:pPr>
      <w:r w:rsidRPr="00E41A72">
        <w:rPr>
          <w:b/>
          <w:bCs/>
          <w:kern w:val="32"/>
          <w:sz w:val="26"/>
          <w:szCs w:val="26"/>
          <w:lang w:val="en-GB" w:eastAsia="en-GB"/>
        </w:rPr>
        <w:t xml:space="preserve">I. NỘI DUNG </w:t>
      </w:r>
      <w:bookmarkEnd w:id="5"/>
      <w:bookmarkEnd w:id="6"/>
      <w:r w:rsidRPr="00E41A72">
        <w:rPr>
          <w:b/>
          <w:bCs/>
          <w:kern w:val="32"/>
          <w:sz w:val="26"/>
          <w:szCs w:val="26"/>
          <w:lang w:val="en-GB" w:eastAsia="en-GB"/>
        </w:rPr>
        <w:t>CÔNG VIỆC</w:t>
      </w:r>
      <w:bookmarkEnd w:id="7"/>
      <w:r w:rsidRPr="00E41A72">
        <w:rPr>
          <w:b/>
          <w:bCs/>
          <w:kern w:val="32"/>
          <w:sz w:val="26"/>
          <w:szCs w:val="26"/>
          <w:lang w:val="en-GB" w:eastAsia="en-GB"/>
        </w:rPr>
        <w:t xml:space="preserve"> CẦN THỰC HIỆN</w:t>
      </w:r>
    </w:p>
    <w:p w14:paraId="1092A210" w14:textId="77777777" w:rsidR="00E41A72" w:rsidRPr="00E41A72" w:rsidRDefault="00E41A72" w:rsidP="00E41A72">
      <w:pPr>
        <w:spacing w:before="120" w:after="120" w:line="360" w:lineRule="exact"/>
        <w:ind w:firstLine="709"/>
        <w:jc w:val="both"/>
        <w:rPr>
          <w:rFonts w:eastAsia="Calibri"/>
          <w:b/>
          <w:kern w:val="32"/>
          <w:sz w:val="28"/>
          <w:szCs w:val="28"/>
        </w:rPr>
      </w:pPr>
      <w:r w:rsidRPr="00E41A72">
        <w:rPr>
          <w:rFonts w:eastAsia="Calibri"/>
          <w:b/>
          <w:kern w:val="32"/>
          <w:sz w:val="28"/>
          <w:szCs w:val="28"/>
        </w:rPr>
        <w:t>1. Đánh giá hiện trạng và phân tích các điều kiện phát triển lâm nghiệp ứng dụng công nghệ cao tại tỉnh Tuyên Quang:</w:t>
      </w:r>
    </w:p>
    <w:p w14:paraId="645FFD7A" w14:textId="77777777" w:rsidR="00E41A72" w:rsidRPr="00E41A72" w:rsidRDefault="00E41A72" w:rsidP="00E41A72">
      <w:pPr>
        <w:spacing w:before="120" w:after="120" w:line="360" w:lineRule="exact"/>
        <w:ind w:firstLine="709"/>
        <w:jc w:val="both"/>
        <w:rPr>
          <w:rFonts w:eastAsia="Calibri"/>
          <w:kern w:val="32"/>
          <w:sz w:val="28"/>
          <w:szCs w:val="28"/>
        </w:rPr>
      </w:pPr>
      <w:r w:rsidRPr="00E41A72">
        <w:rPr>
          <w:rFonts w:eastAsia="Calibri"/>
          <w:kern w:val="32"/>
          <w:sz w:val="28"/>
          <w:szCs w:val="28"/>
        </w:rPr>
        <w:t>1.1. Đánh giá điều kiện tự nhiên, kinh tế xã hội khu vực xây dựng Đề án.</w:t>
      </w:r>
    </w:p>
    <w:p w14:paraId="518C1DF7" w14:textId="77777777" w:rsidR="00E41A72" w:rsidRPr="00E41A72" w:rsidRDefault="00E41A72" w:rsidP="00E41A72">
      <w:pPr>
        <w:spacing w:before="120" w:after="120" w:line="360" w:lineRule="exact"/>
        <w:ind w:firstLine="709"/>
        <w:jc w:val="both"/>
        <w:rPr>
          <w:rFonts w:eastAsia="Calibri"/>
          <w:kern w:val="32"/>
          <w:sz w:val="28"/>
          <w:szCs w:val="28"/>
        </w:rPr>
      </w:pPr>
      <w:r w:rsidRPr="00E41A72">
        <w:rPr>
          <w:rFonts w:eastAsia="Calibri"/>
          <w:kern w:val="32"/>
          <w:sz w:val="28"/>
          <w:szCs w:val="28"/>
        </w:rPr>
        <w:t>1.2. Đánh giá thực trạng phát triển lâm nghiệp tại tỉnh Tuyên Quang:</w:t>
      </w:r>
    </w:p>
    <w:p w14:paraId="0766751C" w14:textId="77777777" w:rsidR="00E41A72" w:rsidRPr="00E41A72" w:rsidRDefault="00E41A72" w:rsidP="00E41A72">
      <w:pPr>
        <w:spacing w:before="120" w:after="120" w:line="360" w:lineRule="exact"/>
        <w:ind w:firstLine="709"/>
        <w:jc w:val="both"/>
        <w:rPr>
          <w:rFonts w:eastAsia="Calibri"/>
          <w:kern w:val="32"/>
          <w:sz w:val="28"/>
          <w:szCs w:val="28"/>
        </w:rPr>
      </w:pPr>
      <w:r w:rsidRPr="00E41A72">
        <w:rPr>
          <w:rFonts w:eastAsia="Calibri"/>
          <w:kern w:val="32"/>
          <w:sz w:val="28"/>
          <w:szCs w:val="28"/>
        </w:rPr>
        <w:t>- Đánh giá hiện trạng sản xuất cây giống và nhu cầu giống trên địa bàn tỉnh Tuyên Quang.</w:t>
      </w:r>
    </w:p>
    <w:p w14:paraId="00A767A0" w14:textId="77777777" w:rsidR="00E41A72" w:rsidRPr="00E41A72" w:rsidRDefault="00E41A72" w:rsidP="00E41A72">
      <w:pPr>
        <w:spacing w:before="120" w:after="120" w:line="360" w:lineRule="exact"/>
        <w:ind w:firstLine="709"/>
        <w:jc w:val="both"/>
        <w:rPr>
          <w:rFonts w:eastAsia="Calibri"/>
          <w:kern w:val="32"/>
          <w:sz w:val="28"/>
          <w:szCs w:val="28"/>
        </w:rPr>
      </w:pPr>
      <w:r w:rsidRPr="00E41A72">
        <w:rPr>
          <w:rFonts w:eastAsia="Calibri"/>
          <w:kern w:val="32"/>
          <w:sz w:val="28"/>
          <w:szCs w:val="28"/>
        </w:rPr>
        <w:t>- Đánh giá trạng sản xuất và chế biển gỗ và lâm sản ngoài gỗ (LSNG) trên địa bàn tỉnh Tuyên Quang.</w:t>
      </w:r>
    </w:p>
    <w:p w14:paraId="313F1E4C" w14:textId="77777777" w:rsidR="00E41A72" w:rsidRPr="00E41A72" w:rsidRDefault="00E41A72" w:rsidP="00E41A72">
      <w:pPr>
        <w:spacing w:before="120" w:after="120" w:line="360" w:lineRule="exact"/>
        <w:ind w:firstLine="709"/>
        <w:jc w:val="both"/>
        <w:rPr>
          <w:rFonts w:eastAsia="Calibri"/>
          <w:kern w:val="32"/>
          <w:sz w:val="28"/>
          <w:szCs w:val="28"/>
        </w:rPr>
      </w:pPr>
      <w:r w:rsidRPr="00E41A72">
        <w:rPr>
          <w:rFonts w:eastAsia="Calibri"/>
          <w:kern w:val="32"/>
          <w:sz w:val="28"/>
          <w:szCs w:val="28"/>
        </w:rPr>
        <w:t>+ Đánh giá tiềm năng nguyên liệu gỗ và lâm sản ngoài gỗ trên địa bàn tỉnh Tuyên Quang.</w:t>
      </w:r>
    </w:p>
    <w:p w14:paraId="5D7A13CA" w14:textId="77777777" w:rsidR="00E41A72" w:rsidRPr="00E41A72" w:rsidRDefault="00E41A72" w:rsidP="00E41A72">
      <w:pPr>
        <w:spacing w:before="120" w:after="120" w:line="360" w:lineRule="exact"/>
        <w:ind w:firstLine="709"/>
        <w:jc w:val="both"/>
        <w:rPr>
          <w:rFonts w:eastAsia="Calibri"/>
          <w:kern w:val="32"/>
          <w:sz w:val="28"/>
          <w:szCs w:val="28"/>
        </w:rPr>
      </w:pPr>
      <w:r w:rsidRPr="00E41A72">
        <w:rPr>
          <w:rFonts w:eastAsia="Calibri"/>
          <w:spacing w:val="-8"/>
          <w:kern w:val="32"/>
          <w:sz w:val="28"/>
          <w:szCs w:val="28"/>
        </w:rPr>
        <w:t>+ Đánh giá hiện trạng công tác sử dụng rừng và phát triển rừng tại tỉnh Tuyên Quang</w:t>
      </w:r>
      <w:r w:rsidRPr="00E41A72">
        <w:rPr>
          <w:rFonts w:eastAsia="Calibri"/>
          <w:kern w:val="32"/>
          <w:sz w:val="28"/>
          <w:szCs w:val="28"/>
        </w:rPr>
        <w:t>.</w:t>
      </w:r>
    </w:p>
    <w:p w14:paraId="2F560AFB"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2. Phân tích đánh giá tiềm năng phát triển lâm nghiệp ứng dụng cao tại tỉnh Tuyên Quang</w:t>
      </w:r>
    </w:p>
    <w:p w14:paraId="12F01235"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3. Xác định chức năng, hoạt động, nhiệm vụ và sản phẩm chủ lực của Khu lâm nghiệp ứng dụng công nghệ cao (LNUDCNC) và Trung tâm sản xuất và chế biến gỗ</w:t>
      </w:r>
    </w:p>
    <w:p w14:paraId="1EF7389F"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4. Xác định tiêu chí lựa chọn (tiêu chí về công nghệ cao ưu tiên phát triển trong khu và tiêu chí lựa chọn Doanh nghiệp đầu tư trong Khu LNUDCNC)</w:t>
      </w:r>
    </w:p>
    <w:p w14:paraId="0D43FC8A"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5. Xác định nhu cầu vốn và nguồn vốn đầu tư</w:t>
      </w:r>
    </w:p>
    <w:p w14:paraId="043BE645"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6. Các giải pháp thực hiện</w:t>
      </w:r>
    </w:p>
    <w:p w14:paraId="08FD9805"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7. Đánh giá hiệu quả Đề án</w:t>
      </w:r>
    </w:p>
    <w:p w14:paraId="03BDBF14"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8. Đánh giá tác động môi trường xã hội và biện pháp xử lý</w:t>
      </w:r>
    </w:p>
    <w:p w14:paraId="21580BC7" w14:textId="77777777" w:rsidR="00E41A72" w:rsidRPr="00E41A72" w:rsidRDefault="00E41A72" w:rsidP="00E41A72">
      <w:pPr>
        <w:spacing w:before="120" w:after="120" w:line="360" w:lineRule="exact"/>
        <w:ind w:firstLine="709"/>
        <w:jc w:val="both"/>
        <w:rPr>
          <w:rFonts w:eastAsia="Calibri"/>
          <w:b/>
          <w:kern w:val="32"/>
          <w:sz w:val="26"/>
          <w:szCs w:val="26"/>
        </w:rPr>
      </w:pPr>
      <w:r w:rsidRPr="00E41A72">
        <w:rPr>
          <w:rFonts w:eastAsia="Calibri"/>
          <w:b/>
          <w:kern w:val="32"/>
          <w:sz w:val="26"/>
          <w:szCs w:val="26"/>
        </w:rPr>
        <w:t>9. Tổng hợp, phân tích xây dựng đề án</w:t>
      </w:r>
    </w:p>
    <w:p w14:paraId="49C89CE5" w14:textId="77777777" w:rsidR="00E41A72" w:rsidRPr="00E41A72" w:rsidRDefault="00E41A72" w:rsidP="00E41A72">
      <w:pPr>
        <w:keepNext/>
        <w:spacing w:before="120" w:after="120" w:line="360" w:lineRule="exact"/>
        <w:ind w:firstLine="709"/>
        <w:outlineLvl w:val="0"/>
        <w:rPr>
          <w:b/>
          <w:bCs/>
          <w:kern w:val="32"/>
          <w:sz w:val="26"/>
          <w:szCs w:val="26"/>
          <w:lang w:val="en-GB" w:eastAsia="en-GB"/>
        </w:rPr>
      </w:pPr>
      <w:bookmarkStart w:id="8" w:name="_Toc129164971"/>
      <w:r w:rsidRPr="00E41A72">
        <w:rPr>
          <w:b/>
          <w:bCs/>
          <w:kern w:val="32"/>
          <w:sz w:val="26"/>
          <w:szCs w:val="26"/>
          <w:lang w:val="en-GB" w:eastAsia="en-GB"/>
        </w:rPr>
        <w:lastRenderedPageBreak/>
        <w:t>II. PHƯƠNG PHÁP THỰC HIỆN</w:t>
      </w:r>
      <w:bookmarkEnd w:id="8"/>
    </w:p>
    <w:p w14:paraId="3037E199" w14:textId="77777777" w:rsidR="00E41A72" w:rsidRPr="00E41A72" w:rsidRDefault="00E41A72" w:rsidP="00E41A72">
      <w:pPr>
        <w:keepNext/>
        <w:spacing w:before="120" w:after="120" w:line="360" w:lineRule="exact"/>
        <w:ind w:firstLine="709"/>
        <w:outlineLvl w:val="2"/>
        <w:rPr>
          <w:b/>
          <w:sz w:val="26"/>
          <w:szCs w:val="26"/>
          <w:lang w:val="en-GB" w:eastAsia="en-GB"/>
        </w:rPr>
      </w:pPr>
      <w:bookmarkStart w:id="9" w:name="_Toc129164972"/>
      <w:r w:rsidRPr="00E41A72">
        <w:rPr>
          <w:b/>
          <w:sz w:val="26"/>
          <w:szCs w:val="26"/>
          <w:lang w:val="en-GB" w:eastAsia="en-GB"/>
        </w:rPr>
        <w:t>1. Thu thập và tổng hợp các văn bản, tài liệu hướng dẫn, các sản phẩm nghiên cứu, bản đồ liên quan đến việc xây dựng Đề án của tỉnh Tuyên Quang</w:t>
      </w:r>
      <w:bookmarkEnd w:id="9"/>
    </w:p>
    <w:p w14:paraId="6AD66D57" w14:textId="77777777" w:rsidR="00E41A72" w:rsidRPr="00E41A72" w:rsidRDefault="00E41A72" w:rsidP="00E41A72">
      <w:pPr>
        <w:spacing w:before="120" w:after="120" w:line="360" w:lineRule="exact"/>
        <w:ind w:firstLine="709"/>
        <w:rPr>
          <w:rFonts w:eastAsia="Calibri"/>
          <w:sz w:val="28"/>
          <w:szCs w:val="28"/>
        </w:rPr>
      </w:pPr>
      <w:r w:rsidRPr="00E41A72">
        <w:rPr>
          <w:rFonts w:eastAsia="Calibri"/>
          <w:sz w:val="28"/>
          <w:szCs w:val="28"/>
        </w:rPr>
        <w:t>- Các bản đồ quy hoạch sử dụng đất đến năm 2030 toàn tỉnh Tuyên Quang;</w:t>
      </w:r>
    </w:p>
    <w:p w14:paraId="3F2D9CBD"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Số liệu và bản đồ kiểm kê rừng của tỉnh;</w:t>
      </w:r>
    </w:p>
    <w:p w14:paraId="53E2DB7F"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Bản đồ quy hoạch ba loại rừng, bản đồ theo dõi diễn biến rừng;</w:t>
      </w:r>
    </w:p>
    <w:p w14:paraId="410B7300"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pacing w:val="-6"/>
          <w:sz w:val="28"/>
          <w:szCs w:val="28"/>
        </w:rPr>
        <w:t>- Đề án phát triển lâm nghiệp bền vững tỉnh Tuyên Quang  giai đoạn 2021-2030, định hướng đến năm 2035</w:t>
      </w:r>
    </w:p>
    <w:p w14:paraId="6F4794FF"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Quy hoạch tỉnh Tuyên Quang thời kỳ 2021-2030, tầm nhìn đến năm 2050;</w:t>
      </w:r>
    </w:p>
    <w:p w14:paraId="282BFE36"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Báo cáo, số liệu, bản đồ hiện trạng sử dụng đất cấp xã, huyện, tỉnh;</w:t>
      </w:r>
    </w:p>
    <w:p w14:paraId="3AC435F5" w14:textId="77777777" w:rsidR="00E41A72" w:rsidRPr="00E41A72" w:rsidRDefault="00E41A72" w:rsidP="00E41A72">
      <w:pPr>
        <w:spacing w:before="120" w:after="120" w:line="360" w:lineRule="exact"/>
        <w:ind w:firstLine="709"/>
        <w:jc w:val="both"/>
        <w:rPr>
          <w:rFonts w:eastAsia="Calibri"/>
          <w:spacing w:val="-4"/>
          <w:sz w:val="28"/>
          <w:szCs w:val="28"/>
        </w:rPr>
      </w:pPr>
      <w:r w:rsidRPr="00E41A72">
        <w:rPr>
          <w:rFonts w:eastAsia="Calibri"/>
          <w:spacing w:val="-4"/>
          <w:sz w:val="28"/>
          <w:szCs w:val="28"/>
        </w:rPr>
        <w:t>- Báo cáo quy hoạch bảo vệ phát triển rừng bền vững giai đoạn 2016-2020;</w:t>
      </w:r>
    </w:p>
    <w:p w14:paraId="1456D7C4"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Báo cáo hiện trạng môi trường tỉnh Tuyên Quang;</w:t>
      </w:r>
    </w:p>
    <w:p w14:paraId="62A032EC"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Quy hoạch bảo tồn đa dạng sinh học tỉnh Tuyên Quang giai đoạn 2013-2020 và định hướng đến năm 2030;</w:t>
      </w:r>
    </w:p>
    <w:p w14:paraId="36CE74D5"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Báo cáo quy hoạch các ngành có liên quan;</w:t>
      </w:r>
    </w:p>
    <w:p w14:paraId="2964D4D7"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Báo cáo công tác bảo vệ rừng, phòng chống cháy rừng và phương án phòng chống cháy rừng;</w:t>
      </w:r>
    </w:p>
    <w:p w14:paraId="1C45FE32"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xml:space="preserve">- </w:t>
      </w:r>
      <w:r w:rsidRPr="00E41A72">
        <w:rPr>
          <w:rFonts w:eastAsia="Calibri"/>
          <w:spacing w:val="-8"/>
          <w:sz w:val="28"/>
          <w:szCs w:val="28"/>
        </w:rPr>
        <w:t>Báo cáo kết quả điều tra đa dạng động thực vật…. tại khu vực thực hiện đề án</w:t>
      </w:r>
      <w:r w:rsidRPr="00E41A72">
        <w:rPr>
          <w:rFonts w:eastAsia="Calibri"/>
          <w:sz w:val="28"/>
          <w:szCs w:val="28"/>
        </w:rPr>
        <w:t>;</w:t>
      </w:r>
    </w:p>
    <w:p w14:paraId="44357F95"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Các dự án lâm sinh hiện có: giao khoán bảo vệ rừng và chi trả dịch vụ môi trường rừng, khoanh nuôi tái sinh rừng… tại khu vực thực hiện đề án;</w:t>
      </w:r>
    </w:p>
    <w:p w14:paraId="536C528A"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Các tài liệu liên quan, phục vụ việc xây dựng điều chỉnh báo cáo quy hoạch, lập kế hoạch bảo vệ và phát triển rừng (nếu có);</w:t>
      </w:r>
    </w:p>
    <w:p w14:paraId="7DA7690C"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Các văn bản pháp lý liên quan khác.</w:t>
      </w:r>
    </w:p>
    <w:p w14:paraId="1A75E74D"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xml:space="preserve">Từ các tài liệu thứ cấp thu thập được tiến hành phân tích, đánh giá tài liệu thứ cấp sử dụng cho xây dựng đề án. Kết quả phân tích và đánh giá chất lượng thông tin đã có làm cơ sở để xác định các nội dung, kế hoạch và phương pháp điều tra thu thập số liệu bổ sung. </w:t>
      </w:r>
    </w:p>
    <w:p w14:paraId="383724DA" w14:textId="77777777" w:rsidR="00E41A72" w:rsidRPr="00E41A72" w:rsidRDefault="00E41A72" w:rsidP="00E41A72">
      <w:pPr>
        <w:keepNext/>
        <w:spacing w:before="120" w:after="120" w:line="360" w:lineRule="exact"/>
        <w:ind w:firstLine="709"/>
        <w:outlineLvl w:val="2"/>
        <w:rPr>
          <w:b/>
          <w:sz w:val="26"/>
          <w:szCs w:val="26"/>
          <w:lang w:val="en-GB" w:eastAsia="en-GB"/>
        </w:rPr>
      </w:pPr>
      <w:bookmarkStart w:id="10" w:name="_Toc33694565"/>
      <w:bookmarkStart w:id="11" w:name="_Toc35435070"/>
      <w:bookmarkStart w:id="12" w:name="_Toc35435264"/>
      <w:bookmarkStart w:id="13" w:name="_Toc36449877"/>
      <w:bookmarkStart w:id="14" w:name="_Toc38099148"/>
      <w:bookmarkStart w:id="15" w:name="_Toc38103050"/>
      <w:bookmarkStart w:id="16" w:name="_Toc129164973"/>
      <w:bookmarkStart w:id="17" w:name="_Toc23947482"/>
      <w:bookmarkStart w:id="18" w:name="_Toc23950734"/>
      <w:r w:rsidRPr="00E41A72">
        <w:rPr>
          <w:b/>
          <w:sz w:val="26"/>
          <w:szCs w:val="26"/>
          <w:lang w:val="en-GB" w:eastAsia="en-GB"/>
        </w:rPr>
        <w:t>2. Điều tra, thu thập bổ sung thông tin về điều kiện tự nhiên, kinh tế - xã hội</w:t>
      </w:r>
      <w:bookmarkEnd w:id="10"/>
      <w:bookmarkEnd w:id="11"/>
      <w:bookmarkEnd w:id="12"/>
      <w:bookmarkEnd w:id="13"/>
      <w:bookmarkEnd w:id="14"/>
      <w:bookmarkEnd w:id="15"/>
      <w:r w:rsidRPr="00E41A72">
        <w:rPr>
          <w:b/>
          <w:sz w:val="26"/>
          <w:szCs w:val="26"/>
          <w:lang w:val="en-GB" w:eastAsia="en-GB"/>
        </w:rPr>
        <w:t>, cơ sở hạ tầng giao thông khu vực xây dựng đề án</w:t>
      </w:r>
      <w:bookmarkEnd w:id="16"/>
    </w:p>
    <w:bookmarkEnd w:id="17"/>
    <w:bookmarkEnd w:id="18"/>
    <w:p w14:paraId="368D9BA8" w14:textId="77777777" w:rsidR="00E41A72" w:rsidRPr="00E41A72" w:rsidRDefault="00E41A72" w:rsidP="00E41A72">
      <w:pPr>
        <w:spacing w:before="120" w:after="120" w:line="360" w:lineRule="exact"/>
        <w:ind w:firstLine="709"/>
        <w:jc w:val="both"/>
        <w:rPr>
          <w:rFonts w:eastAsia="Calibri"/>
          <w:i/>
          <w:sz w:val="28"/>
          <w:szCs w:val="28"/>
        </w:rPr>
      </w:pPr>
      <w:r w:rsidRPr="00E41A72">
        <w:rPr>
          <w:rFonts w:eastAsia="Calibri"/>
          <w:i/>
          <w:sz w:val="28"/>
          <w:szCs w:val="28"/>
        </w:rPr>
        <w:t>2.1. Các số liệu thu thập bao gồm:</w:t>
      </w:r>
    </w:p>
    <w:p w14:paraId="71995B6A"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số liệu, thông tin về điều kiện tự nhiên như: Vị trí địa lý, địa hình; khí hậu, thủy văn; địa chất và thổ nhưỡng trong khu vực;</w:t>
      </w:r>
    </w:p>
    <w:p w14:paraId="2354D41E"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lastRenderedPageBreak/>
        <w:t>- Thu thập số liệu, thông tin về tình hình dân sinh, kinh tế, xã hội: Dân số, dân tộc, lao động; những hoạt động kinh tế chính, thu nhập đời sống của dân cư; thực trạng giáo dục và đào tạo, y tế, văn hóa;</w:t>
      </w:r>
    </w:p>
    <w:p w14:paraId="085A37E0" w14:textId="77777777" w:rsidR="00E41A72" w:rsidRPr="00E41A72" w:rsidRDefault="00E41A72" w:rsidP="00E41A72">
      <w:pPr>
        <w:spacing w:before="120" w:after="120" w:line="360" w:lineRule="exact"/>
        <w:ind w:firstLine="709"/>
        <w:jc w:val="both"/>
        <w:rPr>
          <w:rFonts w:eastAsia="Calibri"/>
          <w:spacing w:val="-4"/>
          <w:sz w:val="28"/>
          <w:szCs w:val="28"/>
        </w:rPr>
      </w:pPr>
      <w:r w:rsidRPr="00E41A72">
        <w:rPr>
          <w:rFonts w:eastAsia="Calibri"/>
          <w:spacing w:val="-4"/>
          <w:sz w:val="28"/>
          <w:szCs w:val="28"/>
        </w:rPr>
        <w:t>- Thu thập số liệu, thông tin về tình hình bảo vệ, sản xuất và kinh doanh rừng;</w:t>
      </w:r>
    </w:p>
    <w:p w14:paraId="081E4FF7"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số liệu, thông tin về hiện trạng cơ sở hạ tầng về giao thông trong khu vực (giao thông đường bộ, giao thông đường thủy (nếu có),…;</w:t>
      </w:r>
    </w:p>
    <w:p w14:paraId="0DEE6411"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Các số liệu, thông tin về tình hình quản lý, bảo vệ rừng, quản lý rừng bền vững và chứng chỉ rừng;</w:t>
      </w:r>
    </w:p>
    <w:p w14:paraId="0D818F89"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Đánh giá những thuận lợi, khó khăn, những nội dung cần quan tâm về điều kiện tự nhiên, kinh tế xã hội, cơ sở hạ tầng về giao thông trong khu vực khi xây dựng Đề án;</w:t>
      </w:r>
    </w:p>
    <w:p w14:paraId="3E6C2674"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 xml:space="preserve">2.2. Phương pháp thu thập thông tin: </w:t>
      </w:r>
    </w:p>
    <w:p w14:paraId="560C0602"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từ các nguồn thông tin thứ cấp: Niên giám thống kế của tỉnh, huyện, xã; báo cáo tổng kết hàng năm của các cấp chính quyền; chiến lược và phương hướng nhiệm vụ phát triển kinh tế xã hội;</w:t>
      </w:r>
    </w:p>
    <w:p w14:paraId="264F5AB6"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Thông qua phỏng vấn, làm việc với cơ quan cấp tỉnh, Ủy ban nhân dân cấp huyện, Ủy ban nhân dân cấp xã để thu thập, bổ sung các số liệu, báo cáo thống kê mới nhất tính đến thời điểm xây dựng đề án.</w:t>
      </w:r>
    </w:p>
    <w:p w14:paraId="4D57C5BE"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Các nội dung thu thập ghi vào biểu, phiếu điều tra theo quy định .</w:t>
      </w:r>
    </w:p>
    <w:p w14:paraId="3B49EAC2" w14:textId="77777777" w:rsidR="00E41A72" w:rsidRPr="00E41A72" w:rsidRDefault="00E41A72" w:rsidP="00E41A72">
      <w:pPr>
        <w:keepNext/>
        <w:spacing w:before="120" w:after="120" w:line="360" w:lineRule="exact"/>
        <w:ind w:firstLine="709"/>
        <w:jc w:val="both"/>
        <w:outlineLvl w:val="2"/>
        <w:rPr>
          <w:b/>
          <w:bCs/>
          <w:sz w:val="26"/>
          <w:szCs w:val="26"/>
          <w:lang w:val="en-GB" w:eastAsia="en-GB"/>
        </w:rPr>
      </w:pPr>
      <w:bookmarkStart w:id="19" w:name="_Toc129164974"/>
      <w:r w:rsidRPr="00E41A72">
        <w:rPr>
          <w:b/>
          <w:bCs/>
          <w:sz w:val="26"/>
          <w:szCs w:val="26"/>
          <w:lang w:val="en-GB" w:eastAsia="en-GB"/>
        </w:rPr>
        <w:t>3. Rà soát, đánh giá hiện trạng rừng, trữ lượng rừng trên địa bàn tỉnh Tuyên Quang làm cơ sở cho việc xác định tiềm năng cung cấp gỗ và LSNG trên địa bàn</w:t>
      </w:r>
      <w:bookmarkEnd w:id="19"/>
    </w:p>
    <w:p w14:paraId="1DBFDB10"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3.1. Nội dung thực hiện</w:t>
      </w:r>
    </w:p>
    <w:p w14:paraId="6443AC55" w14:textId="77777777" w:rsidR="00E41A72" w:rsidRPr="00E41A72" w:rsidRDefault="00E41A72" w:rsidP="00E41A72">
      <w:pPr>
        <w:spacing w:before="120" w:after="120" w:line="360" w:lineRule="exact"/>
        <w:ind w:firstLine="709"/>
        <w:contextualSpacing/>
        <w:jc w:val="both"/>
        <w:rPr>
          <w:sz w:val="28"/>
          <w:szCs w:val="28"/>
          <w:lang w:val="en-GB" w:eastAsia="en-GB"/>
        </w:rPr>
      </w:pPr>
      <w:r w:rsidRPr="00E41A72">
        <w:rPr>
          <w:sz w:val="28"/>
          <w:szCs w:val="28"/>
          <w:lang w:val="en-GB" w:eastAsia="en-GB"/>
        </w:rPr>
        <w:t>- Cập nhật hiện trạng diện tích các trạng thái rừng và đất lâm nghiệp trên toàn tỉnh Tuyên Quang;</w:t>
      </w:r>
    </w:p>
    <w:p w14:paraId="13372993"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Thống kê hiện trạng phân bố LSNG;</w:t>
      </w:r>
    </w:p>
    <w:p w14:paraId="4642A712" w14:textId="77777777" w:rsidR="00E41A72" w:rsidRPr="00E41A72" w:rsidRDefault="00E41A72" w:rsidP="00E41A72">
      <w:pPr>
        <w:spacing w:before="120" w:after="120" w:line="360" w:lineRule="exact"/>
        <w:ind w:firstLine="709"/>
        <w:contextualSpacing/>
        <w:jc w:val="both"/>
        <w:rPr>
          <w:sz w:val="28"/>
          <w:szCs w:val="28"/>
          <w:lang w:val="en-GB" w:eastAsia="en-GB"/>
        </w:rPr>
      </w:pPr>
      <w:r w:rsidRPr="00E41A72">
        <w:rPr>
          <w:sz w:val="28"/>
          <w:szCs w:val="28"/>
          <w:lang w:val="en-GB" w:eastAsia="en-GB"/>
        </w:rPr>
        <w:t>- Cập nhật bổ sung lên bản đồ hiện trạng rừng những khu vực có sự thay đổi để hoàn thiện thành bản đồ hiện trạng rừng theo tiêu chuẩn Việt Nam số TCVN 11565 (2016);</w:t>
      </w:r>
    </w:p>
    <w:p w14:paraId="06104000" w14:textId="77777777" w:rsidR="00E41A72" w:rsidRPr="00E41A72" w:rsidRDefault="00E41A72" w:rsidP="00E41A72">
      <w:pPr>
        <w:spacing w:before="120" w:after="120" w:line="360" w:lineRule="exact"/>
        <w:ind w:firstLine="709"/>
        <w:contextualSpacing/>
        <w:jc w:val="both"/>
        <w:rPr>
          <w:sz w:val="28"/>
          <w:szCs w:val="28"/>
          <w:lang w:val="en-GB" w:eastAsia="en-GB"/>
        </w:rPr>
      </w:pPr>
      <w:r w:rsidRPr="00E41A72">
        <w:rPr>
          <w:sz w:val="28"/>
          <w:szCs w:val="28"/>
          <w:lang w:val="en-GB" w:eastAsia="en-GB"/>
        </w:rPr>
        <w:t>- Xác định trữ lượng rừng và tổng sản lượng gỗ và LSNG khai thác hàng năm trên địa bàn tỉnh Tuyên Quang;</w:t>
      </w:r>
    </w:p>
    <w:p w14:paraId="3873E70A"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i/>
          <w:iCs/>
          <w:sz w:val="28"/>
          <w:szCs w:val="28"/>
        </w:rPr>
        <w:t>3.2. Phương pháp và khối lượng thực hiện</w:t>
      </w:r>
    </w:p>
    <w:p w14:paraId="51733676" w14:textId="77777777" w:rsidR="00E41A72" w:rsidRPr="00E41A72" w:rsidRDefault="00E41A72" w:rsidP="00E41A72">
      <w:pPr>
        <w:spacing w:before="120" w:after="120" w:line="360" w:lineRule="exact"/>
        <w:ind w:firstLine="709"/>
        <w:contextualSpacing/>
        <w:jc w:val="both"/>
        <w:rPr>
          <w:sz w:val="28"/>
          <w:szCs w:val="28"/>
          <w:lang w:val="en-GB" w:eastAsia="en-GB"/>
        </w:rPr>
      </w:pPr>
      <w:r w:rsidRPr="00E41A72">
        <w:rPr>
          <w:sz w:val="28"/>
          <w:szCs w:val="28"/>
          <w:lang w:val="en-GB" w:eastAsia="en-GB"/>
        </w:rPr>
        <w:t>+ Kế thừa bản đồ kiểm kê rừng, bản đồ rà soát quy hoạch 3 loại rừng mới nhất, bản đồ theo dõi diễn biến rừng năm 2022, kết quả rà soát diện tích rừng xây dựng bản đồ chi trả DVMTR của Quỹ BV&amp;PTR và tham khảo ảnh vệ tinh miễn phí hiện có để cập nhật những thay đổi về hiện trạng rừng nếu có;</w:t>
      </w:r>
    </w:p>
    <w:p w14:paraId="4BFD1FD0" w14:textId="77777777" w:rsidR="00E41A72" w:rsidRPr="00E41A72" w:rsidRDefault="00E41A72" w:rsidP="00E41A72">
      <w:pPr>
        <w:spacing w:before="120" w:after="120" w:line="360" w:lineRule="exact"/>
        <w:ind w:firstLine="709"/>
        <w:contextualSpacing/>
        <w:jc w:val="both"/>
        <w:rPr>
          <w:sz w:val="28"/>
          <w:szCs w:val="28"/>
          <w:lang w:val="en-GB" w:eastAsia="en-GB"/>
        </w:rPr>
      </w:pPr>
      <w:r w:rsidRPr="00E41A72">
        <w:rPr>
          <w:sz w:val="28"/>
          <w:szCs w:val="28"/>
          <w:lang w:val="en-GB" w:eastAsia="en-GB"/>
        </w:rPr>
        <w:t>+ Kế thừa số liệu kiểm kê và điều tra rừng tại tỉnh Tuyên Quang;</w:t>
      </w:r>
    </w:p>
    <w:p w14:paraId="48BA4B53" w14:textId="77777777" w:rsidR="00E41A72" w:rsidRPr="00E41A72" w:rsidRDefault="00E41A72" w:rsidP="00E41A72">
      <w:pPr>
        <w:spacing w:before="120" w:after="120" w:line="360" w:lineRule="exact"/>
        <w:ind w:firstLine="709"/>
        <w:contextualSpacing/>
        <w:jc w:val="both"/>
        <w:rPr>
          <w:sz w:val="28"/>
          <w:szCs w:val="28"/>
          <w:lang w:val="en-GB" w:eastAsia="en-GB"/>
        </w:rPr>
      </w:pPr>
      <w:r w:rsidRPr="00E41A72">
        <w:rPr>
          <w:sz w:val="28"/>
          <w:szCs w:val="28"/>
          <w:lang w:val="en-GB" w:eastAsia="en-GB"/>
        </w:rPr>
        <w:lastRenderedPageBreak/>
        <w:t>+ Sử dụng phương pháp chuyên gia để tính toán, thống kê biểu hiện trạng rừng; trữ lượng gỗ và lâm sản goài gỗ; phân tích, đánh giá những thận lợi, khó khăn và những nội dung cần quan tâm, chú ý khi xây dựng đề án.</w:t>
      </w:r>
    </w:p>
    <w:p w14:paraId="2DE8840C" w14:textId="77777777" w:rsidR="00E41A72" w:rsidRPr="00E41A72" w:rsidRDefault="00E41A72" w:rsidP="00E41A72">
      <w:pPr>
        <w:spacing w:before="120" w:after="120" w:line="360" w:lineRule="exact"/>
        <w:ind w:firstLine="709"/>
        <w:jc w:val="both"/>
        <w:outlineLvl w:val="2"/>
        <w:rPr>
          <w:rFonts w:eastAsia="Calibri"/>
          <w:sz w:val="26"/>
          <w:szCs w:val="26"/>
        </w:rPr>
      </w:pPr>
      <w:bookmarkStart w:id="20" w:name="_Toc129164975"/>
      <w:r w:rsidRPr="00E41A72">
        <w:rPr>
          <w:rFonts w:eastAsia="Calibri"/>
          <w:b/>
          <w:sz w:val="26"/>
          <w:szCs w:val="26"/>
        </w:rPr>
        <w:t>4. Điều tra đánh giá hiện trạng sản xuất giống và nhu cầu về giống cây lâm nghiệp trên địa bàn tỉnh Tuyên Quang làm cơ sở cho việc xây dựng trung tâm sản xuất giống cây lâm nghiệp công nghệ cao</w:t>
      </w:r>
      <w:bookmarkEnd w:id="20"/>
    </w:p>
    <w:p w14:paraId="4C1E927B"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4.1. Nội dung công việc</w:t>
      </w:r>
    </w:p>
    <w:p w14:paraId="4BE65585"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Điều tra đánh giá hiện trạng sản xuất cây giống Lâm nghiệp trên địa bàn tỉnh Tuyên Quang và các tỉnh lân cận, bao gồm: các cơ sở sản xuất cây giống hiện có trên địa bàn và các tỉnh lân cận (công ty, hợp tác xã, người dân,…), loài cây giống phổ biến, nguồn giống,…</w:t>
      </w:r>
    </w:p>
    <w:p w14:paraId="5E6BAB2D"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xml:space="preserve">- </w:t>
      </w:r>
      <w:r w:rsidRPr="00E41A72">
        <w:rPr>
          <w:rFonts w:eastAsia="Calibri"/>
          <w:spacing w:val="-6"/>
          <w:sz w:val="28"/>
          <w:szCs w:val="28"/>
        </w:rPr>
        <w:t>Điều tra đánh giá nhu cầu giống trên địa bàn tỉnh Tuyên Quang và tỉnh lân cận</w:t>
      </w:r>
      <w:r w:rsidRPr="00E41A72">
        <w:rPr>
          <w:rFonts w:eastAsia="Calibri"/>
          <w:sz w:val="28"/>
          <w:szCs w:val="28"/>
        </w:rPr>
        <w:t>.</w:t>
      </w:r>
    </w:p>
    <w:p w14:paraId="6392D1B6"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Đánh giá tiềm năng cung ứng giống trên địa bàn tỉnh Tuyên Quang.</w:t>
      </w:r>
    </w:p>
    <w:p w14:paraId="12841055" w14:textId="77777777" w:rsidR="00E41A72" w:rsidRPr="00E41A72" w:rsidRDefault="00E41A72" w:rsidP="00E41A72">
      <w:pPr>
        <w:spacing w:before="120" w:after="120" w:line="360" w:lineRule="exact"/>
        <w:ind w:firstLine="709"/>
        <w:jc w:val="both"/>
        <w:rPr>
          <w:rFonts w:eastAsia="Calibri"/>
          <w:i/>
          <w:sz w:val="28"/>
          <w:szCs w:val="28"/>
        </w:rPr>
      </w:pPr>
      <w:r w:rsidRPr="00E41A72">
        <w:rPr>
          <w:rFonts w:eastAsia="Calibri"/>
          <w:i/>
          <w:sz w:val="28"/>
          <w:szCs w:val="28"/>
        </w:rPr>
        <w:t>4.2. Phương pháp thu thập thông tin</w:t>
      </w:r>
    </w:p>
    <w:p w14:paraId="6F733EDA"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từ các nguồn thông tin thứ cấp: báo cáo chuyên đề, đề tài nghiên cứu, báo cáo đánh giá về hiện trạng sản xuất giống của sở ngành cấp tỉnh, phòng ban chuyên môn cấp huyện, Ủy ban nhân dân cấp xã.</w:t>
      </w:r>
    </w:p>
    <w:p w14:paraId="333F3751"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Thông qua phỏng vấn, làm việc với cơ quan cấp tỉnh, Ủy ban nhân dân cấp huyện, Ủy ban nhân dân cấp xã để thu thập, bổ sung các số liệu về hiện trạng sản xuất cây giống và nhu cầu giống trên địa bàn tỉnh, huyện, xã.</w:t>
      </w:r>
    </w:p>
    <w:p w14:paraId="1B39FDAA"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ab/>
        <w:t>- Phỏng vấn các cơ sở sản xuất giống, hộ gia đình trên địa bàn tỉnh để xác định hiện trạng và nhu cầu sử dụng giống trên địa bàn.</w:t>
      </w:r>
    </w:p>
    <w:p w14:paraId="1AC51111" w14:textId="77777777" w:rsidR="00E41A72" w:rsidRPr="00E41A72" w:rsidRDefault="00E41A72" w:rsidP="00E41A72">
      <w:pPr>
        <w:keepNext/>
        <w:spacing w:before="120" w:after="120" w:line="360" w:lineRule="exact"/>
        <w:ind w:firstLine="709"/>
        <w:jc w:val="both"/>
        <w:outlineLvl w:val="2"/>
        <w:rPr>
          <w:b/>
          <w:bCs/>
          <w:sz w:val="26"/>
          <w:szCs w:val="26"/>
          <w:lang w:val="en-GB" w:eastAsia="en-GB"/>
        </w:rPr>
      </w:pPr>
      <w:bookmarkStart w:id="21" w:name="_Toc129164976"/>
      <w:r w:rsidRPr="00E41A72">
        <w:rPr>
          <w:b/>
          <w:bCs/>
          <w:sz w:val="26"/>
          <w:szCs w:val="26"/>
          <w:lang w:val="en-GB" w:eastAsia="en-GB"/>
        </w:rPr>
        <w:t>5. Điều tra đánh giá hiện trạng sản xuất và chế biến gỗ, tiềm năng nguồn nguyên liệu gỗ và LSNG trên địa bàn tỉnh Tuyên Quang làm cơ sở xác định quy mô diện tích khu vực xây dựng khu sản xuất chế biến gỗ và LSNG ứng dụng công nghệ cao</w:t>
      </w:r>
      <w:bookmarkEnd w:id="21"/>
    </w:p>
    <w:p w14:paraId="152C7665" w14:textId="77777777" w:rsidR="00E41A72" w:rsidRPr="00E41A72" w:rsidRDefault="00E41A72" w:rsidP="00E41A72">
      <w:pPr>
        <w:spacing w:before="120" w:after="120" w:line="360" w:lineRule="exact"/>
        <w:ind w:firstLine="709"/>
        <w:jc w:val="both"/>
        <w:rPr>
          <w:rFonts w:eastAsia="Calibri"/>
          <w:i/>
          <w:sz w:val="28"/>
          <w:szCs w:val="28"/>
        </w:rPr>
      </w:pPr>
      <w:r w:rsidRPr="00E41A72">
        <w:rPr>
          <w:rFonts w:eastAsia="Calibri"/>
          <w:i/>
          <w:sz w:val="28"/>
          <w:szCs w:val="28"/>
        </w:rPr>
        <w:t>5.1. Nội dung công việc</w:t>
      </w:r>
    </w:p>
    <w:p w14:paraId="65C6C387"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Điều tra thu thập thông tin về hiện trạng sản xuất và chế biến gỗ trên địa bàn tỉnh Tuyên Quang .</w:t>
      </w:r>
    </w:p>
    <w:p w14:paraId="1547ECC9"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Phân tích và đánh giá khả năng cung ứng nguyên liệu gỗ và LSNG cho sản xuất và chế biến trên địa bàn tỉnh Tuyên Quang.</w:t>
      </w:r>
    </w:p>
    <w:p w14:paraId="03538D3A" w14:textId="77777777" w:rsidR="00E41A72" w:rsidRPr="00E41A72" w:rsidRDefault="00E41A72" w:rsidP="00E41A72">
      <w:pPr>
        <w:spacing w:before="120" w:after="120" w:line="360" w:lineRule="exact"/>
        <w:ind w:firstLine="709"/>
        <w:jc w:val="both"/>
        <w:rPr>
          <w:rFonts w:eastAsia="Calibri"/>
          <w:i/>
          <w:sz w:val="28"/>
          <w:szCs w:val="28"/>
        </w:rPr>
      </w:pPr>
      <w:r w:rsidRPr="00E41A72">
        <w:rPr>
          <w:rFonts w:eastAsia="Calibri"/>
          <w:i/>
          <w:sz w:val="28"/>
          <w:szCs w:val="28"/>
        </w:rPr>
        <w:t>5.2. Phương pháp thu thập thông tin</w:t>
      </w:r>
    </w:p>
    <w:p w14:paraId="375D9202" w14:textId="77777777" w:rsidR="00E41A72" w:rsidRPr="00E41A72" w:rsidRDefault="00E41A72" w:rsidP="00E41A72">
      <w:pPr>
        <w:spacing w:before="120" w:after="120" w:line="360" w:lineRule="exact"/>
        <w:ind w:firstLine="709"/>
        <w:jc w:val="both"/>
        <w:rPr>
          <w:rFonts w:eastAsia="Calibri"/>
          <w:spacing w:val="-8"/>
          <w:sz w:val="28"/>
          <w:szCs w:val="28"/>
        </w:rPr>
      </w:pPr>
      <w:r w:rsidRPr="00E41A72">
        <w:rPr>
          <w:rFonts w:eastAsia="Calibri"/>
          <w:sz w:val="28"/>
          <w:szCs w:val="28"/>
        </w:rPr>
        <w:t xml:space="preserve">- Thu thập từ các nguồn thông tin thứ cấp: Thu thập tất cả các tài liệu, số liệu có liên quan từ dự án, đề tài nghiên cứu, báo cáo hiện trạng sản xuất và chế biến gỗ, </w:t>
      </w:r>
      <w:r w:rsidRPr="00E41A72">
        <w:rPr>
          <w:rFonts w:eastAsia="Calibri"/>
          <w:spacing w:val="-4"/>
          <w:sz w:val="28"/>
          <w:szCs w:val="28"/>
        </w:rPr>
        <w:t xml:space="preserve">danh sách các cơ sở chế biến gỗ và LSNG trên địa bàn tỉnh Tuyên Quang </w:t>
      </w:r>
      <w:r w:rsidRPr="00E41A72">
        <w:rPr>
          <w:rFonts w:eastAsia="Calibri"/>
          <w:spacing w:val="-4"/>
          <w:sz w:val="28"/>
          <w:szCs w:val="28"/>
        </w:rPr>
        <w:lastRenderedPageBreak/>
        <w:t>từ cơ quan cấp tỉnh, Ủy ban nhân dân cấp huyện</w:t>
      </w:r>
      <w:r w:rsidRPr="00E41A72">
        <w:rPr>
          <w:rFonts w:eastAsia="Calibri"/>
          <w:spacing w:val="-8"/>
          <w:sz w:val="28"/>
          <w:szCs w:val="28"/>
        </w:rPr>
        <w:t>, Ủy ban nhân dân cấp xã và các nguồn tài liệu khác.</w:t>
      </w:r>
    </w:p>
    <w:p w14:paraId="1BB72974"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số liệu thông qua phỏng vấn, làm việc với cơ quan cấp tỉnh, Ủy ban nhân dân cấp huyện, Ủy ban nhân dân cấp xã để thu thập, bổ sung các số liệu hiện trạng sản xuất chế biến gỗ và LSNG, các cơ sở chế biến, quy mô diện tích các cơ sở chế biến, cũng như tiềm năng cung cấp nguồn nguyên liệu cho sản xuất và chế biến.</w:t>
      </w:r>
    </w:p>
    <w:p w14:paraId="5CBDFFA3"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Phỏng vấn các cơ sở sản xuất và chế biến gỗ và LSNG, hộ gia đình trên địa bàn tỉnh để xác định hiện trạng, tiềm năng cung cấp nguồn nguyên liệu gỗ và LSNG trên địa bàn tỉnh.</w:t>
      </w:r>
      <w:bookmarkStart w:id="22" w:name="_Toc129164977"/>
      <w:bookmarkStart w:id="23" w:name="_Toc112799168"/>
    </w:p>
    <w:p w14:paraId="0004E869" w14:textId="77777777" w:rsidR="00E41A72" w:rsidRPr="00E41A72" w:rsidRDefault="00E41A72" w:rsidP="00E41A72">
      <w:pPr>
        <w:spacing w:before="120" w:after="120" w:line="360" w:lineRule="exact"/>
        <w:ind w:firstLine="709"/>
        <w:jc w:val="both"/>
        <w:rPr>
          <w:rFonts w:eastAsia="Calibri"/>
          <w:b/>
          <w:iCs/>
          <w:sz w:val="26"/>
          <w:szCs w:val="26"/>
        </w:rPr>
      </w:pPr>
      <w:r w:rsidRPr="00E41A72">
        <w:rPr>
          <w:rFonts w:eastAsia="Calibri"/>
          <w:b/>
          <w:iCs/>
          <w:sz w:val="26"/>
          <w:szCs w:val="26"/>
        </w:rPr>
        <w:t>6. Xác định vị trí đề xuất xây dựng vùng nguyên liệu bền vững gắn với chứng chỉ rừng, trung tâm sản xuất giống, khu chế biến gỗ và LSNG, khu triển lãm</w:t>
      </w:r>
      <w:bookmarkEnd w:id="22"/>
    </w:p>
    <w:p w14:paraId="5754AF9A" w14:textId="77777777" w:rsidR="00E41A72" w:rsidRPr="00E41A72" w:rsidRDefault="00E41A72" w:rsidP="00E41A72">
      <w:pPr>
        <w:keepNext/>
        <w:spacing w:before="120" w:after="120" w:line="360" w:lineRule="exact"/>
        <w:ind w:firstLine="709"/>
        <w:jc w:val="both"/>
        <w:outlineLvl w:val="2"/>
        <w:rPr>
          <w:bCs/>
          <w:i/>
          <w:iCs/>
          <w:sz w:val="28"/>
          <w:szCs w:val="28"/>
          <w:lang w:val="en-GB" w:eastAsia="en-GB"/>
        </w:rPr>
      </w:pPr>
      <w:bookmarkStart w:id="24" w:name="_Toc129164978"/>
      <w:bookmarkEnd w:id="23"/>
      <w:r w:rsidRPr="00E41A72">
        <w:rPr>
          <w:i/>
          <w:sz w:val="28"/>
          <w:szCs w:val="28"/>
          <w:lang w:val="en-GB" w:eastAsia="en-GB"/>
        </w:rPr>
        <w:t xml:space="preserve">6.1. Rà soát hiện trạng sử dụng đất đai tại khu vực đưa vào xây dựng vùng nguyên liệu bền vững gắn với quản lý rừng bền vững và chứng chỉ rừng, </w:t>
      </w:r>
      <w:r w:rsidRPr="00E41A72">
        <w:rPr>
          <w:bCs/>
          <w:i/>
          <w:iCs/>
          <w:sz w:val="28"/>
          <w:szCs w:val="28"/>
          <w:lang w:val="en-GB" w:eastAsia="en-GB"/>
        </w:rPr>
        <w:t>trung tâm sản xuất giống, khu chế biến gỗ và LSNG, khu triển lãm</w:t>
      </w:r>
      <w:bookmarkEnd w:id="24"/>
    </w:p>
    <w:p w14:paraId="66E18E45"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bCs/>
          <w:i/>
          <w:iCs/>
          <w:sz w:val="28"/>
          <w:szCs w:val="28"/>
        </w:rPr>
        <w:t>6.1.1.</w:t>
      </w:r>
      <w:r w:rsidRPr="00E41A72">
        <w:rPr>
          <w:rFonts w:eastAsia="Calibri"/>
          <w:i/>
          <w:iCs/>
          <w:sz w:val="28"/>
          <w:szCs w:val="28"/>
        </w:rPr>
        <w:t xml:space="preserve"> Nội dung thực hiện</w:t>
      </w:r>
    </w:p>
    <w:p w14:paraId="761BE745"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số liệu, bản đồ, báo cáo thuyết minh hiện trạng sử dụng đất cấp huyện vùng dự án đã được cập nhật sau cùng;</w:t>
      </w:r>
    </w:p>
    <w:p w14:paraId="27844C16"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Tổng hợp số liệu hiện trạng sử dụng đất chi tiết tới cấp xã và các loại hình sử dụng đất;</w:t>
      </w:r>
    </w:p>
    <w:p w14:paraId="1967B1F3"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Phân tích, đánh giá hiện trạng sử dụng đất, phân tích những mặt thuận lợi, khó khăn, nội dung cần quan tâm khi xây dựng đề án;</w:t>
      </w:r>
    </w:p>
    <w:p w14:paraId="3A227578"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6.1.2. Phương pháp và khối lượng thực hiện</w:t>
      </w:r>
    </w:p>
    <w:p w14:paraId="57014D4A" w14:textId="77777777" w:rsidR="00E41A72" w:rsidRPr="00E41A72" w:rsidRDefault="00E41A72" w:rsidP="00E41A72">
      <w:pPr>
        <w:spacing w:before="120" w:after="120" w:line="360" w:lineRule="exact"/>
        <w:ind w:firstLine="709"/>
        <w:jc w:val="both"/>
        <w:rPr>
          <w:rFonts w:eastAsia="Calibri"/>
          <w:spacing w:val="-2"/>
          <w:sz w:val="28"/>
          <w:szCs w:val="28"/>
        </w:rPr>
      </w:pPr>
      <w:r w:rsidRPr="00E41A72">
        <w:rPr>
          <w:rFonts w:eastAsia="Calibri"/>
          <w:spacing w:val="-2"/>
          <w:sz w:val="28"/>
          <w:szCs w:val="28"/>
        </w:rPr>
        <w:t xml:space="preserve">- Làm việc với phòng Tài nguyên và Môi trường huyện để thu thập bổ sung các số liệu, báo cáo thuyết minh, bản đồ về hiện trạng sử dụng đất mới nhất; </w:t>
      </w:r>
    </w:p>
    <w:p w14:paraId="67FF01C6"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Sử dụng công nghệ GIS để xây dựng bản đồ hiện trạng sử dụng đất, tỷ lệ 1/25.000;</w:t>
      </w:r>
    </w:p>
    <w:p w14:paraId="3CF3E65E"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Sử dụng phương pháp chuyên gia để tính toán, thống kê 01 biểu về hiện trạng sử dụng đất và phân tích, đánh giá những thuận lợi, khó khăn và những nội dung cần quan tâm, chú ý về hiện trạng sử dụng đất và hiện trạng rừng khi xây dựng đề án;</w:t>
      </w:r>
    </w:p>
    <w:p w14:paraId="73D96B07" w14:textId="77777777" w:rsidR="00E41A72" w:rsidRPr="00E41A72" w:rsidRDefault="00E41A72" w:rsidP="00E41A72">
      <w:pPr>
        <w:keepNext/>
        <w:spacing w:before="120" w:after="120" w:line="360" w:lineRule="exact"/>
        <w:ind w:firstLine="709"/>
        <w:jc w:val="both"/>
        <w:outlineLvl w:val="2"/>
        <w:rPr>
          <w:i/>
          <w:sz w:val="28"/>
          <w:szCs w:val="28"/>
          <w:lang w:val="en-GB" w:eastAsia="en-GB"/>
        </w:rPr>
      </w:pPr>
      <w:bookmarkStart w:id="25" w:name="_Toc129164979"/>
      <w:r w:rsidRPr="00E41A72">
        <w:rPr>
          <w:i/>
          <w:sz w:val="28"/>
          <w:szCs w:val="28"/>
          <w:lang w:val="en-GB" w:eastAsia="en-GB"/>
        </w:rPr>
        <w:t>6.2. Khảo sát, xác định diện tích các loại rừng đưa vào khu vực xây dựng vùng nguyên liệu bền vững gắn với quản lý rừng bền vững và chứng chỉ rừng</w:t>
      </w:r>
      <w:bookmarkEnd w:id="25"/>
    </w:p>
    <w:p w14:paraId="76EBE54C"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6.2.1. Nội dung thực hiện</w:t>
      </w:r>
    </w:p>
    <w:p w14:paraId="52C89B41"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lastRenderedPageBreak/>
        <w:t>- Xác định khu vực, chủ quản lý và diện tích các loại rừng (diện tích, trạng thái, loài cây, nguồn gốc, năm trồng...) có tiềm năng xây dựng vùng nguyên liệu quản lý rừng bền vững gắn với chứng chỉ rừng.</w:t>
      </w:r>
    </w:p>
    <w:p w14:paraId="74F8F62F"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Đề xuất các loài cây trồng và biện pháp kỹ thuật lâm sinh để phát triển vùng nguyên liệu bền vững gắn với chứng chỉ rừng.</w:t>
      </w:r>
    </w:p>
    <w:p w14:paraId="0E0966A8"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6.2.2. Phương pháp thực hiện</w:t>
      </w:r>
    </w:p>
    <w:p w14:paraId="19B3FEFE"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Làm việc với Chi cục Kiểm lâm và và các địa phương để xác định các khu vực, chủ rừng và diện tích rừng có thể ứng dụng công nghệ (giống, kỹ thuật lâm sinh, quản lý rừng bền vững và chứng chỉ rừng) xây dựng vùng nguyên liệu bền vững.</w:t>
      </w:r>
    </w:p>
    <w:p w14:paraId="294A2673"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ml:space="preserve">- Xác định ranh giới cụ thể diện tích rừng/đất rừng có thể đưa vào đề án. </w:t>
      </w:r>
    </w:p>
    <w:p w14:paraId="1CB1CAE4"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rPr>
        <w:t>- Sử dụng phương pháp GIS xây dựng bản đồ khu vực phát triển vùng nguyên l</w:t>
      </w:r>
      <w:r w:rsidRPr="00E41A72">
        <w:rPr>
          <w:rFonts w:eastAsia="Calibri"/>
          <w:sz w:val="28"/>
          <w:szCs w:val="28"/>
          <w:lang w:val="es-AR"/>
        </w:rPr>
        <w:t>iệu bền vững.</w:t>
      </w:r>
    </w:p>
    <w:p w14:paraId="6BC160BF" w14:textId="77777777" w:rsidR="00E41A72" w:rsidRPr="00E41A72" w:rsidRDefault="00E41A72" w:rsidP="00E41A72">
      <w:pPr>
        <w:keepNext/>
        <w:spacing w:before="120" w:after="120" w:line="360" w:lineRule="exact"/>
        <w:ind w:firstLine="709"/>
        <w:jc w:val="both"/>
        <w:outlineLvl w:val="2"/>
        <w:rPr>
          <w:i/>
          <w:sz w:val="28"/>
          <w:szCs w:val="28"/>
          <w:lang w:val="en-GB" w:eastAsia="en-GB"/>
        </w:rPr>
      </w:pPr>
      <w:bookmarkStart w:id="26" w:name="_Toc112799169"/>
      <w:bookmarkStart w:id="27" w:name="_Toc129164980"/>
      <w:r w:rsidRPr="00E41A72">
        <w:rPr>
          <w:i/>
          <w:sz w:val="28"/>
          <w:szCs w:val="28"/>
          <w:lang w:val="en-GB" w:eastAsia="en-GB"/>
        </w:rPr>
        <w:t>6.3. Xác định vị trí các điểm dự kiến đặt khu sản xuất giống cây lâm nghiệp, khu chế biến gỗ và LSNG, sàn triển lãm, giới thiệu và giao dịch nguyên vật liệu, máy móc, công nghệ phục vụ sản xuất lâm nghiệp, chế biến gỗ và sản phẩm chế biến từ gỗ và LSNG.</w:t>
      </w:r>
      <w:bookmarkEnd w:id="26"/>
      <w:bookmarkEnd w:id="27"/>
    </w:p>
    <w:p w14:paraId="74A96A02"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6.3.1 Nội dung thực hiện</w:t>
      </w:r>
    </w:p>
    <w:p w14:paraId="2254BADA"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Khảo sát các đối tượng vườn giống, rừng giống, vườn ươm ở khu vực dự kiến xây dựng đề án;</w:t>
      </w:r>
    </w:p>
    <w:p w14:paraId="2790F4DE"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ml:space="preserve">- Xác định vị trí dự kiến cho 03 phân khu (Khu </w:t>
      </w:r>
      <w:r w:rsidRPr="00E41A72">
        <w:rPr>
          <w:rFonts w:eastAsia="Calibri"/>
          <w:sz w:val="28"/>
          <w:szCs w:val="28"/>
        </w:rPr>
        <w:t>trung tâm sản xuất giống cây lâm nghiệp, khu chế biến gỗ và LSNG và sàn triển lãm, giới thiệu và giao dịch) dựa</w:t>
      </w:r>
      <w:r w:rsidRPr="00E41A72">
        <w:rPr>
          <w:rFonts w:eastAsia="Calibri"/>
          <w:sz w:val="28"/>
          <w:szCs w:val="28"/>
          <w:lang w:val="es-AR"/>
        </w:rPr>
        <w:t xml:space="preserve"> trên cơ sở điều tra khảo sát về hiện trạng rừng, hiện trạng đất đai cũng như tiềm năng của khu vực.</w:t>
      </w:r>
    </w:p>
    <w:p w14:paraId="7F0EC0E9"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ml:space="preserve">- Xác định ranh giới từng phân khu trên bản đồ và ngoài thực địa; </w:t>
      </w:r>
    </w:p>
    <w:p w14:paraId="740BA9CC"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Xác định ranh giới, diện tích các loại đất đai trong khu vực dự kiến (nhà cửa, công trình, các loại đất..).</w:t>
      </w:r>
    </w:p>
    <w:p w14:paraId="7E7DDA63"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6.3.2. Phương pháp thực hiện</w:t>
      </w:r>
    </w:p>
    <w:p w14:paraId="3D2FFBBB"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Sử dụng máy định vị GPS để xác định vị trí  khu vực, chốt các điểm cố định như đường giao thông, ngã ba,… các vị trí có sự thay đổi góc phương vị, những vị trí mốc giáp ranh để từ đó hình thành ranh giới khu vực dự kiến.</w:t>
      </w:r>
    </w:p>
    <w:p w14:paraId="74D900D5"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Sử dụng phương pháp GIS để xây dựng bản đồ và xác định vị trí cho từng phân khu</w:t>
      </w:r>
      <w:bookmarkStart w:id="28" w:name="_Toc21960580"/>
      <w:bookmarkStart w:id="29" w:name="_Toc23947496"/>
      <w:bookmarkStart w:id="30" w:name="_Toc23950748"/>
      <w:bookmarkStart w:id="31" w:name="_Toc33694586"/>
      <w:bookmarkStart w:id="32" w:name="_Toc35435080"/>
      <w:bookmarkStart w:id="33" w:name="_Toc35435274"/>
      <w:bookmarkStart w:id="34" w:name="_Toc36449885"/>
      <w:bookmarkStart w:id="35" w:name="_Toc38099157"/>
      <w:r w:rsidRPr="00E41A72">
        <w:rPr>
          <w:rFonts w:eastAsia="Calibri"/>
          <w:sz w:val="28"/>
          <w:szCs w:val="28"/>
        </w:rPr>
        <w:t>.</w:t>
      </w:r>
    </w:p>
    <w:p w14:paraId="4401EBA8" w14:textId="77777777" w:rsidR="00E41A72" w:rsidRPr="00E41A72" w:rsidRDefault="00E41A72" w:rsidP="00E41A72">
      <w:pPr>
        <w:spacing w:before="120" w:after="120" w:line="360" w:lineRule="exact"/>
        <w:ind w:firstLine="709"/>
        <w:jc w:val="both"/>
        <w:rPr>
          <w:rFonts w:eastAsia="Calibri"/>
          <w:b/>
          <w:bCs/>
          <w:sz w:val="26"/>
          <w:szCs w:val="26"/>
        </w:rPr>
      </w:pPr>
      <w:r w:rsidRPr="00E41A72">
        <w:rPr>
          <w:rFonts w:eastAsia="Calibri"/>
          <w:b/>
          <w:bCs/>
          <w:sz w:val="26"/>
          <w:szCs w:val="26"/>
        </w:rPr>
        <w:t>7. Phân tích đánh giá tiềm năng phát triển lâm nghiệp ứng dụng cao tại tỉnh Tuyên Quang</w:t>
      </w:r>
      <w:bookmarkStart w:id="36" w:name="_Toc128662893"/>
      <w:bookmarkStart w:id="37" w:name="_Toc128663078"/>
      <w:bookmarkStart w:id="38" w:name="_Toc128664218"/>
    </w:p>
    <w:p w14:paraId="18BA64AD" w14:textId="77777777" w:rsidR="00E41A72" w:rsidRPr="00E41A72" w:rsidRDefault="00E41A72" w:rsidP="00E41A72">
      <w:pPr>
        <w:spacing w:before="120" w:after="120" w:line="360" w:lineRule="exact"/>
        <w:ind w:firstLine="709"/>
        <w:jc w:val="both"/>
        <w:rPr>
          <w:rFonts w:eastAsia="Calibri"/>
          <w:b/>
          <w:spacing w:val="6"/>
          <w:sz w:val="28"/>
          <w:szCs w:val="28"/>
        </w:rPr>
      </w:pPr>
      <w:r w:rsidRPr="00E41A72">
        <w:rPr>
          <w:rFonts w:eastAsia="Calibri"/>
          <w:spacing w:val="6"/>
          <w:sz w:val="28"/>
          <w:szCs w:val="28"/>
        </w:rPr>
        <w:lastRenderedPageBreak/>
        <w:t>Trên cơ sở kết quả điều tra tài nguyên rừng, điều kiện kinh tế xã hội và phân tích thực trạng phát triển lâm nghiệp trên địa bàn tỉnh Tuyên Quang kết hợp với phương pháp chuyên gia tiến hành phân tích, đánh giá những tiềm năng cũng như những thuận lợi và khó khăn để phát triển lâm nghiệp ứng dụng công nghệ cao tại tỉnh Tuyên Quang.</w:t>
      </w:r>
      <w:bookmarkEnd w:id="36"/>
      <w:bookmarkEnd w:id="37"/>
      <w:bookmarkEnd w:id="38"/>
    </w:p>
    <w:p w14:paraId="41B4EFC1" w14:textId="77777777" w:rsidR="00E41A72" w:rsidRPr="00E41A72" w:rsidRDefault="00E41A72" w:rsidP="00E41A72">
      <w:pPr>
        <w:spacing w:before="120" w:after="120" w:line="360" w:lineRule="exact"/>
        <w:ind w:firstLine="709"/>
        <w:jc w:val="both"/>
        <w:rPr>
          <w:rFonts w:eastAsia="Calibri"/>
          <w:bCs/>
          <w:sz w:val="28"/>
          <w:szCs w:val="28"/>
        </w:rPr>
      </w:pPr>
      <w:r w:rsidRPr="00E41A72">
        <w:rPr>
          <w:rFonts w:eastAsia="Calibri"/>
          <w:bCs/>
          <w:sz w:val="28"/>
          <w:szCs w:val="28"/>
        </w:rPr>
        <w:tab/>
        <w:t xml:space="preserve">Tham vấn các bên liên quan, các sở ban ngành để thu thập thông tin về tiềm năng phát triển lâm nghiệp ứng dụng công nghệ cao tại tỉnh Tuyên Quang. </w:t>
      </w:r>
    </w:p>
    <w:p w14:paraId="555E8DB6" w14:textId="77777777" w:rsidR="00E41A72" w:rsidRPr="00E41A72" w:rsidRDefault="00E41A72" w:rsidP="00E41A72">
      <w:pPr>
        <w:keepNext/>
        <w:spacing w:before="120" w:after="120" w:line="360" w:lineRule="exact"/>
        <w:ind w:firstLine="709"/>
        <w:jc w:val="both"/>
        <w:outlineLvl w:val="2"/>
        <w:rPr>
          <w:b/>
          <w:sz w:val="26"/>
          <w:szCs w:val="26"/>
          <w:lang w:val="en-GB" w:eastAsia="en-GB"/>
        </w:rPr>
      </w:pPr>
      <w:bookmarkStart w:id="39" w:name="_Toc129164981"/>
      <w:r w:rsidRPr="00E41A72">
        <w:rPr>
          <w:b/>
          <w:sz w:val="26"/>
          <w:szCs w:val="26"/>
          <w:lang w:val="en-GB" w:eastAsia="en-GB"/>
        </w:rPr>
        <w:t>8. Xác định chức năng, hoạt động, nhiệm vụ và sản phẩm chủ lực của Khu LNUDCNC và trung tâm sản xuất và chế biến gỗ</w:t>
      </w:r>
      <w:bookmarkEnd w:id="39"/>
    </w:p>
    <w:p w14:paraId="276F6DB7"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xml:space="preserve">Trên cơ sở kết quả điều tra tài nguyên rừng, điều kiện kinh tế xã hội và phân tích thực trạng phát triển lâm nghiệp trên địa bàn tỉnh Tuyên Quang kết hợp với phương pháp chuyên gia tiến hành xác định các chức năng, hoạt động, nhiệm vụ và sản phẩm chủ lực của từng phân Khu. </w:t>
      </w:r>
    </w:p>
    <w:p w14:paraId="78D0BCD9"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Họp tham vấn với các bên liên quan, các sở ban ngành (gồm các chuyên gia, nhà khoa học, Bộ Nông nghiệp và PTTN, Hiệp Hội gỗ  và lâm sản Việt Nam,  đại diện các Sở ngành của tỉnh, doanh nghiệp,…) để tham mưu, góp ý về việc xác định các chức năng, hoạt động, nhiệm vụ và sản phẩm chủ lực của Khu LNUDCNC và trung tâm sản xuất và chế biến gỗ.</w:t>
      </w:r>
    </w:p>
    <w:p w14:paraId="7AE9D9F3" w14:textId="77777777" w:rsidR="00E41A72" w:rsidRPr="00E41A72" w:rsidRDefault="00E41A72" w:rsidP="00E41A72">
      <w:pPr>
        <w:spacing w:before="120" w:after="120" w:line="360" w:lineRule="exact"/>
        <w:ind w:firstLine="709"/>
        <w:jc w:val="both"/>
        <w:rPr>
          <w:rFonts w:eastAsia="Calibri"/>
          <w:b/>
          <w:bCs/>
          <w:sz w:val="26"/>
          <w:szCs w:val="26"/>
        </w:rPr>
      </w:pPr>
      <w:r w:rsidRPr="00E41A72">
        <w:rPr>
          <w:rFonts w:eastAsia="Calibri"/>
          <w:b/>
          <w:bCs/>
          <w:sz w:val="26"/>
          <w:szCs w:val="26"/>
        </w:rPr>
        <w:t>9. Xác định tiêu chí lựa chọn (tiêu chí về công nghệ cao ưu tiên phát triển trong khu và tiêu chí lựa chọn Doanh nghiệp đầu tư trong Khu LNUDCNC)</w:t>
      </w:r>
    </w:p>
    <w:p w14:paraId="785B28B3" w14:textId="77777777" w:rsidR="00E41A72" w:rsidRPr="00E41A72" w:rsidRDefault="00E41A72" w:rsidP="00E41A72">
      <w:pPr>
        <w:keepNext/>
        <w:spacing w:before="120" w:after="120" w:line="360" w:lineRule="exact"/>
        <w:ind w:firstLine="709"/>
        <w:jc w:val="both"/>
        <w:outlineLvl w:val="2"/>
        <w:rPr>
          <w:sz w:val="28"/>
          <w:szCs w:val="28"/>
          <w:lang w:val="en-GB" w:eastAsia="en-GB"/>
        </w:rPr>
      </w:pPr>
      <w:bookmarkStart w:id="40" w:name="_Toc128662896"/>
      <w:bookmarkStart w:id="41" w:name="_Toc128663081"/>
      <w:bookmarkStart w:id="42" w:name="_Toc128664221"/>
      <w:bookmarkStart w:id="43" w:name="_Toc129164982"/>
      <w:r w:rsidRPr="00E41A72">
        <w:rPr>
          <w:sz w:val="28"/>
          <w:szCs w:val="28"/>
          <w:lang w:val="en-GB" w:eastAsia="en-GB"/>
        </w:rPr>
        <w:t>- Việc xác định tiêu chí lựa chọn về công nghệ cao để ưu tiên phát triển tại Khu sẽ được xác định theo quy định về công nghệ cao tại Quyết định số 1560/QĐ-</w:t>
      </w:r>
      <w:smartTag w:uri="urn:schemas-microsoft-com:office:smarttags" w:element="stockticker">
        <w:r w:rsidRPr="00E41A72">
          <w:rPr>
            <w:sz w:val="28"/>
            <w:szCs w:val="28"/>
            <w:lang w:val="en-GB" w:eastAsia="en-GB"/>
          </w:rPr>
          <w:t>BNN</w:t>
        </w:r>
      </w:smartTag>
      <w:r w:rsidRPr="00E41A72">
        <w:rPr>
          <w:sz w:val="28"/>
          <w:szCs w:val="28"/>
          <w:lang w:val="en-GB" w:eastAsia="en-GB"/>
        </w:rPr>
        <w:t>-TCLN ngày 25/4/2017 của Bộ Nông nghiệp và PTNT và danh mục công nghệ cao được ưu tiên đầu tư và phát triển ban hành tại Quyết định số 34/2019/QĐ-TTg ngày 18/12/2019 của Thủ tướng Chính phủ.</w:t>
      </w:r>
      <w:bookmarkEnd w:id="40"/>
      <w:bookmarkEnd w:id="41"/>
      <w:bookmarkEnd w:id="42"/>
      <w:bookmarkEnd w:id="43"/>
    </w:p>
    <w:p w14:paraId="5C354ABE" w14:textId="77777777" w:rsidR="00E41A72" w:rsidRPr="00E41A72" w:rsidRDefault="00E41A72" w:rsidP="00E41A72">
      <w:pPr>
        <w:shd w:val="clear" w:color="auto" w:fill="FFFFFF"/>
        <w:spacing w:before="120" w:after="120" w:line="360" w:lineRule="exact"/>
        <w:ind w:firstLine="709"/>
        <w:jc w:val="both"/>
        <w:rPr>
          <w:rFonts w:eastAsia="Calibri"/>
          <w:sz w:val="28"/>
          <w:szCs w:val="28"/>
        </w:rPr>
      </w:pPr>
      <w:r w:rsidRPr="00E41A72">
        <w:rPr>
          <w:rFonts w:eastAsia="Calibri"/>
          <w:sz w:val="28"/>
          <w:szCs w:val="28"/>
        </w:rPr>
        <w:t>- Tiêu chí để chọn doanh nghiệp đầu tư sẽ được tham vấn các chuyên gia, nhà khoa học có liên quan, Bộ Nông nghiệp và PTTN, Hiệp Hội gỗ  và lâm sản Việt Nam,  đại diện các Sở ngành của tỉnh kết hợp với Ban quản lý Khu để tham mưu cho tỉnh lựa</w:t>
      </w:r>
      <w:r w:rsidRPr="00E41A72">
        <w:rPr>
          <w:rFonts w:eastAsia="Calibri"/>
          <w:sz w:val="26"/>
          <w:szCs w:val="26"/>
        </w:rPr>
        <w:t xml:space="preserve"> </w:t>
      </w:r>
      <w:r w:rsidRPr="00E41A72">
        <w:rPr>
          <w:rFonts w:eastAsia="Calibri"/>
          <w:sz w:val="28"/>
          <w:szCs w:val="28"/>
        </w:rPr>
        <w:t>chọn công nghệ và doanh nghiệp đầu tư sản xuất vào Khu. Tiêu chí lựa chọn sẽ được cấp có thẩm quyền phê duyệt phù hợp với từng giai đoạn trên cơ sở các tiêu chí về: (1) Trình độ công nghệ; (2) Hiệu quả kinh tế; (3) Lợi ích xã hội và (4) Tác động đến môi trường và thích ứng với biến đổi khí hậu. Doanh nghiệp đầu tư vào khu lâm nghiệp công nghệ cao tại tỉnh Tuyên Quang sẽ ưu tiên cho các doanh nghiệp định hướng đạt doanh nghiệp nông nghiệp ứng dụng công nghệ cao theo tiêu chí tại Quyết định số 19/2018/QĐ-TTg của Thủ tướng Chính phủ quy định tiêu chí, thẩm quyền, trình tự, thủ tục công nhận doanh nghiệp nông nghiệp ứng dụng công nghệ cao; các doanh nghiệp ứng dụng công nghệ tiên tiến tại thời điểm đầu tư.</w:t>
      </w:r>
    </w:p>
    <w:p w14:paraId="038154A3" w14:textId="77777777" w:rsidR="00E41A72" w:rsidRPr="00E41A72" w:rsidRDefault="00E41A72" w:rsidP="00E41A72">
      <w:pPr>
        <w:keepNext/>
        <w:spacing w:before="120" w:after="120" w:line="360" w:lineRule="exact"/>
        <w:ind w:firstLine="709"/>
        <w:jc w:val="both"/>
        <w:outlineLvl w:val="2"/>
        <w:rPr>
          <w:b/>
          <w:sz w:val="26"/>
          <w:szCs w:val="26"/>
          <w:lang w:val="en-GB" w:eastAsia="en-GB"/>
        </w:rPr>
      </w:pPr>
      <w:bookmarkStart w:id="44" w:name="_Toc129164983"/>
      <w:r w:rsidRPr="00E41A72">
        <w:rPr>
          <w:b/>
          <w:sz w:val="26"/>
          <w:szCs w:val="26"/>
          <w:lang w:val="en-GB" w:eastAsia="en-GB"/>
        </w:rPr>
        <w:lastRenderedPageBreak/>
        <w:t>10. Xác định nhu cầu vốn đầu tư</w:t>
      </w:r>
      <w:bookmarkEnd w:id="44"/>
    </w:p>
    <w:p w14:paraId="13989D20"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ab/>
        <w:t>Nhu cầu vốn được xác định cho từng hoạt động và phân bố theo năm và được tổng hợp cho từng năm và toàn Đề án. Đề án xác định vốn để thực hiện các hoạt động dựa vào định mức, đơn giá hiện hành của Nhà nước ban hành áp dụng cho các công trình lâm sinh, công trình xây dựng cơ sở hạ tầng. Nguồn vốn để thực hiện các hoạt động trong Đề án được xây dựng dựa trên nguồn vốn ngân sách nhà nước và vốn xã hội hóa (nếu có) và được điều chỉnh cho phù hợp theo quy định của nhà nước.</w:t>
      </w:r>
    </w:p>
    <w:p w14:paraId="60D09908"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ab/>
        <w:t>Các hoạt động trong kế hoạch đều xác định được nguồn lực để thực hiện.</w:t>
      </w:r>
    </w:p>
    <w:p w14:paraId="3D8BC1E4" w14:textId="77777777" w:rsidR="00E41A72" w:rsidRPr="00E41A72" w:rsidRDefault="00E41A72" w:rsidP="00E41A72">
      <w:pPr>
        <w:keepNext/>
        <w:spacing w:before="120" w:after="120" w:line="360" w:lineRule="exact"/>
        <w:ind w:firstLine="709"/>
        <w:jc w:val="both"/>
        <w:outlineLvl w:val="2"/>
        <w:rPr>
          <w:b/>
          <w:sz w:val="26"/>
          <w:szCs w:val="26"/>
          <w:lang w:val="en-GB" w:eastAsia="en-GB"/>
        </w:rPr>
      </w:pPr>
      <w:bookmarkStart w:id="45" w:name="_Toc33694585"/>
      <w:bookmarkStart w:id="46" w:name="_Toc35435079"/>
      <w:bookmarkStart w:id="47" w:name="_Toc35435273"/>
      <w:bookmarkStart w:id="48" w:name="_Toc36449884"/>
      <w:bookmarkStart w:id="49" w:name="_Toc38099156"/>
      <w:bookmarkStart w:id="50" w:name="_Toc38103060"/>
      <w:bookmarkStart w:id="51" w:name="_Toc129164984"/>
      <w:r w:rsidRPr="00E41A72">
        <w:rPr>
          <w:b/>
          <w:sz w:val="26"/>
          <w:szCs w:val="26"/>
          <w:lang w:val="en-GB" w:eastAsia="en-GB"/>
        </w:rPr>
        <w:t>11. Xác định các giải pháp thực hiện</w:t>
      </w:r>
      <w:bookmarkEnd w:id="45"/>
      <w:bookmarkEnd w:id="46"/>
      <w:bookmarkEnd w:id="47"/>
      <w:bookmarkEnd w:id="48"/>
      <w:bookmarkEnd w:id="49"/>
      <w:bookmarkEnd w:id="50"/>
      <w:bookmarkEnd w:id="51"/>
    </w:p>
    <w:p w14:paraId="359A1694"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ab/>
        <w:t>- Các giải pháp thực hiện gồm có: (i) Giải pháp về đầu tư; (ii) Giải pháp về quy hoạch sử dụng đất xây dựng Khu lâm nghiệp ứng dụng công nghệ cao; (iii) Giải pháp về quy hoạch sử dụng đất và giải phóng mặt bằng cho từng dự án trong Khu chức năng; (iv) giải pháp về nguồn nhân lực; (v) Giải pháp về khoa học, công nghệ; (vi) Giải pháp về nguồn vốn và xúc tiến đầu tư; (vii) Giải pháp về cơ chế chính sách; (viii) Giải pháp về hoàn thiện hệ thống kết cấu hạ tâng; (ix) Giải pháp về thị trường (nếu có); và (x) các giải pháp khác.</w:t>
      </w:r>
    </w:p>
    <w:p w14:paraId="736101EE"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ab/>
        <w:t>- Phương pháp xác định các giải pháp dựa trên kết quả tổng hợp phân tích các chính sách hiện hành về quản lý, tổ chức, phát triển nguồn nhân lực, các chính sách về phát triển khoa học công nghệ…. và thông qua tham vấn, thảo luận, xác định tiềm năng các hoạt động để kêu gọi xã hội hóa các hoạt động quản lý rừng bền vững.</w:t>
      </w:r>
    </w:p>
    <w:p w14:paraId="6B940351"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ab/>
        <w:t>- Các giải pháp thực hiện cần cụ thể, khả thi, phù hợp với các chính sách hiện hành và xu hướng phát triển trong tương lai.</w:t>
      </w:r>
    </w:p>
    <w:p w14:paraId="28501E02" w14:textId="77777777" w:rsidR="00E41A72" w:rsidRPr="00E41A72" w:rsidRDefault="00E41A72" w:rsidP="00E41A72">
      <w:pPr>
        <w:keepNext/>
        <w:spacing w:before="120" w:after="120" w:line="360" w:lineRule="exact"/>
        <w:ind w:firstLine="709"/>
        <w:outlineLvl w:val="2"/>
        <w:rPr>
          <w:b/>
          <w:sz w:val="26"/>
          <w:szCs w:val="26"/>
          <w:lang w:val="en-GB" w:eastAsia="en-GB"/>
        </w:rPr>
      </w:pPr>
      <w:bookmarkStart w:id="52" w:name="_Toc129164985"/>
      <w:r w:rsidRPr="00E41A72">
        <w:rPr>
          <w:b/>
          <w:sz w:val="26"/>
          <w:szCs w:val="26"/>
          <w:lang w:val="en-GB" w:eastAsia="en-GB"/>
        </w:rPr>
        <w:t>12. Đánh giá hiệu quả của Đề án</w:t>
      </w:r>
      <w:bookmarkEnd w:id="52"/>
    </w:p>
    <w:p w14:paraId="249BF5A4"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Hiệu quả của Đự án sẽ được đánh giá dựa trên các khía cạnh về “ Hiệu quả về môi trường; hiệu quả xã hội và hiệu quả về kinh tế”.</w:t>
      </w:r>
    </w:p>
    <w:p w14:paraId="0E2B4FED"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Sử dụng phương pháp chuyên gia để đánh giá hiệu quả Đề án dựa trên các kết quả tổng hợp và phân tích về các khía cạnh kinh tế, xã hội và môi trường từ việc xây dựng Đề án tại tỉnh Tuyên Quang.</w:t>
      </w:r>
    </w:p>
    <w:p w14:paraId="2EA5E52E" w14:textId="77777777" w:rsidR="00E41A72" w:rsidRPr="00E41A72" w:rsidRDefault="00E41A72" w:rsidP="00E41A72">
      <w:pPr>
        <w:keepNext/>
        <w:spacing w:before="120" w:after="120" w:line="360" w:lineRule="exact"/>
        <w:ind w:firstLine="709"/>
        <w:outlineLvl w:val="2"/>
        <w:rPr>
          <w:b/>
          <w:sz w:val="26"/>
          <w:szCs w:val="26"/>
          <w:lang w:val="en-GB" w:eastAsia="en-GB"/>
        </w:rPr>
      </w:pPr>
      <w:bookmarkStart w:id="53" w:name="_Toc129164986"/>
      <w:r w:rsidRPr="00E41A72">
        <w:rPr>
          <w:b/>
          <w:sz w:val="26"/>
          <w:szCs w:val="26"/>
          <w:lang w:val="en-GB" w:eastAsia="en-GB"/>
        </w:rPr>
        <w:t>13. Đánh giá tác động môi trường và biện pháp xử lý</w:t>
      </w:r>
      <w:bookmarkEnd w:id="53"/>
    </w:p>
    <w:p w14:paraId="2D55E463"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13.1. Mục đích đánh giá</w:t>
      </w:r>
    </w:p>
    <w:p w14:paraId="5327792A"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Đánh giá những tác động tích cực và những nguy cơ cũng như tác động bất lợi của việc xây dựng Đề án.</w:t>
      </w:r>
    </w:p>
    <w:p w14:paraId="2C6019E0"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Đề xuất các giải pháp nhằm giảm thiểu những tác động bất lợi đối với môi trường cho các hoạt động của việc xây dựng Đề án.</w:t>
      </w:r>
    </w:p>
    <w:p w14:paraId="7DCD6323"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lastRenderedPageBreak/>
        <w:t>13.2. Nội dung đánh giá</w:t>
      </w:r>
    </w:p>
    <w:p w14:paraId="4B6141D5"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Đánh giá những tác động tích cực của việc xây dựng Đề án đến môi trường và xã hội.</w:t>
      </w:r>
    </w:p>
    <w:p w14:paraId="6D2755A1"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Đề xuất những biện pháp phòng ngừa, giảm thiểu tác động tiêu cực đến môi trường và xã hội.</w:t>
      </w:r>
    </w:p>
    <w:p w14:paraId="190CE5BF" w14:textId="77777777" w:rsidR="00E41A72" w:rsidRPr="00E41A72" w:rsidRDefault="00E41A72" w:rsidP="00E41A72">
      <w:pPr>
        <w:spacing w:before="120" w:after="120" w:line="360" w:lineRule="exact"/>
        <w:ind w:firstLine="709"/>
        <w:jc w:val="both"/>
        <w:rPr>
          <w:rFonts w:eastAsia="Calibri"/>
          <w:i/>
          <w:iCs/>
          <w:sz w:val="28"/>
          <w:szCs w:val="28"/>
        </w:rPr>
      </w:pPr>
      <w:r w:rsidRPr="00E41A72">
        <w:rPr>
          <w:rFonts w:eastAsia="Calibri"/>
          <w:i/>
          <w:iCs/>
          <w:sz w:val="28"/>
          <w:szCs w:val="28"/>
        </w:rPr>
        <w:t>13.3. Phương pháp tiến hành</w:t>
      </w:r>
    </w:p>
    <w:p w14:paraId="1ED6855D"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rPr>
        <w:t>+ Thu thập và phân tích các tài liệu thứ cấp.</w:t>
      </w:r>
    </w:p>
    <w:p w14:paraId="26C7045F" w14:textId="77777777" w:rsidR="00E41A72" w:rsidRPr="00E41A72" w:rsidRDefault="00E41A72" w:rsidP="00E41A72">
      <w:pPr>
        <w:spacing w:before="120" w:after="120" w:line="360" w:lineRule="exact"/>
        <w:ind w:firstLine="709"/>
        <w:jc w:val="both"/>
        <w:rPr>
          <w:rFonts w:eastAsia="Calibri"/>
          <w:sz w:val="28"/>
          <w:szCs w:val="28"/>
          <w:lang w:eastAsia="af-ZA"/>
        </w:rPr>
      </w:pPr>
      <w:r w:rsidRPr="00E41A72">
        <w:rPr>
          <w:rFonts w:eastAsia="Calibri"/>
          <w:sz w:val="28"/>
          <w:szCs w:val="28"/>
        </w:rPr>
        <w:t xml:space="preserve">+ </w:t>
      </w:r>
      <w:r w:rsidRPr="00E41A72">
        <w:rPr>
          <w:rFonts w:eastAsia="Calibri"/>
          <w:sz w:val="28"/>
          <w:szCs w:val="28"/>
          <w:lang w:eastAsia="af-ZA"/>
        </w:rPr>
        <w:t>Làm việc và tham vấn các bên liên quan bao gồm cán bộ thuộc các cơ quan ban ngành liên quan, các cộng đồng, để thu thập các thông tin, các nhận định, nhận xét về các tác động về MT-XH có thể gây ra bởi các hoạt động tại khu vực xây dựng Đề án. Các đối tượng được tham vấn bao gồm đại diện cấp thôn, UBND cấp xã</w:t>
      </w:r>
      <w:r w:rsidRPr="00E41A72">
        <w:rPr>
          <w:rFonts w:eastAsia="Calibri"/>
          <w:sz w:val="28"/>
          <w:szCs w:val="28"/>
          <w:lang w:val="vi-VN" w:eastAsia="af-ZA"/>
        </w:rPr>
        <w:t>, phường</w:t>
      </w:r>
      <w:r w:rsidRPr="00E41A72">
        <w:rPr>
          <w:rFonts w:eastAsia="Calibri"/>
          <w:sz w:val="28"/>
          <w:szCs w:val="28"/>
          <w:lang w:eastAsia="af-ZA"/>
        </w:rPr>
        <w:t>, huyện, các sở ban ngành có liên quan khác.</w:t>
      </w:r>
    </w:p>
    <w:p w14:paraId="3BFF8435" w14:textId="77777777" w:rsidR="00E41A72" w:rsidRPr="00E41A72" w:rsidRDefault="00E41A72" w:rsidP="00E41A72">
      <w:pPr>
        <w:keepNext/>
        <w:spacing w:before="120" w:after="120" w:line="360" w:lineRule="exact"/>
        <w:ind w:firstLine="709"/>
        <w:outlineLvl w:val="2"/>
        <w:rPr>
          <w:b/>
          <w:sz w:val="26"/>
          <w:szCs w:val="26"/>
          <w:lang w:val="en-GB" w:eastAsia="en-GB"/>
        </w:rPr>
      </w:pPr>
      <w:bookmarkStart w:id="54" w:name="_Toc112799170"/>
      <w:bookmarkStart w:id="55" w:name="_Toc129164987"/>
      <w:r w:rsidRPr="00E41A72">
        <w:rPr>
          <w:b/>
          <w:sz w:val="26"/>
          <w:szCs w:val="26"/>
          <w:lang w:val="en-GB" w:eastAsia="en-GB"/>
        </w:rPr>
        <w:t xml:space="preserve">14. Tổng hợp, phân tích xây dựng </w:t>
      </w:r>
      <w:bookmarkEnd w:id="28"/>
      <w:bookmarkEnd w:id="29"/>
      <w:bookmarkEnd w:id="30"/>
      <w:bookmarkEnd w:id="31"/>
      <w:bookmarkEnd w:id="32"/>
      <w:bookmarkEnd w:id="33"/>
      <w:bookmarkEnd w:id="34"/>
      <w:bookmarkEnd w:id="35"/>
      <w:r w:rsidRPr="00E41A72">
        <w:rPr>
          <w:b/>
          <w:sz w:val="26"/>
          <w:szCs w:val="26"/>
          <w:lang w:val="en-GB" w:eastAsia="en-GB"/>
        </w:rPr>
        <w:t>đề án</w:t>
      </w:r>
      <w:bookmarkEnd w:id="54"/>
      <w:bookmarkEnd w:id="55"/>
    </w:p>
    <w:p w14:paraId="547FBAF9"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Bước 1: Tổng hợp, phân tích số liệu điều tra khảo sát.</w:t>
      </w:r>
    </w:p>
    <w:p w14:paraId="4334B481"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Bước 2: Xây dựng dự thảo báo cáo Đề án.</w:t>
      </w:r>
    </w:p>
    <w:p w14:paraId="57FD8EBB"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Bước 3: Tổ chức hội thảo tham vấn và hoàn thiện dự thảo Đề án.</w:t>
      </w:r>
    </w:p>
    <w:p w14:paraId="35597BEB"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lang w:val="es-AR"/>
        </w:rPr>
        <w:t xml:space="preserve">- Bước 4: </w:t>
      </w:r>
      <w:r w:rsidRPr="00E41A72">
        <w:rPr>
          <w:rFonts w:eastAsia="Calibri"/>
          <w:sz w:val="28"/>
          <w:szCs w:val="28"/>
        </w:rPr>
        <w:t>Thẩm định và báo cáo tiếp thu, giải trình, hoàn thiện Hồ sơ dự thảo Đề án sau thẩm định.</w:t>
      </w:r>
    </w:p>
    <w:p w14:paraId="44F3B3FF"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Bước 5: Trình Thủ tướng Chính phủ phê duyệt.</w:t>
      </w:r>
    </w:p>
    <w:p w14:paraId="544D1E5E"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lang w:val="es-AR"/>
        </w:rPr>
        <w:t>- Dự thảo T</w:t>
      </w:r>
      <w:r w:rsidRPr="00E41A72">
        <w:rPr>
          <w:rFonts w:eastAsia="Calibri"/>
          <w:sz w:val="28"/>
          <w:szCs w:val="28"/>
        </w:rPr>
        <w:t>ờ trình của Ủy ban nhân dân tỉnh Tuyên Quang trình Thủ tướng Chính phủ phê duyệt Đề án.</w:t>
      </w:r>
    </w:p>
    <w:p w14:paraId="2D92E918"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Dự thảo Quyết định của Thủ tướng Chính phủ Phê duyệt Đề án.</w:t>
      </w:r>
    </w:p>
    <w:p w14:paraId="78051B9A" w14:textId="77777777" w:rsidR="00E41A72" w:rsidRPr="00E41A72" w:rsidRDefault="00E41A72" w:rsidP="00E41A72">
      <w:pPr>
        <w:keepNext/>
        <w:spacing w:before="120" w:after="120" w:line="360" w:lineRule="exact"/>
        <w:ind w:firstLine="709"/>
        <w:outlineLvl w:val="0"/>
        <w:rPr>
          <w:b/>
          <w:bCs/>
          <w:kern w:val="32"/>
          <w:sz w:val="26"/>
          <w:szCs w:val="26"/>
          <w:lang w:val="en-GB" w:eastAsia="en-GB"/>
        </w:rPr>
      </w:pPr>
      <w:bookmarkStart w:id="56" w:name="_Toc35435081"/>
      <w:bookmarkStart w:id="57" w:name="_Toc35435235"/>
      <w:bookmarkStart w:id="58" w:name="_Toc35435275"/>
      <w:bookmarkStart w:id="59" w:name="_Toc36449886"/>
      <w:bookmarkStart w:id="60" w:name="_Toc38099158"/>
      <w:bookmarkStart w:id="61" w:name="_Toc112799171"/>
      <w:bookmarkStart w:id="62" w:name="_Toc129164988"/>
      <w:bookmarkStart w:id="63" w:name="_Toc112797184"/>
      <w:r w:rsidRPr="00E41A72">
        <w:rPr>
          <w:b/>
          <w:bCs/>
          <w:kern w:val="32"/>
          <w:sz w:val="26"/>
          <w:szCs w:val="26"/>
          <w:lang w:val="en-GB" w:eastAsia="en-GB"/>
        </w:rPr>
        <w:t xml:space="preserve">III. </w:t>
      </w:r>
      <w:bookmarkEnd w:id="56"/>
      <w:bookmarkEnd w:id="57"/>
      <w:bookmarkEnd w:id="58"/>
      <w:bookmarkEnd w:id="59"/>
      <w:bookmarkEnd w:id="60"/>
      <w:bookmarkEnd w:id="61"/>
      <w:r w:rsidRPr="00E41A72">
        <w:rPr>
          <w:b/>
          <w:bCs/>
          <w:kern w:val="32"/>
          <w:sz w:val="26"/>
          <w:szCs w:val="26"/>
          <w:lang w:val="en-GB" w:eastAsia="en-GB"/>
        </w:rPr>
        <w:t>THÀNH QUẢ GIAO NỘP CHO CHỦ ĐẦU TƯ</w:t>
      </w:r>
      <w:bookmarkEnd w:id="62"/>
      <w:r w:rsidRPr="00E41A72">
        <w:rPr>
          <w:b/>
          <w:bCs/>
          <w:kern w:val="32"/>
          <w:sz w:val="26"/>
          <w:szCs w:val="26"/>
          <w:lang w:val="en-GB" w:eastAsia="en-GB"/>
        </w:rPr>
        <w:t xml:space="preserve"> </w:t>
      </w:r>
      <w:bookmarkEnd w:id="63"/>
    </w:p>
    <w:p w14:paraId="7700D3A2" w14:textId="77777777" w:rsidR="00E41A72" w:rsidRPr="00E41A72" w:rsidRDefault="00E41A72" w:rsidP="00E41A72">
      <w:pPr>
        <w:keepNext/>
        <w:spacing w:before="120" w:after="120" w:line="360" w:lineRule="exact"/>
        <w:ind w:firstLine="709"/>
        <w:outlineLvl w:val="1"/>
        <w:rPr>
          <w:b/>
          <w:iCs/>
          <w:sz w:val="28"/>
          <w:szCs w:val="28"/>
          <w:lang w:val="en-GB" w:eastAsia="en-GB"/>
        </w:rPr>
      </w:pPr>
      <w:bookmarkStart w:id="64" w:name="_Toc129164989"/>
      <w:r w:rsidRPr="00E41A72">
        <w:rPr>
          <w:b/>
          <w:iCs/>
          <w:sz w:val="28"/>
          <w:szCs w:val="28"/>
          <w:lang w:val="en-GB" w:eastAsia="en-GB"/>
        </w:rPr>
        <w:t>1. Báo cáo các loại</w:t>
      </w:r>
      <w:bookmarkEnd w:id="64"/>
    </w:p>
    <w:p w14:paraId="75C3F53E"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Thuyết minh Đề án kèm theo các phụ lục có liên quan: 10 bộ.</w:t>
      </w:r>
    </w:p>
    <w:p w14:paraId="79A4546A"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Các báo cáo chuyên đề: 10 bộ/báo cáo.</w:t>
      </w:r>
    </w:p>
    <w:p w14:paraId="30476151"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Dự thảo báo cáo tiếp thu, giải trình của Ủy ban nhân dân tỉnh sau thẩm định Đề án.</w:t>
      </w:r>
    </w:p>
    <w:p w14:paraId="3D6D2F2D"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lang w:val="es-AR"/>
        </w:rPr>
        <w:t xml:space="preserve">- </w:t>
      </w:r>
      <w:r w:rsidRPr="00E41A72">
        <w:rPr>
          <w:rFonts w:eastAsia="Calibri"/>
          <w:sz w:val="28"/>
          <w:szCs w:val="28"/>
        </w:rPr>
        <w:t>Dự thảo Tờ trình của Ủy ban nhân dân tỉnh Tuyên Quang trình Thủ tướng Chính phủ phê duyệt Đề án.</w:t>
      </w:r>
    </w:p>
    <w:p w14:paraId="20B7A784"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ml:space="preserve">- Dự thảo Quyết định của Thủ tướng Chính phủ Phê duyệt Đề án. </w:t>
      </w:r>
    </w:p>
    <w:p w14:paraId="40A24872" w14:textId="77777777" w:rsidR="00E41A72" w:rsidRPr="00E41A72" w:rsidRDefault="00E41A72" w:rsidP="00E41A72">
      <w:pPr>
        <w:keepNext/>
        <w:spacing w:before="120" w:after="120" w:line="360" w:lineRule="exact"/>
        <w:ind w:firstLine="709"/>
        <w:outlineLvl w:val="1"/>
        <w:rPr>
          <w:b/>
          <w:iCs/>
          <w:sz w:val="28"/>
          <w:szCs w:val="28"/>
          <w:lang w:val="en-GB" w:eastAsia="en-GB"/>
        </w:rPr>
      </w:pPr>
      <w:bookmarkStart w:id="65" w:name="_Toc129164990"/>
      <w:r w:rsidRPr="00E41A72">
        <w:rPr>
          <w:b/>
          <w:iCs/>
          <w:sz w:val="28"/>
          <w:szCs w:val="28"/>
          <w:lang w:val="en-GB" w:eastAsia="en-GB"/>
        </w:rPr>
        <w:t>2. Các loại bản đồ, sơ đồ</w:t>
      </w:r>
      <w:bookmarkEnd w:id="65"/>
    </w:p>
    <w:p w14:paraId="2CC220EC"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Xây dựng bản đồ quy hoạch (tỷ lệ 1/50.000): 10 bộ.</w:t>
      </w:r>
    </w:p>
    <w:p w14:paraId="2E75B99A"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lastRenderedPageBreak/>
        <w:t>- Bản đồ tổng quan vị trí xây dựng Đề án (tỷ lệ 1/25.000): 10 bộ.</w:t>
      </w:r>
    </w:p>
    <w:p w14:paraId="755E27CD"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Bản đồ khu vực xây dựng vùng nguyên liệu bền vững gắn với chứng chỉ rừng, tỷ lệ 1/25.000: 10 bộ.</w:t>
      </w:r>
    </w:p>
    <w:p w14:paraId="3829E207"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Sơ đồ vị trí tỉnh Tuyên Quang và vùng Trung du và miền núi phía Bắc trên bản đồ hành chính Việt Nam: 10 bộ.</w:t>
      </w:r>
    </w:p>
    <w:p w14:paraId="39D0F871"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ml:space="preserve">- Bản đồ quy hoạch khu vực sản xuất giống cây trồng lâm nghiệp công nghệ cao tỷ lệ 1/5.000: 10 bộ. </w:t>
      </w:r>
    </w:p>
    <w:p w14:paraId="20D7CEFC"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xml:space="preserve">- Bản đồ phương án sử dụng đất khu sản xuất, chế biến gỗ công nghệ cao, tỷ lệ 1/5.000: 10 bộ. </w:t>
      </w:r>
    </w:p>
    <w:p w14:paraId="122C5B69"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 Bản đồ quy hoạch khu sàn giao dịch kết hợp triển lãm đồ gỗ tỷ lệ 1/5.000: 10 bộ.</w:t>
      </w:r>
    </w:p>
    <w:p w14:paraId="4ABB9805" w14:textId="77777777" w:rsidR="00E41A72" w:rsidRPr="00E41A72" w:rsidRDefault="00E41A72" w:rsidP="00E41A72">
      <w:pPr>
        <w:spacing w:before="120" w:after="120" w:line="360" w:lineRule="exact"/>
        <w:ind w:firstLine="709"/>
        <w:jc w:val="both"/>
        <w:outlineLvl w:val="0"/>
        <w:rPr>
          <w:rFonts w:eastAsia="Calibri"/>
          <w:b/>
          <w:sz w:val="26"/>
          <w:szCs w:val="26"/>
          <w:lang w:val="nl-NL"/>
        </w:rPr>
      </w:pPr>
      <w:bookmarkStart w:id="66" w:name="_Toc129164994"/>
      <w:r w:rsidRPr="00E41A72">
        <w:rPr>
          <w:rFonts w:eastAsia="Calibri"/>
          <w:b/>
          <w:sz w:val="26"/>
          <w:szCs w:val="26"/>
        </w:rPr>
        <w:t xml:space="preserve">III. </w:t>
      </w:r>
      <w:r w:rsidRPr="00E41A72">
        <w:rPr>
          <w:rFonts w:eastAsia="Calibri"/>
          <w:b/>
          <w:sz w:val="26"/>
          <w:szCs w:val="26"/>
          <w:lang w:val="nl-NL"/>
        </w:rPr>
        <w:t>TIẾN ĐỘ THỰC HIỆN:</w:t>
      </w:r>
      <w:bookmarkEnd w:id="66"/>
    </w:p>
    <w:p w14:paraId="19C3DF98" w14:textId="77777777" w:rsidR="00E41A72" w:rsidRPr="00E41A72" w:rsidRDefault="00E41A72" w:rsidP="00E41A72">
      <w:pPr>
        <w:spacing w:before="120" w:after="120" w:line="360" w:lineRule="exact"/>
        <w:ind w:firstLine="720"/>
        <w:jc w:val="both"/>
        <w:rPr>
          <w:rFonts w:eastAsia="Calibri"/>
          <w:sz w:val="28"/>
          <w:szCs w:val="28"/>
          <w:lang w:val="nl-NL"/>
        </w:rPr>
      </w:pPr>
      <w:r w:rsidRPr="00E41A72">
        <w:rPr>
          <w:rFonts w:eastAsia="Calibri"/>
          <w:sz w:val="28"/>
          <w:szCs w:val="28"/>
          <w:lang w:val="nl-NL"/>
        </w:rPr>
        <w:t>1. Công tác chuẩn bị và bắt đầu thực hiện: Trong tháng 5/2023.</w:t>
      </w:r>
    </w:p>
    <w:p w14:paraId="0A6593A7" w14:textId="77777777" w:rsidR="00E41A72" w:rsidRPr="00E41A72" w:rsidRDefault="00E41A72" w:rsidP="00E41A72">
      <w:pPr>
        <w:spacing w:before="120" w:after="120" w:line="360" w:lineRule="exact"/>
        <w:ind w:firstLine="709"/>
        <w:jc w:val="both"/>
        <w:outlineLvl w:val="0"/>
        <w:rPr>
          <w:rFonts w:eastAsia="Calibri"/>
          <w:b/>
          <w:sz w:val="28"/>
          <w:szCs w:val="28"/>
          <w:lang w:val="nl-NL"/>
        </w:rPr>
      </w:pPr>
      <w:bookmarkStart w:id="67" w:name="_Toc129164518"/>
      <w:bookmarkStart w:id="68" w:name="_Toc129164995"/>
      <w:r w:rsidRPr="00E41A72">
        <w:rPr>
          <w:rFonts w:eastAsia="Calibri"/>
          <w:sz w:val="28"/>
          <w:szCs w:val="28"/>
          <w:lang w:val="nl-NL"/>
        </w:rPr>
        <w:t>2. Điều tra, đánh giá tình hình cơ bản: Từ tháng 7/2023.</w:t>
      </w:r>
      <w:bookmarkEnd w:id="67"/>
      <w:bookmarkEnd w:id="68"/>
    </w:p>
    <w:p w14:paraId="75DE2171"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3. Tổng hợp, phân tích số liệu điều tra khảo sát và xây dựng dự thảo báo cáo Đề án: Tháng 8/2023.</w:t>
      </w:r>
    </w:p>
    <w:p w14:paraId="65B5D998"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4. Tổ chức hội thảo tham vấn và hoàn thiện dự thảo Đề án: Tháng 9/2023.</w:t>
      </w:r>
    </w:p>
    <w:p w14:paraId="0C698BA4" w14:textId="77777777" w:rsidR="00E41A72" w:rsidRPr="00E41A72" w:rsidRDefault="00E41A72" w:rsidP="00E41A72">
      <w:pPr>
        <w:spacing w:before="120" w:after="120" w:line="360" w:lineRule="exact"/>
        <w:ind w:firstLine="709"/>
        <w:jc w:val="both"/>
        <w:rPr>
          <w:rFonts w:eastAsia="Calibri"/>
          <w:sz w:val="28"/>
          <w:szCs w:val="28"/>
        </w:rPr>
      </w:pPr>
      <w:r w:rsidRPr="00E41A72">
        <w:rPr>
          <w:rFonts w:eastAsia="Calibri"/>
          <w:sz w:val="28"/>
          <w:szCs w:val="28"/>
          <w:lang w:val="es-AR"/>
        </w:rPr>
        <w:t xml:space="preserve">5. </w:t>
      </w:r>
      <w:r w:rsidRPr="00E41A72">
        <w:rPr>
          <w:rFonts w:eastAsia="Calibri"/>
          <w:sz w:val="28"/>
          <w:szCs w:val="28"/>
        </w:rPr>
        <w:t>Thẩm định và báo cáo tiếp thu, giải trình, hoàn thiện Hồ sơ dự thảo Đề án sau thẩm định: Trong tháng 10/2023.</w:t>
      </w:r>
    </w:p>
    <w:p w14:paraId="481EC9E0" w14:textId="77777777" w:rsidR="00E41A72" w:rsidRPr="00E41A72" w:rsidRDefault="00E41A72" w:rsidP="00E41A72">
      <w:pPr>
        <w:spacing w:before="120" w:after="120" w:line="360" w:lineRule="exact"/>
        <w:ind w:firstLine="709"/>
        <w:jc w:val="both"/>
        <w:rPr>
          <w:rFonts w:eastAsia="Calibri"/>
          <w:sz w:val="28"/>
          <w:szCs w:val="28"/>
          <w:lang w:val="es-AR"/>
        </w:rPr>
      </w:pPr>
      <w:r w:rsidRPr="00E41A72">
        <w:rPr>
          <w:rFonts w:eastAsia="Calibri"/>
          <w:sz w:val="28"/>
          <w:szCs w:val="28"/>
          <w:lang w:val="es-AR"/>
        </w:rPr>
        <w:t>6. Trình Thủ tướng Chính phủ phê duyệt: Trong tháng 11/2023.</w:t>
      </w:r>
    </w:p>
    <w:p w14:paraId="60337229" w14:textId="77777777" w:rsidR="00E41A72" w:rsidRPr="00E41A72" w:rsidRDefault="00E41A72" w:rsidP="00E41A72">
      <w:pPr>
        <w:spacing w:before="120" w:after="120" w:line="360" w:lineRule="exact"/>
        <w:rPr>
          <w:rFonts w:eastAsia="Calibri"/>
          <w:sz w:val="28"/>
          <w:szCs w:val="22"/>
        </w:rPr>
      </w:pPr>
      <w:r w:rsidRPr="00E41A72">
        <w:rPr>
          <w:rFonts w:eastAsia="Calibri"/>
          <w:noProof/>
          <w:sz w:val="28"/>
          <w:szCs w:val="22"/>
        </w:rPr>
        <mc:AlternateContent>
          <mc:Choice Requires="wps">
            <w:drawing>
              <wp:anchor distT="0" distB="0" distL="114300" distR="114300" simplePos="0" relativeHeight="251662336" behindDoc="0" locked="0" layoutInCell="1" allowOverlap="1" wp14:anchorId="57400437" wp14:editId="4DEE89F2">
                <wp:simplePos x="0" y="0"/>
                <wp:positionH relativeFrom="column">
                  <wp:posOffset>2406014</wp:posOffset>
                </wp:positionH>
                <wp:positionV relativeFrom="paragraph">
                  <wp:posOffset>127635</wp:posOffset>
                </wp:positionV>
                <wp:extent cx="31908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1908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74AD8C7"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9.45pt,10.05pt" to="440.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" strokecolor="windowText" strokeweight=".5pt">
                <v:stroke joinstyle="miter"/>
              </v:line>
            </w:pict>
          </mc:Fallback>
        </mc:AlternateContent>
      </w:r>
    </w:p>
    <w:p w14:paraId="09158E63" w14:textId="30AF7C4B" w:rsidR="0019021A" w:rsidRPr="00416A16" w:rsidRDefault="0019021A" w:rsidP="0019021A">
      <w:pPr>
        <w:spacing w:before="120"/>
        <w:rPr>
          <w:color w:val="FFFFFF" w:themeColor="background1"/>
          <w:sz w:val="26"/>
          <w:szCs w:val="28"/>
        </w:rPr>
      </w:pPr>
    </w:p>
    <w:p w14:paraId="1B042763" w14:textId="77777777" w:rsidR="0019021A" w:rsidRPr="00416A16" w:rsidRDefault="0019021A" w:rsidP="0019021A">
      <w:pPr>
        <w:spacing w:before="120"/>
        <w:jc w:val="center"/>
        <w:rPr>
          <w:b/>
          <w:bCs/>
          <w:color w:val="FFFFFF" w:themeColor="background1"/>
          <w:sz w:val="26"/>
          <w:szCs w:val="28"/>
        </w:rPr>
      </w:pPr>
      <w:r w:rsidRPr="00416A16">
        <w:rPr>
          <w:b/>
          <w:bCs/>
          <w:color w:val="FFFFFF" w:themeColor="background1"/>
          <w:sz w:val="26"/>
          <w:szCs w:val="28"/>
        </w:rPr>
        <w:t>PHIẾU TRÌNH GIẢI QUYẾT CÔNG VIỆC</w:t>
      </w:r>
    </w:p>
    <w:p w14:paraId="0967B605" w14:textId="630EAFE9" w:rsidR="0019021A" w:rsidRPr="00416A16" w:rsidRDefault="0019021A" w:rsidP="0019021A">
      <w:pPr>
        <w:jc w:val="center"/>
        <w:rPr>
          <w:i/>
          <w:iCs/>
          <w:color w:val="FFFFFF" w:themeColor="background1"/>
          <w:spacing w:val="-8"/>
          <w:sz w:val="26"/>
          <w:szCs w:val="28"/>
        </w:rPr>
      </w:pPr>
      <w:r w:rsidRPr="00416A16">
        <w:rPr>
          <w:i/>
          <w:iCs/>
          <w:color w:val="FFFFFF" w:themeColor="background1"/>
          <w:spacing w:val="-16"/>
          <w:sz w:val="26"/>
          <w:szCs w:val="28"/>
        </w:rPr>
        <w:t xml:space="preserve">Ngày </w:t>
      </w:r>
      <w:r w:rsidR="00C76AE3" w:rsidRPr="00416A16">
        <w:rPr>
          <w:i/>
          <w:iCs/>
          <w:color w:val="FFFFFF" w:themeColor="background1"/>
          <w:spacing w:val="-16"/>
          <w:sz w:val="26"/>
          <w:szCs w:val="28"/>
        </w:rPr>
        <w:t>25/4</w:t>
      </w:r>
      <w:r w:rsidR="00255B17" w:rsidRPr="00416A16">
        <w:rPr>
          <w:i/>
          <w:iCs/>
          <w:color w:val="FFFFFF" w:themeColor="background1"/>
          <w:spacing w:val="-16"/>
          <w:sz w:val="26"/>
          <w:szCs w:val="28"/>
        </w:rPr>
        <w:t>/202</w:t>
      </w:r>
      <w:r w:rsidR="00C76AE3" w:rsidRPr="00416A16">
        <w:rPr>
          <w:i/>
          <w:iCs/>
          <w:color w:val="FFFFFF" w:themeColor="background1"/>
          <w:spacing w:val="-16"/>
          <w:sz w:val="26"/>
          <w:szCs w:val="28"/>
        </w:rPr>
        <w:t>3</w:t>
      </w:r>
    </w:p>
    <w:sectPr w:rsidR="0019021A" w:rsidRPr="00416A16" w:rsidSect="00B04CD6">
      <w:headerReference w:type="default" r:id="rId8"/>
      <w:footerReference w:type="even" r:id="rId9"/>
      <w:pgSz w:w="11907" w:h="16840" w:code="9"/>
      <w:pgMar w:top="1134" w:right="1134" w:bottom="709" w:left="1701" w:header="68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4D1BB" w14:textId="77777777" w:rsidR="00FE49FA" w:rsidRDefault="00FE49FA">
      <w:r>
        <w:separator/>
      </w:r>
    </w:p>
  </w:endnote>
  <w:endnote w:type="continuationSeparator" w:id="0">
    <w:p w14:paraId="07667CA3" w14:textId="77777777" w:rsidR="00FE49FA" w:rsidRDefault="00FE4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H">
    <w:panose1 w:val="020B7200000000000000"/>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VnArial">
    <w:panose1 w:val="020B7200000000000000"/>
    <w:charset w:val="00"/>
    <w:family w:val="swiss"/>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E11F1" w14:textId="77777777" w:rsidR="00193341" w:rsidRDefault="00193341" w:rsidP="00D76B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0333C0" w14:textId="77777777" w:rsidR="00193341" w:rsidRDefault="00193341" w:rsidP="003D48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2356D" w14:textId="77777777" w:rsidR="00FE49FA" w:rsidRDefault="00FE49FA">
      <w:r>
        <w:separator/>
      </w:r>
    </w:p>
  </w:footnote>
  <w:footnote w:type="continuationSeparator" w:id="0">
    <w:p w14:paraId="419ADD8E" w14:textId="77777777" w:rsidR="00FE49FA" w:rsidRDefault="00FE4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DBB3A" w14:textId="77777777" w:rsidR="00207690" w:rsidRPr="00A05734" w:rsidRDefault="00207690">
    <w:pPr>
      <w:pStyle w:val="Header"/>
      <w:jc w:val="center"/>
      <w:rPr>
        <w:sz w:val="26"/>
        <w:szCs w:val="26"/>
      </w:rPr>
    </w:pPr>
    <w:r w:rsidRPr="00A05734">
      <w:rPr>
        <w:sz w:val="26"/>
        <w:szCs w:val="26"/>
      </w:rPr>
      <w:fldChar w:fldCharType="begin"/>
    </w:r>
    <w:r w:rsidRPr="00A05734">
      <w:rPr>
        <w:sz w:val="26"/>
        <w:szCs w:val="26"/>
      </w:rPr>
      <w:instrText xml:space="preserve"> PAGE   \* MERGEFORMAT </w:instrText>
    </w:r>
    <w:r w:rsidRPr="00A05734">
      <w:rPr>
        <w:sz w:val="26"/>
        <w:szCs w:val="26"/>
      </w:rPr>
      <w:fldChar w:fldCharType="separate"/>
    </w:r>
    <w:r w:rsidR="007415E4">
      <w:rPr>
        <w:noProof/>
        <w:sz w:val="26"/>
        <w:szCs w:val="26"/>
      </w:rPr>
      <w:t>2</w:t>
    </w:r>
    <w:r w:rsidRPr="00A05734">
      <w:rPr>
        <w:noProof/>
        <w:sz w:val="26"/>
        <w:szCs w:val="26"/>
      </w:rPr>
      <w:fldChar w:fldCharType="end"/>
    </w:r>
  </w:p>
  <w:p w14:paraId="24047F4E" w14:textId="77777777" w:rsidR="00207690" w:rsidRDefault="00207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C632F"/>
    <w:multiLevelType w:val="hybridMultilevel"/>
    <w:tmpl w:val="0180C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230A2"/>
    <w:multiLevelType w:val="hybridMultilevel"/>
    <w:tmpl w:val="080E4D30"/>
    <w:lvl w:ilvl="0" w:tplc="45CE586E">
      <w:start w:val="1"/>
      <w:numFmt w:val="bullet"/>
      <w:lvlText w:val=""/>
      <w:lvlJc w:val="left"/>
      <w:pPr>
        <w:ind w:left="1920"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06BC0069"/>
    <w:multiLevelType w:val="multilevel"/>
    <w:tmpl w:val="4FCCC9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707EE"/>
    <w:multiLevelType w:val="hybridMultilevel"/>
    <w:tmpl w:val="AB1E5148"/>
    <w:lvl w:ilvl="0" w:tplc="8A4E7616">
      <w:numFmt w:val="bullet"/>
      <w:lvlText w:val="-"/>
      <w:lvlJc w:val="left"/>
      <w:pPr>
        <w:tabs>
          <w:tab w:val="num" w:pos="786"/>
        </w:tabs>
        <w:ind w:left="786" w:hanging="360"/>
      </w:pPr>
      <w:rPr>
        <w:rFonts w:ascii="Times New Roman" w:eastAsia="Times New Roman" w:hAnsi="Times New Roman" w:cs="Times New Roman" w:hint="default"/>
        <w:sz w:val="28"/>
        <w:szCs w:val="28"/>
      </w:rPr>
    </w:lvl>
    <w:lvl w:ilvl="1" w:tplc="C2D2AC0A">
      <w:start w:val="1"/>
      <w:numFmt w:val="bullet"/>
      <w:lvlText w:val=""/>
      <w:lvlJc w:val="left"/>
      <w:pPr>
        <w:tabs>
          <w:tab w:val="num" w:pos="1440"/>
        </w:tabs>
        <w:ind w:left="1440" w:hanging="360"/>
      </w:pPr>
      <w:rPr>
        <w:rFonts w:ascii="Wingdings" w:hAnsi="Wingdings" w:hint="default"/>
      </w:rPr>
    </w:lvl>
    <w:lvl w:ilvl="2" w:tplc="A4AAA614">
      <w:start w:val="1"/>
      <w:numFmt w:val="bullet"/>
      <w:lvlText w:val=""/>
      <w:lvlJc w:val="left"/>
      <w:pPr>
        <w:tabs>
          <w:tab w:val="num" w:pos="2160"/>
        </w:tabs>
        <w:ind w:left="2160" w:hanging="360"/>
      </w:pPr>
      <w:rPr>
        <w:rFonts w:ascii="Wingdings" w:hAnsi="Wingdings" w:hint="default"/>
      </w:rPr>
    </w:lvl>
    <w:lvl w:ilvl="3" w:tplc="C944E4CC">
      <w:start w:val="1"/>
      <w:numFmt w:val="bullet"/>
      <w:lvlText w:val=""/>
      <w:lvlJc w:val="left"/>
      <w:pPr>
        <w:tabs>
          <w:tab w:val="num" w:pos="2880"/>
        </w:tabs>
        <w:ind w:left="2880" w:hanging="360"/>
      </w:pPr>
      <w:rPr>
        <w:rFonts w:ascii="Wingdings" w:hAnsi="Wingdings" w:hint="default"/>
      </w:rPr>
    </w:lvl>
    <w:lvl w:ilvl="4" w:tplc="253834F8">
      <w:start w:val="1"/>
      <w:numFmt w:val="bullet"/>
      <w:lvlText w:val=""/>
      <w:lvlJc w:val="left"/>
      <w:pPr>
        <w:tabs>
          <w:tab w:val="num" w:pos="3600"/>
        </w:tabs>
        <w:ind w:left="3600" w:hanging="360"/>
      </w:pPr>
      <w:rPr>
        <w:rFonts w:ascii="Wingdings" w:hAnsi="Wingdings" w:hint="default"/>
      </w:rPr>
    </w:lvl>
    <w:lvl w:ilvl="5" w:tplc="92C89344">
      <w:start w:val="1"/>
      <w:numFmt w:val="bullet"/>
      <w:lvlText w:val=""/>
      <w:lvlJc w:val="left"/>
      <w:pPr>
        <w:tabs>
          <w:tab w:val="num" w:pos="4320"/>
        </w:tabs>
        <w:ind w:left="4320" w:hanging="360"/>
      </w:pPr>
      <w:rPr>
        <w:rFonts w:ascii="Wingdings" w:hAnsi="Wingdings" w:hint="default"/>
      </w:rPr>
    </w:lvl>
    <w:lvl w:ilvl="6" w:tplc="3A5AD924">
      <w:start w:val="1"/>
      <w:numFmt w:val="bullet"/>
      <w:lvlText w:val=""/>
      <w:lvlJc w:val="left"/>
      <w:pPr>
        <w:tabs>
          <w:tab w:val="num" w:pos="5040"/>
        </w:tabs>
        <w:ind w:left="5040" w:hanging="360"/>
      </w:pPr>
      <w:rPr>
        <w:rFonts w:ascii="Wingdings" w:hAnsi="Wingdings" w:hint="default"/>
      </w:rPr>
    </w:lvl>
    <w:lvl w:ilvl="7" w:tplc="E72E4E3C">
      <w:start w:val="1"/>
      <w:numFmt w:val="bullet"/>
      <w:lvlText w:val=""/>
      <w:lvlJc w:val="left"/>
      <w:pPr>
        <w:tabs>
          <w:tab w:val="num" w:pos="5760"/>
        </w:tabs>
        <w:ind w:left="5760" w:hanging="360"/>
      </w:pPr>
      <w:rPr>
        <w:rFonts w:ascii="Wingdings" w:hAnsi="Wingdings" w:hint="default"/>
      </w:rPr>
    </w:lvl>
    <w:lvl w:ilvl="8" w:tplc="C352BE0C">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DF3BCB"/>
    <w:multiLevelType w:val="hybridMultilevel"/>
    <w:tmpl w:val="C7581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B2144"/>
    <w:multiLevelType w:val="hybridMultilevel"/>
    <w:tmpl w:val="0A28FCA6"/>
    <w:lvl w:ilvl="0" w:tplc="062ACD0E">
      <w:start w:val="1"/>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6F86E23"/>
    <w:multiLevelType w:val="hybridMultilevel"/>
    <w:tmpl w:val="091CC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BB0CD2"/>
    <w:multiLevelType w:val="hybridMultilevel"/>
    <w:tmpl w:val="143C9390"/>
    <w:lvl w:ilvl="0" w:tplc="8AFC5CBC">
      <w:numFmt w:val="bullet"/>
      <w:lvlText w:val="-"/>
      <w:lvlJc w:val="left"/>
      <w:pPr>
        <w:ind w:left="107" w:hanging="164"/>
      </w:pPr>
      <w:rPr>
        <w:rFonts w:ascii="Times New Roman" w:eastAsia="Times New Roman" w:hAnsi="Times New Roman" w:cs="Times New Roman" w:hint="default"/>
        <w:w w:val="100"/>
        <w:sz w:val="28"/>
        <w:szCs w:val="28"/>
        <w:lang w:val="vi" w:eastAsia="en-US" w:bidi="ar-SA"/>
      </w:rPr>
    </w:lvl>
    <w:lvl w:ilvl="1" w:tplc="2D522294">
      <w:numFmt w:val="bullet"/>
      <w:lvlText w:val="•"/>
      <w:lvlJc w:val="left"/>
      <w:pPr>
        <w:ind w:left="514" w:hanging="164"/>
      </w:pPr>
      <w:rPr>
        <w:rFonts w:hint="default"/>
        <w:lang w:val="vi" w:eastAsia="en-US" w:bidi="ar-SA"/>
      </w:rPr>
    </w:lvl>
    <w:lvl w:ilvl="2" w:tplc="E33ADF66">
      <w:numFmt w:val="bullet"/>
      <w:lvlText w:val="•"/>
      <w:lvlJc w:val="left"/>
      <w:pPr>
        <w:ind w:left="928" w:hanging="164"/>
      </w:pPr>
      <w:rPr>
        <w:rFonts w:hint="default"/>
        <w:lang w:val="vi" w:eastAsia="en-US" w:bidi="ar-SA"/>
      </w:rPr>
    </w:lvl>
    <w:lvl w:ilvl="3" w:tplc="D82A5878">
      <w:numFmt w:val="bullet"/>
      <w:lvlText w:val="•"/>
      <w:lvlJc w:val="left"/>
      <w:pPr>
        <w:ind w:left="1342" w:hanging="164"/>
      </w:pPr>
      <w:rPr>
        <w:rFonts w:hint="default"/>
        <w:lang w:val="vi" w:eastAsia="en-US" w:bidi="ar-SA"/>
      </w:rPr>
    </w:lvl>
    <w:lvl w:ilvl="4" w:tplc="628C3002">
      <w:numFmt w:val="bullet"/>
      <w:lvlText w:val="•"/>
      <w:lvlJc w:val="left"/>
      <w:pPr>
        <w:ind w:left="1756" w:hanging="164"/>
      </w:pPr>
      <w:rPr>
        <w:rFonts w:hint="default"/>
        <w:lang w:val="vi" w:eastAsia="en-US" w:bidi="ar-SA"/>
      </w:rPr>
    </w:lvl>
    <w:lvl w:ilvl="5" w:tplc="413646DC">
      <w:numFmt w:val="bullet"/>
      <w:lvlText w:val="•"/>
      <w:lvlJc w:val="left"/>
      <w:pPr>
        <w:ind w:left="2170" w:hanging="164"/>
      </w:pPr>
      <w:rPr>
        <w:rFonts w:hint="default"/>
        <w:lang w:val="vi" w:eastAsia="en-US" w:bidi="ar-SA"/>
      </w:rPr>
    </w:lvl>
    <w:lvl w:ilvl="6" w:tplc="F2A2D268">
      <w:numFmt w:val="bullet"/>
      <w:lvlText w:val="•"/>
      <w:lvlJc w:val="left"/>
      <w:pPr>
        <w:ind w:left="2584" w:hanging="164"/>
      </w:pPr>
      <w:rPr>
        <w:rFonts w:hint="default"/>
        <w:lang w:val="vi" w:eastAsia="en-US" w:bidi="ar-SA"/>
      </w:rPr>
    </w:lvl>
    <w:lvl w:ilvl="7" w:tplc="67500328">
      <w:numFmt w:val="bullet"/>
      <w:lvlText w:val="•"/>
      <w:lvlJc w:val="left"/>
      <w:pPr>
        <w:ind w:left="2998" w:hanging="164"/>
      </w:pPr>
      <w:rPr>
        <w:rFonts w:hint="default"/>
        <w:lang w:val="vi" w:eastAsia="en-US" w:bidi="ar-SA"/>
      </w:rPr>
    </w:lvl>
    <w:lvl w:ilvl="8" w:tplc="6204A660">
      <w:numFmt w:val="bullet"/>
      <w:lvlText w:val="•"/>
      <w:lvlJc w:val="left"/>
      <w:pPr>
        <w:ind w:left="3412" w:hanging="164"/>
      </w:pPr>
      <w:rPr>
        <w:rFonts w:hint="default"/>
        <w:lang w:val="vi" w:eastAsia="en-US" w:bidi="ar-SA"/>
      </w:rPr>
    </w:lvl>
  </w:abstractNum>
  <w:abstractNum w:abstractNumId="8" w15:restartNumberingAfterBreak="0">
    <w:nsid w:val="1CB45966"/>
    <w:multiLevelType w:val="hybridMultilevel"/>
    <w:tmpl w:val="8CD2E702"/>
    <w:lvl w:ilvl="0" w:tplc="7CE257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7B756A1"/>
    <w:multiLevelType w:val="hybridMultilevel"/>
    <w:tmpl w:val="3272936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66332FF"/>
    <w:multiLevelType w:val="hybridMultilevel"/>
    <w:tmpl w:val="4EF0BBFA"/>
    <w:lvl w:ilvl="0" w:tplc="FFFABA16">
      <w:start w:val="1"/>
      <w:numFmt w:val="bullet"/>
      <w:lvlText w:val="-"/>
      <w:lvlJc w:val="left"/>
      <w:pPr>
        <w:ind w:left="5220" w:hanging="360"/>
      </w:pPr>
      <w:rPr>
        <w:rFonts w:ascii="Times New Roman" w:eastAsia="Calibri" w:hAnsi="Times New Roman" w:cs="Times New Roman" w:hint="default"/>
      </w:rPr>
    </w:lvl>
    <w:lvl w:ilvl="1" w:tplc="04090003">
      <w:start w:val="1"/>
      <w:numFmt w:val="bullet"/>
      <w:lvlText w:val="o"/>
      <w:lvlJc w:val="left"/>
      <w:pPr>
        <w:ind w:left="2924" w:hanging="360"/>
      </w:pPr>
      <w:rPr>
        <w:rFonts w:ascii="Courier New" w:hAnsi="Courier New" w:cs="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cs="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cs="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11" w15:restartNumberingAfterBreak="0">
    <w:nsid w:val="37D1090B"/>
    <w:multiLevelType w:val="hybridMultilevel"/>
    <w:tmpl w:val="A1FCC922"/>
    <w:lvl w:ilvl="0" w:tplc="DE061B5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F3C22B5"/>
    <w:multiLevelType w:val="hybridMultilevel"/>
    <w:tmpl w:val="3954AF88"/>
    <w:lvl w:ilvl="0" w:tplc="FDE60E62">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3F736E8D"/>
    <w:multiLevelType w:val="hybridMultilevel"/>
    <w:tmpl w:val="E89AF2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DB97799"/>
    <w:multiLevelType w:val="multilevel"/>
    <w:tmpl w:val="059214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A612AD"/>
    <w:multiLevelType w:val="hybridMultilevel"/>
    <w:tmpl w:val="64BAD3BE"/>
    <w:lvl w:ilvl="0" w:tplc="2FA890FA">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069578C"/>
    <w:multiLevelType w:val="hybridMultilevel"/>
    <w:tmpl w:val="CBEEF7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B6259D0"/>
    <w:multiLevelType w:val="hybridMultilevel"/>
    <w:tmpl w:val="DD082A48"/>
    <w:lvl w:ilvl="0" w:tplc="227C3B28">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70F405F5"/>
    <w:multiLevelType w:val="hybridMultilevel"/>
    <w:tmpl w:val="77543684"/>
    <w:lvl w:ilvl="0" w:tplc="04090001">
      <w:start w:val="1"/>
      <w:numFmt w:val="bullet"/>
      <w:lvlText w:val=""/>
      <w:lvlJc w:val="left"/>
      <w:pPr>
        <w:tabs>
          <w:tab w:val="num" w:pos="1515"/>
        </w:tabs>
        <w:ind w:left="1515" w:hanging="360"/>
      </w:pPr>
      <w:rPr>
        <w:rFonts w:ascii="Symbol" w:hAnsi="Symbol" w:hint="default"/>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19" w15:restartNumberingAfterBreak="0">
    <w:nsid w:val="7883073F"/>
    <w:multiLevelType w:val="hybridMultilevel"/>
    <w:tmpl w:val="F8266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8"/>
  </w:num>
  <w:num w:numId="4">
    <w:abstractNumId w:val="13"/>
  </w:num>
  <w:num w:numId="5">
    <w:abstractNumId w:val="12"/>
  </w:num>
  <w:num w:numId="6">
    <w:abstractNumId w:val="15"/>
  </w:num>
  <w:num w:numId="7">
    <w:abstractNumId w:val="17"/>
  </w:num>
  <w:num w:numId="8">
    <w:abstractNumId w:val="4"/>
  </w:num>
  <w:num w:numId="9">
    <w:abstractNumId w:val="19"/>
  </w:num>
  <w:num w:numId="10">
    <w:abstractNumId w:val="0"/>
  </w:num>
  <w:num w:numId="11">
    <w:abstractNumId w:val="6"/>
  </w:num>
  <w:num w:numId="12">
    <w:abstractNumId w:val="16"/>
  </w:num>
  <w:num w:numId="13">
    <w:abstractNumId w:val="7"/>
  </w:num>
  <w:num w:numId="14">
    <w:abstractNumId w:val="8"/>
  </w:num>
  <w:num w:numId="15">
    <w:abstractNumId w:val="10"/>
  </w:num>
  <w:num w:numId="16">
    <w:abstractNumId w:val="1"/>
  </w:num>
  <w:num w:numId="17">
    <w:abstractNumId w:val="2"/>
  </w:num>
  <w:num w:numId="18">
    <w:abstractNumId w:val="5"/>
  </w:num>
  <w:num w:numId="19">
    <w:abstractNumId w:val="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C30"/>
    <w:rsid w:val="00001E11"/>
    <w:rsid w:val="00007A25"/>
    <w:rsid w:val="00017BFA"/>
    <w:rsid w:val="00023E7A"/>
    <w:rsid w:val="000249A2"/>
    <w:rsid w:val="00024AB8"/>
    <w:rsid w:val="00026CE1"/>
    <w:rsid w:val="00030F27"/>
    <w:rsid w:val="000349F3"/>
    <w:rsid w:val="00037ED9"/>
    <w:rsid w:val="000424A8"/>
    <w:rsid w:val="00042FB7"/>
    <w:rsid w:val="000432EF"/>
    <w:rsid w:val="00043C55"/>
    <w:rsid w:val="0004730C"/>
    <w:rsid w:val="00051CCC"/>
    <w:rsid w:val="00054592"/>
    <w:rsid w:val="000565FD"/>
    <w:rsid w:val="00057560"/>
    <w:rsid w:val="000611E9"/>
    <w:rsid w:val="00064D2B"/>
    <w:rsid w:val="0006564C"/>
    <w:rsid w:val="00066930"/>
    <w:rsid w:val="000674E4"/>
    <w:rsid w:val="0007101F"/>
    <w:rsid w:val="00077007"/>
    <w:rsid w:val="00077BAD"/>
    <w:rsid w:val="00082576"/>
    <w:rsid w:val="000867CB"/>
    <w:rsid w:val="000868DD"/>
    <w:rsid w:val="00092953"/>
    <w:rsid w:val="000946E8"/>
    <w:rsid w:val="00097DA9"/>
    <w:rsid w:val="000A0BD6"/>
    <w:rsid w:val="000A2ACF"/>
    <w:rsid w:val="000A6B4A"/>
    <w:rsid w:val="000B0F1D"/>
    <w:rsid w:val="000B37B3"/>
    <w:rsid w:val="000B5A36"/>
    <w:rsid w:val="000B7C80"/>
    <w:rsid w:val="000C5DAE"/>
    <w:rsid w:val="000C664D"/>
    <w:rsid w:val="000D07C0"/>
    <w:rsid w:val="000D249B"/>
    <w:rsid w:val="000D5138"/>
    <w:rsid w:val="000D6692"/>
    <w:rsid w:val="000E35AD"/>
    <w:rsid w:val="000E3CF7"/>
    <w:rsid w:val="000E52A8"/>
    <w:rsid w:val="000F150E"/>
    <w:rsid w:val="000F1ED7"/>
    <w:rsid w:val="000F2146"/>
    <w:rsid w:val="000F28C8"/>
    <w:rsid w:val="000F4760"/>
    <w:rsid w:val="00103526"/>
    <w:rsid w:val="001060B9"/>
    <w:rsid w:val="001068D4"/>
    <w:rsid w:val="00107FFD"/>
    <w:rsid w:val="00110F9D"/>
    <w:rsid w:val="001113CB"/>
    <w:rsid w:val="00122915"/>
    <w:rsid w:val="00125A4E"/>
    <w:rsid w:val="00127BB6"/>
    <w:rsid w:val="0013166B"/>
    <w:rsid w:val="00131AF9"/>
    <w:rsid w:val="00133970"/>
    <w:rsid w:val="00135DA4"/>
    <w:rsid w:val="0014196F"/>
    <w:rsid w:val="0014329B"/>
    <w:rsid w:val="00150657"/>
    <w:rsid w:val="00165B03"/>
    <w:rsid w:val="001706C2"/>
    <w:rsid w:val="001752BF"/>
    <w:rsid w:val="00175691"/>
    <w:rsid w:val="00181B7A"/>
    <w:rsid w:val="00182885"/>
    <w:rsid w:val="0018306D"/>
    <w:rsid w:val="00183684"/>
    <w:rsid w:val="00186947"/>
    <w:rsid w:val="0019021A"/>
    <w:rsid w:val="0019207B"/>
    <w:rsid w:val="00193341"/>
    <w:rsid w:val="00196DCA"/>
    <w:rsid w:val="001970CE"/>
    <w:rsid w:val="001A0291"/>
    <w:rsid w:val="001A0FC3"/>
    <w:rsid w:val="001A4A80"/>
    <w:rsid w:val="001A5C2A"/>
    <w:rsid w:val="001B082E"/>
    <w:rsid w:val="001B11F5"/>
    <w:rsid w:val="001B4603"/>
    <w:rsid w:val="001B7A35"/>
    <w:rsid w:val="001D0024"/>
    <w:rsid w:val="001D69FB"/>
    <w:rsid w:val="001E04B7"/>
    <w:rsid w:val="001E1CC9"/>
    <w:rsid w:val="001E2E0F"/>
    <w:rsid w:val="001E5E22"/>
    <w:rsid w:val="001E674B"/>
    <w:rsid w:val="001F05AD"/>
    <w:rsid w:val="001F28D9"/>
    <w:rsid w:val="001F3EAD"/>
    <w:rsid w:val="001F49C9"/>
    <w:rsid w:val="0020003B"/>
    <w:rsid w:val="00203E0E"/>
    <w:rsid w:val="00206561"/>
    <w:rsid w:val="00207690"/>
    <w:rsid w:val="00207E6C"/>
    <w:rsid w:val="002108AA"/>
    <w:rsid w:val="00210AF1"/>
    <w:rsid w:val="00222B10"/>
    <w:rsid w:val="002243E3"/>
    <w:rsid w:val="00225901"/>
    <w:rsid w:val="00227C59"/>
    <w:rsid w:val="002351EF"/>
    <w:rsid w:val="00235522"/>
    <w:rsid w:val="00235A29"/>
    <w:rsid w:val="00235BF6"/>
    <w:rsid w:val="00236F91"/>
    <w:rsid w:val="00237BDF"/>
    <w:rsid w:val="00237FA1"/>
    <w:rsid w:val="0024490B"/>
    <w:rsid w:val="00245A6B"/>
    <w:rsid w:val="002519C1"/>
    <w:rsid w:val="00255B17"/>
    <w:rsid w:val="002807A8"/>
    <w:rsid w:val="00282381"/>
    <w:rsid w:val="002824CE"/>
    <w:rsid w:val="0029236D"/>
    <w:rsid w:val="00293538"/>
    <w:rsid w:val="00294076"/>
    <w:rsid w:val="00294E22"/>
    <w:rsid w:val="002A121A"/>
    <w:rsid w:val="002A4921"/>
    <w:rsid w:val="002A7C02"/>
    <w:rsid w:val="002B044B"/>
    <w:rsid w:val="002B1290"/>
    <w:rsid w:val="002B2943"/>
    <w:rsid w:val="002C2250"/>
    <w:rsid w:val="002C2C67"/>
    <w:rsid w:val="002C70AF"/>
    <w:rsid w:val="002C7AEA"/>
    <w:rsid w:val="002D03F6"/>
    <w:rsid w:val="002D0EE1"/>
    <w:rsid w:val="002D1862"/>
    <w:rsid w:val="002D1D6E"/>
    <w:rsid w:val="002D1F21"/>
    <w:rsid w:val="002E0A01"/>
    <w:rsid w:val="002E46C0"/>
    <w:rsid w:val="002E68C1"/>
    <w:rsid w:val="002F443E"/>
    <w:rsid w:val="0030058C"/>
    <w:rsid w:val="00301C8C"/>
    <w:rsid w:val="00305E3F"/>
    <w:rsid w:val="003112A9"/>
    <w:rsid w:val="003142BA"/>
    <w:rsid w:val="00314FE4"/>
    <w:rsid w:val="003153F5"/>
    <w:rsid w:val="003213EE"/>
    <w:rsid w:val="0032154C"/>
    <w:rsid w:val="00323B81"/>
    <w:rsid w:val="003355C8"/>
    <w:rsid w:val="003355F9"/>
    <w:rsid w:val="00341E39"/>
    <w:rsid w:val="00343E4A"/>
    <w:rsid w:val="003476F2"/>
    <w:rsid w:val="00347F22"/>
    <w:rsid w:val="00351A77"/>
    <w:rsid w:val="00357B85"/>
    <w:rsid w:val="00364D62"/>
    <w:rsid w:val="003653FB"/>
    <w:rsid w:val="00367770"/>
    <w:rsid w:val="0037336C"/>
    <w:rsid w:val="00374E62"/>
    <w:rsid w:val="0037612B"/>
    <w:rsid w:val="003773B1"/>
    <w:rsid w:val="00380C36"/>
    <w:rsid w:val="00382BA9"/>
    <w:rsid w:val="003848A4"/>
    <w:rsid w:val="003861B4"/>
    <w:rsid w:val="00394C91"/>
    <w:rsid w:val="00394E6E"/>
    <w:rsid w:val="00394EB4"/>
    <w:rsid w:val="003973F7"/>
    <w:rsid w:val="00397D3B"/>
    <w:rsid w:val="003A3319"/>
    <w:rsid w:val="003B103F"/>
    <w:rsid w:val="003B4159"/>
    <w:rsid w:val="003B6ED5"/>
    <w:rsid w:val="003C0C41"/>
    <w:rsid w:val="003D0A36"/>
    <w:rsid w:val="003D2005"/>
    <w:rsid w:val="003D3A91"/>
    <w:rsid w:val="003D4804"/>
    <w:rsid w:val="003D4CB3"/>
    <w:rsid w:val="003E1879"/>
    <w:rsid w:val="003E32FC"/>
    <w:rsid w:val="003E5087"/>
    <w:rsid w:val="003E6BB5"/>
    <w:rsid w:val="003F08E9"/>
    <w:rsid w:val="003F0FAE"/>
    <w:rsid w:val="003F18CD"/>
    <w:rsid w:val="003F1D02"/>
    <w:rsid w:val="003F750F"/>
    <w:rsid w:val="0040150B"/>
    <w:rsid w:val="00401817"/>
    <w:rsid w:val="00401B3B"/>
    <w:rsid w:val="00406AA5"/>
    <w:rsid w:val="004124C8"/>
    <w:rsid w:val="00413318"/>
    <w:rsid w:val="0041577E"/>
    <w:rsid w:val="0041585D"/>
    <w:rsid w:val="00416A16"/>
    <w:rsid w:val="004236D1"/>
    <w:rsid w:val="00427F1A"/>
    <w:rsid w:val="00430DAF"/>
    <w:rsid w:val="0044191B"/>
    <w:rsid w:val="00441FCB"/>
    <w:rsid w:val="00442DFC"/>
    <w:rsid w:val="00444CF2"/>
    <w:rsid w:val="00452B7E"/>
    <w:rsid w:val="00454D45"/>
    <w:rsid w:val="00455A4B"/>
    <w:rsid w:val="00460665"/>
    <w:rsid w:val="00461A79"/>
    <w:rsid w:val="00464909"/>
    <w:rsid w:val="00467493"/>
    <w:rsid w:val="00467913"/>
    <w:rsid w:val="00472166"/>
    <w:rsid w:val="00472A06"/>
    <w:rsid w:val="00474F63"/>
    <w:rsid w:val="00476990"/>
    <w:rsid w:val="00477277"/>
    <w:rsid w:val="00483169"/>
    <w:rsid w:val="00484995"/>
    <w:rsid w:val="00484C77"/>
    <w:rsid w:val="004854C6"/>
    <w:rsid w:val="0048675C"/>
    <w:rsid w:val="00490CB3"/>
    <w:rsid w:val="004915B4"/>
    <w:rsid w:val="00491C3C"/>
    <w:rsid w:val="004934E6"/>
    <w:rsid w:val="00497854"/>
    <w:rsid w:val="004A24E9"/>
    <w:rsid w:val="004A507A"/>
    <w:rsid w:val="004A521D"/>
    <w:rsid w:val="004B1A0D"/>
    <w:rsid w:val="004B2B23"/>
    <w:rsid w:val="004B2FA7"/>
    <w:rsid w:val="004B5F30"/>
    <w:rsid w:val="004B7A67"/>
    <w:rsid w:val="004C72F7"/>
    <w:rsid w:val="004C782D"/>
    <w:rsid w:val="004D0F24"/>
    <w:rsid w:val="004D7830"/>
    <w:rsid w:val="004E0804"/>
    <w:rsid w:val="004E0B22"/>
    <w:rsid w:val="004E5DD1"/>
    <w:rsid w:val="004E69F9"/>
    <w:rsid w:val="004F3A31"/>
    <w:rsid w:val="004F4629"/>
    <w:rsid w:val="004F54CF"/>
    <w:rsid w:val="004F6F52"/>
    <w:rsid w:val="00501508"/>
    <w:rsid w:val="00506DDD"/>
    <w:rsid w:val="00507B7B"/>
    <w:rsid w:val="0051078D"/>
    <w:rsid w:val="00515B17"/>
    <w:rsid w:val="005211E0"/>
    <w:rsid w:val="00525069"/>
    <w:rsid w:val="005278A8"/>
    <w:rsid w:val="00533BD2"/>
    <w:rsid w:val="00544CB8"/>
    <w:rsid w:val="0055077F"/>
    <w:rsid w:val="005642EA"/>
    <w:rsid w:val="00567418"/>
    <w:rsid w:val="00567562"/>
    <w:rsid w:val="00574816"/>
    <w:rsid w:val="005838DD"/>
    <w:rsid w:val="00585545"/>
    <w:rsid w:val="00585F2F"/>
    <w:rsid w:val="0059019B"/>
    <w:rsid w:val="00592192"/>
    <w:rsid w:val="00592FA7"/>
    <w:rsid w:val="005934CD"/>
    <w:rsid w:val="005A0352"/>
    <w:rsid w:val="005A169B"/>
    <w:rsid w:val="005A6BDB"/>
    <w:rsid w:val="005B0FCA"/>
    <w:rsid w:val="005B54E1"/>
    <w:rsid w:val="005C2601"/>
    <w:rsid w:val="005C2BF9"/>
    <w:rsid w:val="005C3226"/>
    <w:rsid w:val="005C3AFE"/>
    <w:rsid w:val="005C452B"/>
    <w:rsid w:val="005C69C7"/>
    <w:rsid w:val="005C6F66"/>
    <w:rsid w:val="005D7987"/>
    <w:rsid w:val="005E1FB3"/>
    <w:rsid w:val="005E614E"/>
    <w:rsid w:val="005E7522"/>
    <w:rsid w:val="005F3641"/>
    <w:rsid w:val="005F4374"/>
    <w:rsid w:val="00602036"/>
    <w:rsid w:val="00604571"/>
    <w:rsid w:val="006055FB"/>
    <w:rsid w:val="00605933"/>
    <w:rsid w:val="0060764F"/>
    <w:rsid w:val="006128CC"/>
    <w:rsid w:val="006148EB"/>
    <w:rsid w:val="00617308"/>
    <w:rsid w:val="00627F1B"/>
    <w:rsid w:val="00631A66"/>
    <w:rsid w:val="006322A7"/>
    <w:rsid w:val="006404FE"/>
    <w:rsid w:val="00641BCB"/>
    <w:rsid w:val="00641FF4"/>
    <w:rsid w:val="006470CA"/>
    <w:rsid w:val="00652602"/>
    <w:rsid w:val="0065282A"/>
    <w:rsid w:val="00652E35"/>
    <w:rsid w:val="00655E45"/>
    <w:rsid w:val="00670265"/>
    <w:rsid w:val="006717F0"/>
    <w:rsid w:val="00672ED3"/>
    <w:rsid w:val="006756A3"/>
    <w:rsid w:val="0068301E"/>
    <w:rsid w:val="006845B6"/>
    <w:rsid w:val="00684AE9"/>
    <w:rsid w:val="00684D1E"/>
    <w:rsid w:val="006901A4"/>
    <w:rsid w:val="00690F1D"/>
    <w:rsid w:val="00694C98"/>
    <w:rsid w:val="00696ABC"/>
    <w:rsid w:val="006A47EB"/>
    <w:rsid w:val="006A74A7"/>
    <w:rsid w:val="006B1AC7"/>
    <w:rsid w:val="006B275C"/>
    <w:rsid w:val="006B34F4"/>
    <w:rsid w:val="006C0472"/>
    <w:rsid w:val="006C418C"/>
    <w:rsid w:val="006D0C69"/>
    <w:rsid w:val="006D178D"/>
    <w:rsid w:val="006D2EE7"/>
    <w:rsid w:val="006D4192"/>
    <w:rsid w:val="006D5212"/>
    <w:rsid w:val="006D528C"/>
    <w:rsid w:val="006D6D3F"/>
    <w:rsid w:val="006E05AF"/>
    <w:rsid w:val="007012D1"/>
    <w:rsid w:val="00701348"/>
    <w:rsid w:val="00702964"/>
    <w:rsid w:val="00710F15"/>
    <w:rsid w:val="00712360"/>
    <w:rsid w:val="0071427C"/>
    <w:rsid w:val="0071600E"/>
    <w:rsid w:val="007172B8"/>
    <w:rsid w:val="00721AFA"/>
    <w:rsid w:val="00721CB5"/>
    <w:rsid w:val="00723027"/>
    <w:rsid w:val="00723638"/>
    <w:rsid w:val="00723F22"/>
    <w:rsid w:val="007311C1"/>
    <w:rsid w:val="007333C9"/>
    <w:rsid w:val="00734818"/>
    <w:rsid w:val="00737963"/>
    <w:rsid w:val="007415E4"/>
    <w:rsid w:val="007463BA"/>
    <w:rsid w:val="00747265"/>
    <w:rsid w:val="00747E25"/>
    <w:rsid w:val="00750074"/>
    <w:rsid w:val="00750E8E"/>
    <w:rsid w:val="00752CB9"/>
    <w:rsid w:val="00757B33"/>
    <w:rsid w:val="00757B4D"/>
    <w:rsid w:val="007638B2"/>
    <w:rsid w:val="007641C1"/>
    <w:rsid w:val="00766E9E"/>
    <w:rsid w:val="007734B9"/>
    <w:rsid w:val="00773794"/>
    <w:rsid w:val="00774451"/>
    <w:rsid w:val="00775121"/>
    <w:rsid w:val="007765D7"/>
    <w:rsid w:val="007777CF"/>
    <w:rsid w:val="00782063"/>
    <w:rsid w:val="00783A6A"/>
    <w:rsid w:val="00786DC7"/>
    <w:rsid w:val="00786DF2"/>
    <w:rsid w:val="007904D9"/>
    <w:rsid w:val="00790524"/>
    <w:rsid w:val="007907A1"/>
    <w:rsid w:val="007948AB"/>
    <w:rsid w:val="0079571D"/>
    <w:rsid w:val="007A0889"/>
    <w:rsid w:val="007A2A4F"/>
    <w:rsid w:val="007A5AD6"/>
    <w:rsid w:val="007B2546"/>
    <w:rsid w:val="007B66B2"/>
    <w:rsid w:val="007C013D"/>
    <w:rsid w:val="007C0247"/>
    <w:rsid w:val="007C0C70"/>
    <w:rsid w:val="007C1F21"/>
    <w:rsid w:val="007C31CF"/>
    <w:rsid w:val="007C3F1E"/>
    <w:rsid w:val="007C5B23"/>
    <w:rsid w:val="007D0625"/>
    <w:rsid w:val="007D3D57"/>
    <w:rsid w:val="007D5547"/>
    <w:rsid w:val="007D691D"/>
    <w:rsid w:val="007D7445"/>
    <w:rsid w:val="007D78E6"/>
    <w:rsid w:val="007E400C"/>
    <w:rsid w:val="007E48AA"/>
    <w:rsid w:val="007E4B17"/>
    <w:rsid w:val="007F34E9"/>
    <w:rsid w:val="008012EB"/>
    <w:rsid w:val="008028C7"/>
    <w:rsid w:val="00805651"/>
    <w:rsid w:val="00807512"/>
    <w:rsid w:val="008079A1"/>
    <w:rsid w:val="00811CD6"/>
    <w:rsid w:val="00813179"/>
    <w:rsid w:val="00813CFA"/>
    <w:rsid w:val="00814B63"/>
    <w:rsid w:val="00816C21"/>
    <w:rsid w:val="00817978"/>
    <w:rsid w:val="00817BC0"/>
    <w:rsid w:val="00820EE8"/>
    <w:rsid w:val="0082242C"/>
    <w:rsid w:val="008260A0"/>
    <w:rsid w:val="00830963"/>
    <w:rsid w:val="008314F9"/>
    <w:rsid w:val="0083572B"/>
    <w:rsid w:val="0084066E"/>
    <w:rsid w:val="0084073C"/>
    <w:rsid w:val="00840785"/>
    <w:rsid w:val="00845267"/>
    <w:rsid w:val="00851C32"/>
    <w:rsid w:val="00851E27"/>
    <w:rsid w:val="00856F6C"/>
    <w:rsid w:val="00857B6F"/>
    <w:rsid w:val="008627C4"/>
    <w:rsid w:val="008672D6"/>
    <w:rsid w:val="00871FFD"/>
    <w:rsid w:val="008723BA"/>
    <w:rsid w:val="008728D0"/>
    <w:rsid w:val="00873E9A"/>
    <w:rsid w:val="00876285"/>
    <w:rsid w:val="00877ECF"/>
    <w:rsid w:val="00881712"/>
    <w:rsid w:val="00883056"/>
    <w:rsid w:val="00884042"/>
    <w:rsid w:val="00885684"/>
    <w:rsid w:val="00890B36"/>
    <w:rsid w:val="00891A08"/>
    <w:rsid w:val="00895B33"/>
    <w:rsid w:val="00897191"/>
    <w:rsid w:val="00897E6E"/>
    <w:rsid w:val="008A3011"/>
    <w:rsid w:val="008A3059"/>
    <w:rsid w:val="008B5B50"/>
    <w:rsid w:val="008C02BD"/>
    <w:rsid w:val="008C1EC2"/>
    <w:rsid w:val="008C2093"/>
    <w:rsid w:val="008C497F"/>
    <w:rsid w:val="008C6A7C"/>
    <w:rsid w:val="008D059C"/>
    <w:rsid w:val="008D0650"/>
    <w:rsid w:val="008D0FB8"/>
    <w:rsid w:val="008D176B"/>
    <w:rsid w:val="008E0A7C"/>
    <w:rsid w:val="008E330C"/>
    <w:rsid w:val="008E4178"/>
    <w:rsid w:val="008E44DC"/>
    <w:rsid w:val="008E51FC"/>
    <w:rsid w:val="008E5EA2"/>
    <w:rsid w:val="008E7EFE"/>
    <w:rsid w:val="008F6598"/>
    <w:rsid w:val="008F7F25"/>
    <w:rsid w:val="009010DA"/>
    <w:rsid w:val="00903F73"/>
    <w:rsid w:val="0090604F"/>
    <w:rsid w:val="0090739C"/>
    <w:rsid w:val="0091081C"/>
    <w:rsid w:val="009113F0"/>
    <w:rsid w:val="009118A8"/>
    <w:rsid w:val="0091326C"/>
    <w:rsid w:val="00916832"/>
    <w:rsid w:val="00921CC8"/>
    <w:rsid w:val="00926803"/>
    <w:rsid w:val="00943AC6"/>
    <w:rsid w:val="00947FD7"/>
    <w:rsid w:val="00950007"/>
    <w:rsid w:val="00964B24"/>
    <w:rsid w:val="009662C5"/>
    <w:rsid w:val="00976AD5"/>
    <w:rsid w:val="0097730C"/>
    <w:rsid w:val="00980976"/>
    <w:rsid w:val="00982432"/>
    <w:rsid w:val="009828E6"/>
    <w:rsid w:val="00985490"/>
    <w:rsid w:val="00987417"/>
    <w:rsid w:val="009A219B"/>
    <w:rsid w:val="009B1E28"/>
    <w:rsid w:val="009C00D7"/>
    <w:rsid w:val="009C0520"/>
    <w:rsid w:val="009D20AE"/>
    <w:rsid w:val="009D24B2"/>
    <w:rsid w:val="009D529B"/>
    <w:rsid w:val="009D584F"/>
    <w:rsid w:val="009D73E3"/>
    <w:rsid w:val="009D7729"/>
    <w:rsid w:val="009E0D58"/>
    <w:rsid w:val="009F0F44"/>
    <w:rsid w:val="009F213A"/>
    <w:rsid w:val="009F35FC"/>
    <w:rsid w:val="009F40EF"/>
    <w:rsid w:val="009F5B22"/>
    <w:rsid w:val="009F69D9"/>
    <w:rsid w:val="00A00DD3"/>
    <w:rsid w:val="00A0176F"/>
    <w:rsid w:val="00A028B2"/>
    <w:rsid w:val="00A0479B"/>
    <w:rsid w:val="00A05734"/>
    <w:rsid w:val="00A05C71"/>
    <w:rsid w:val="00A11170"/>
    <w:rsid w:val="00A14963"/>
    <w:rsid w:val="00A15440"/>
    <w:rsid w:val="00A35875"/>
    <w:rsid w:val="00A35920"/>
    <w:rsid w:val="00A3751D"/>
    <w:rsid w:val="00A40C72"/>
    <w:rsid w:val="00A41465"/>
    <w:rsid w:val="00A42515"/>
    <w:rsid w:val="00A449BA"/>
    <w:rsid w:val="00A45BB6"/>
    <w:rsid w:val="00A4609E"/>
    <w:rsid w:val="00A5046F"/>
    <w:rsid w:val="00A51C0D"/>
    <w:rsid w:val="00A51EFA"/>
    <w:rsid w:val="00A54C6B"/>
    <w:rsid w:val="00A56788"/>
    <w:rsid w:val="00A62B99"/>
    <w:rsid w:val="00A63E01"/>
    <w:rsid w:val="00A641E8"/>
    <w:rsid w:val="00A6604F"/>
    <w:rsid w:val="00A667D8"/>
    <w:rsid w:val="00A71C75"/>
    <w:rsid w:val="00A73BF8"/>
    <w:rsid w:val="00A8134F"/>
    <w:rsid w:val="00A86225"/>
    <w:rsid w:val="00AA2946"/>
    <w:rsid w:val="00AB04E9"/>
    <w:rsid w:val="00AB2580"/>
    <w:rsid w:val="00AB62A9"/>
    <w:rsid w:val="00AC3828"/>
    <w:rsid w:val="00AC5F57"/>
    <w:rsid w:val="00AC6577"/>
    <w:rsid w:val="00AC7559"/>
    <w:rsid w:val="00AC7EF7"/>
    <w:rsid w:val="00AD032E"/>
    <w:rsid w:val="00AD0C10"/>
    <w:rsid w:val="00AD6C91"/>
    <w:rsid w:val="00AD7384"/>
    <w:rsid w:val="00AD7D62"/>
    <w:rsid w:val="00AE1945"/>
    <w:rsid w:val="00AE684C"/>
    <w:rsid w:val="00AE69D3"/>
    <w:rsid w:val="00AE6B7D"/>
    <w:rsid w:val="00AF059E"/>
    <w:rsid w:val="00AF08C5"/>
    <w:rsid w:val="00AF2972"/>
    <w:rsid w:val="00AF2D65"/>
    <w:rsid w:val="00AF4391"/>
    <w:rsid w:val="00AF4896"/>
    <w:rsid w:val="00AF5908"/>
    <w:rsid w:val="00AF6097"/>
    <w:rsid w:val="00B03E48"/>
    <w:rsid w:val="00B040EB"/>
    <w:rsid w:val="00B04CD6"/>
    <w:rsid w:val="00B11976"/>
    <w:rsid w:val="00B17539"/>
    <w:rsid w:val="00B31E34"/>
    <w:rsid w:val="00B330EA"/>
    <w:rsid w:val="00B33816"/>
    <w:rsid w:val="00B43260"/>
    <w:rsid w:val="00B47F9C"/>
    <w:rsid w:val="00B516F9"/>
    <w:rsid w:val="00B55A00"/>
    <w:rsid w:val="00B62B2E"/>
    <w:rsid w:val="00B739AC"/>
    <w:rsid w:val="00B73BCA"/>
    <w:rsid w:val="00B74CE7"/>
    <w:rsid w:val="00B763FA"/>
    <w:rsid w:val="00B80148"/>
    <w:rsid w:val="00B81649"/>
    <w:rsid w:val="00B862BD"/>
    <w:rsid w:val="00B87E40"/>
    <w:rsid w:val="00B9202B"/>
    <w:rsid w:val="00B926DF"/>
    <w:rsid w:val="00B93D96"/>
    <w:rsid w:val="00BA029F"/>
    <w:rsid w:val="00BA6661"/>
    <w:rsid w:val="00BC0227"/>
    <w:rsid w:val="00BC0955"/>
    <w:rsid w:val="00BC0F37"/>
    <w:rsid w:val="00BC5382"/>
    <w:rsid w:val="00BE7421"/>
    <w:rsid w:val="00BF518F"/>
    <w:rsid w:val="00BF5785"/>
    <w:rsid w:val="00BF6691"/>
    <w:rsid w:val="00C01E14"/>
    <w:rsid w:val="00C042EC"/>
    <w:rsid w:val="00C06EE9"/>
    <w:rsid w:val="00C0721D"/>
    <w:rsid w:val="00C108BA"/>
    <w:rsid w:val="00C13386"/>
    <w:rsid w:val="00C15D3F"/>
    <w:rsid w:val="00C165AB"/>
    <w:rsid w:val="00C16C1A"/>
    <w:rsid w:val="00C20328"/>
    <w:rsid w:val="00C25A38"/>
    <w:rsid w:val="00C31E6A"/>
    <w:rsid w:val="00C41A4F"/>
    <w:rsid w:val="00C430E1"/>
    <w:rsid w:val="00C43343"/>
    <w:rsid w:val="00C454F3"/>
    <w:rsid w:val="00C45FAD"/>
    <w:rsid w:val="00C47467"/>
    <w:rsid w:val="00C519FB"/>
    <w:rsid w:val="00C51C24"/>
    <w:rsid w:val="00C55FC3"/>
    <w:rsid w:val="00C560D8"/>
    <w:rsid w:val="00C65518"/>
    <w:rsid w:val="00C66C51"/>
    <w:rsid w:val="00C701E1"/>
    <w:rsid w:val="00C71772"/>
    <w:rsid w:val="00C721F9"/>
    <w:rsid w:val="00C737DA"/>
    <w:rsid w:val="00C73CC1"/>
    <w:rsid w:val="00C76AE3"/>
    <w:rsid w:val="00C771C6"/>
    <w:rsid w:val="00C807B3"/>
    <w:rsid w:val="00C84724"/>
    <w:rsid w:val="00C93E1C"/>
    <w:rsid w:val="00C95C9E"/>
    <w:rsid w:val="00C9767D"/>
    <w:rsid w:val="00CA2707"/>
    <w:rsid w:val="00CA3440"/>
    <w:rsid w:val="00CA7495"/>
    <w:rsid w:val="00CB0E77"/>
    <w:rsid w:val="00CB3147"/>
    <w:rsid w:val="00CB5DBB"/>
    <w:rsid w:val="00CB656A"/>
    <w:rsid w:val="00CB6678"/>
    <w:rsid w:val="00CC01CE"/>
    <w:rsid w:val="00CC03DE"/>
    <w:rsid w:val="00CC1CEA"/>
    <w:rsid w:val="00CC5C27"/>
    <w:rsid w:val="00CC607F"/>
    <w:rsid w:val="00CC7F30"/>
    <w:rsid w:val="00CD0EA9"/>
    <w:rsid w:val="00CD593D"/>
    <w:rsid w:val="00CE02FE"/>
    <w:rsid w:val="00CE210E"/>
    <w:rsid w:val="00CF07DA"/>
    <w:rsid w:val="00CF1FE5"/>
    <w:rsid w:val="00CF2476"/>
    <w:rsid w:val="00CF4C30"/>
    <w:rsid w:val="00CF558B"/>
    <w:rsid w:val="00D003C8"/>
    <w:rsid w:val="00D01201"/>
    <w:rsid w:val="00D01431"/>
    <w:rsid w:val="00D034C6"/>
    <w:rsid w:val="00D10B1B"/>
    <w:rsid w:val="00D150AB"/>
    <w:rsid w:val="00D1646B"/>
    <w:rsid w:val="00D2065F"/>
    <w:rsid w:val="00D24D96"/>
    <w:rsid w:val="00D2561C"/>
    <w:rsid w:val="00D31368"/>
    <w:rsid w:val="00D31C26"/>
    <w:rsid w:val="00D35874"/>
    <w:rsid w:val="00D369C0"/>
    <w:rsid w:val="00D37B0D"/>
    <w:rsid w:val="00D4046E"/>
    <w:rsid w:val="00D41930"/>
    <w:rsid w:val="00D444CF"/>
    <w:rsid w:val="00D47BA8"/>
    <w:rsid w:val="00D52241"/>
    <w:rsid w:val="00D56A52"/>
    <w:rsid w:val="00D56F69"/>
    <w:rsid w:val="00D56F79"/>
    <w:rsid w:val="00D648DB"/>
    <w:rsid w:val="00D64A3B"/>
    <w:rsid w:val="00D73816"/>
    <w:rsid w:val="00D748EC"/>
    <w:rsid w:val="00D74A69"/>
    <w:rsid w:val="00D755B7"/>
    <w:rsid w:val="00D764F3"/>
    <w:rsid w:val="00D76B87"/>
    <w:rsid w:val="00D77498"/>
    <w:rsid w:val="00D805D4"/>
    <w:rsid w:val="00D90F44"/>
    <w:rsid w:val="00D9489C"/>
    <w:rsid w:val="00DA00A2"/>
    <w:rsid w:val="00DA2804"/>
    <w:rsid w:val="00DA5CAA"/>
    <w:rsid w:val="00DA6962"/>
    <w:rsid w:val="00DA6ACC"/>
    <w:rsid w:val="00DA78F0"/>
    <w:rsid w:val="00DB0215"/>
    <w:rsid w:val="00DB2614"/>
    <w:rsid w:val="00DB2DEF"/>
    <w:rsid w:val="00DB5CDA"/>
    <w:rsid w:val="00DB6792"/>
    <w:rsid w:val="00DC1B84"/>
    <w:rsid w:val="00DC46C0"/>
    <w:rsid w:val="00DC4DC8"/>
    <w:rsid w:val="00DC6661"/>
    <w:rsid w:val="00DC77CA"/>
    <w:rsid w:val="00DD5490"/>
    <w:rsid w:val="00DD568A"/>
    <w:rsid w:val="00DE0987"/>
    <w:rsid w:val="00DE54C4"/>
    <w:rsid w:val="00DE7D21"/>
    <w:rsid w:val="00DF4BE6"/>
    <w:rsid w:val="00E00748"/>
    <w:rsid w:val="00E0083C"/>
    <w:rsid w:val="00E01AEE"/>
    <w:rsid w:val="00E04520"/>
    <w:rsid w:val="00E046AF"/>
    <w:rsid w:val="00E05F9E"/>
    <w:rsid w:val="00E1176A"/>
    <w:rsid w:val="00E15B69"/>
    <w:rsid w:val="00E15FD6"/>
    <w:rsid w:val="00E16E96"/>
    <w:rsid w:val="00E1793D"/>
    <w:rsid w:val="00E2091F"/>
    <w:rsid w:val="00E23351"/>
    <w:rsid w:val="00E24DB0"/>
    <w:rsid w:val="00E252BA"/>
    <w:rsid w:val="00E27327"/>
    <w:rsid w:val="00E27F64"/>
    <w:rsid w:val="00E30905"/>
    <w:rsid w:val="00E3682D"/>
    <w:rsid w:val="00E377B3"/>
    <w:rsid w:val="00E40585"/>
    <w:rsid w:val="00E414D6"/>
    <w:rsid w:val="00E41A72"/>
    <w:rsid w:val="00E45BB8"/>
    <w:rsid w:val="00E4636D"/>
    <w:rsid w:val="00E478B6"/>
    <w:rsid w:val="00E51D5B"/>
    <w:rsid w:val="00E604E7"/>
    <w:rsid w:val="00E6207E"/>
    <w:rsid w:val="00E62086"/>
    <w:rsid w:val="00E629EB"/>
    <w:rsid w:val="00E6316B"/>
    <w:rsid w:val="00E63B9E"/>
    <w:rsid w:val="00E7219E"/>
    <w:rsid w:val="00E74649"/>
    <w:rsid w:val="00E805D9"/>
    <w:rsid w:val="00E82AC1"/>
    <w:rsid w:val="00EA14AC"/>
    <w:rsid w:val="00EA15C8"/>
    <w:rsid w:val="00EA1CF4"/>
    <w:rsid w:val="00EA2E65"/>
    <w:rsid w:val="00EA5FCE"/>
    <w:rsid w:val="00EB3D95"/>
    <w:rsid w:val="00EB44C7"/>
    <w:rsid w:val="00EB489E"/>
    <w:rsid w:val="00EB6F84"/>
    <w:rsid w:val="00EC1447"/>
    <w:rsid w:val="00EC1959"/>
    <w:rsid w:val="00EC44B8"/>
    <w:rsid w:val="00ED495D"/>
    <w:rsid w:val="00EE0412"/>
    <w:rsid w:val="00EF18FE"/>
    <w:rsid w:val="00EF4B01"/>
    <w:rsid w:val="00EF4C6D"/>
    <w:rsid w:val="00EF5F8E"/>
    <w:rsid w:val="00F02302"/>
    <w:rsid w:val="00F034B2"/>
    <w:rsid w:val="00F03722"/>
    <w:rsid w:val="00F05FAE"/>
    <w:rsid w:val="00F10E3B"/>
    <w:rsid w:val="00F11F88"/>
    <w:rsid w:val="00F12132"/>
    <w:rsid w:val="00F15291"/>
    <w:rsid w:val="00F20130"/>
    <w:rsid w:val="00F22512"/>
    <w:rsid w:val="00F23D0C"/>
    <w:rsid w:val="00F23F67"/>
    <w:rsid w:val="00F24869"/>
    <w:rsid w:val="00F25B56"/>
    <w:rsid w:val="00F27565"/>
    <w:rsid w:val="00F31759"/>
    <w:rsid w:val="00F320E2"/>
    <w:rsid w:val="00F32AC1"/>
    <w:rsid w:val="00F32DB8"/>
    <w:rsid w:val="00F436DD"/>
    <w:rsid w:val="00F46E73"/>
    <w:rsid w:val="00F51055"/>
    <w:rsid w:val="00F52D3F"/>
    <w:rsid w:val="00F54097"/>
    <w:rsid w:val="00F57AAB"/>
    <w:rsid w:val="00F627C1"/>
    <w:rsid w:val="00F74764"/>
    <w:rsid w:val="00F82F98"/>
    <w:rsid w:val="00F84B7B"/>
    <w:rsid w:val="00F85252"/>
    <w:rsid w:val="00F8735D"/>
    <w:rsid w:val="00F87C82"/>
    <w:rsid w:val="00F90649"/>
    <w:rsid w:val="00F941EA"/>
    <w:rsid w:val="00F95C0F"/>
    <w:rsid w:val="00F9622E"/>
    <w:rsid w:val="00FA0A7F"/>
    <w:rsid w:val="00FA0E13"/>
    <w:rsid w:val="00FA11DC"/>
    <w:rsid w:val="00FA1A46"/>
    <w:rsid w:val="00FA2278"/>
    <w:rsid w:val="00FA38CE"/>
    <w:rsid w:val="00FA4D7A"/>
    <w:rsid w:val="00FB3853"/>
    <w:rsid w:val="00FB498D"/>
    <w:rsid w:val="00FB4B73"/>
    <w:rsid w:val="00FB5217"/>
    <w:rsid w:val="00FB7BE6"/>
    <w:rsid w:val="00FC1753"/>
    <w:rsid w:val="00FC37EB"/>
    <w:rsid w:val="00FC59FD"/>
    <w:rsid w:val="00FD09B9"/>
    <w:rsid w:val="00FD143F"/>
    <w:rsid w:val="00FD288B"/>
    <w:rsid w:val="00FD6035"/>
    <w:rsid w:val="00FE035A"/>
    <w:rsid w:val="00FE0F03"/>
    <w:rsid w:val="00FE2AF2"/>
    <w:rsid w:val="00FE49FA"/>
    <w:rsid w:val="00FE56D3"/>
    <w:rsid w:val="00FF080B"/>
    <w:rsid w:val="00FF09A6"/>
    <w:rsid w:val="00FF4307"/>
    <w:rsid w:val="00FF7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1D5B6FC"/>
  <w15:docId w15:val="{5F5DEB15-3540-4505-82ED-ADE9037F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4C30"/>
    <w:rPr>
      <w:sz w:val="24"/>
      <w:szCs w:val="24"/>
    </w:rPr>
  </w:style>
  <w:style w:type="paragraph" w:styleId="Heading1">
    <w:name w:val="heading 1"/>
    <w:basedOn w:val="Normal"/>
    <w:next w:val="Normal"/>
    <w:link w:val="Heading1Char"/>
    <w:qFormat/>
    <w:rsid w:val="00E41A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3F18CD"/>
    <w:pPr>
      <w:pageBreakBefore/>
      <w:spacing w:before="100" w:beforeAutospacing="1" w:after="100" w:afterAutospacing="1"/>
      <w:jc w:val="both"/>
    </w:pPr>
    <w:rPr>
      <w:rFonts w:ascii="Tahoma" w:hAnsi="Tahoma"/>
      <w:sz w:val="20"/>
      <w:szCs w:val="20"/>
    </w:rPr>
  </w:style>
  <w:style w:type="paragraph" w:styleId="ListParagraph">
    <w:name w:val="List Paragraph"/>
    <w:aliases w:val="bullet,1.,My checklist,List Paragraph1,List Paragraph 1,Bullet Level 1,VNA - List Paragraph,lp11,Bullet L1,List Paragraph11,Bullet List,FooterText,Paragraphe de liste,Table Sequence,List Paragraph Char Char,b1,List A,Norm,Nga 3,CONTENT,Ha"/>
    <w:basedOn w:val="Normal"/>
    <w:link w:val="ListParagraphChar"/>
    <w:qFormat/>
    <w:rsid w:val="00BC0227"/>
    <w:pPr>
      <w:spacing w:after="200" w:line="276" w:lineRule="auto"/>
      <w:ind w:left="720"/>
      <w:contextualSpacing/>
    </w:pPr>
    <w:rPr>
      <w:rFonts w:ascii="Calibri" w:hAnsi="Calibri"/>
      <w:sz w:val="22"/>
      <w:szCs w:val="22"/>
    </w:rPr>
  </w:style>
  <w:style w:type="paragraph" w:customStyle="1" w:styleId="Char">
    <w:name w:val="Char"/>
    <w:basedOn w:val="Normal"/>
    <w:rsid w:val="005C6F66"/>
    <w:pPr>
      <w:spacing w:before="60" w:after="160" w:line="240" w:lineRule="exact"/>
      <w:ind w:firstLine="720"/>
      <w:jc w:val="both"/>
    </w:pPr>
    <w:rPr>
      <w:rFonts w:ascii="Verdana" w:hAnsi="Verdana"/>
      <w:sz w:val="22"/>
      <w:szCs w:val="20"/>
      <w:lang w:val="en-ZA"/>
    </w:rPr>
  </w:style>
  <w:style w:type="paragraph" w:styleId="Footer">
    <w:name w:val="footer"/>
    <w:basedOn w:val="Normal"/>
    <w:rsid w:val="003D4804"/>
    <w:pPr>
      <w:tabs>
        <w:tab w:val="center" w:pos="4320"/>
        <w:tab w:val="right" w:pos="8640"/>
      </w:tabs>
    </w:pPr>
  </w:style>
  <w:style w:type="character" w:styleId="PageNumber">
    <w:name w:val="page number"/>
    <w:basedOn w:val="DefaultParagraphFont"/>
    <w:rsid w:val="003D4804"/>
  </w:style>
  <w:style w:type="paragraph" w:styleId="NormalWeb">
    <w:name w:val="Normal (Web)"/>
    <w:aliases w:val="Char Char Char"/>
    <w:basedOn w:val="Normal"/>
    <w:qFormat/>
    <w:rsid w:val="005A0352"/>
    <w:pPr>
      <w:spacing w:before="100" w:beforeAutospacing="1" w:after="100" w:afterAutospacing="1"/>
    </w:pPr>
  </w:style>
  <w:style w:type="paragraph" w:customStyle="1" w:styleId="CharCharCharChar0">
    <w:name w:val="Char Char Char Char"/>
    <w:basedOn w:val="Normal"/>
    <w:autoRedefine/>
    <w:rsid w:val="00A05C71"/>
    <w:pPr>
      <w:spacing w:after="160" w:line="240" w:lineRule="exact"/>
    </w:pPr>
    <w:rPr>
      <w:rFonts w:ascii="Verdana" w:hAnsi="Verdana" w:cs="Verdana"/>
      <w:sz w:val="20"/>
      <w:szCs w:val="20"/>
    </w:rPr>
  </w:style>
  <w:style w:type="character" w:customStyle="1" w:styleId="Heading2Char">
    <w:name w:val="Heading 2 Char"/>
    <w:rsid w:val="00D77498"/>
    <w:rPr>
      <w:rFonts w:ascii="Arial" w:hAnsi="Arial" w:cs="Arial"/>
      <w:b/>
      <w:bCs/>
      <w:i/>
      <w:iCs/>
      <w:sz w:val="28"/>
      <w:szCs w:val="28"/>
      <w:lang w:val="en-US" w:eastAsia="en-US" w:bidi="ar-SA"/>
    </w:rPr>
  </w:style>
  <w:style w:type="character" w:customStyle="1" w:styleId="fontstyle01">
    <w:name w:val="fontstyle01"/>
    <w:rsid w:val="00737963"/>
    <w:rPr>
      <w:rFonts w:ascii="TimesNewRomanPSMT" w:hAnsi="TimesNewRomanPSMT" w:hint="default"/>
      <w:b w:val="0"/>
      <w:bCs w:val="0"/>
      <w:i w:val="0"/>
      <w:iCs w:val="0"/>
      <w:color w:val="000000"/>
      <w:sz w:val="26"/>
      <w:szCs w:val="26"/>
    </w:rPr>
  </w:style>
  <w:style w:type="paragraph" w:customStyle="1" w:styleId="CharChar14CharChar">
    <w:name w:val="Char Char14 Char Char"/>
    <w:basedOn w:val="Normal"/>
    <w:semiHidden/>
    <w:rsid w:val="007A5AD6"/>
    <w:pPr>
      <w:spacing w:after="160" w:line="240" w:lineRule="exact"/>
    </w:pPr>
    <w:rPr>
      <w:rFonts w:ascii="Arial" w:hAnsi="Arial"/>
      <w:sz w:val="22"/>
      <w:szCs w:val="22"/>
    </w:rPr>
  </w:style>
  <w:style w:type="paragraph" w:styleId="Header">
    <w:name w:val="header"/>
    <w:basedOn w:val="Normal"/>
    <w:link w:val="HeaderChar"/>
    <w:uiPriority w:val="99"/>
    <w:rsid w:val="00207690"/>
    <w:pPr>
      <w:tabs>
        <w:tab w:val="center" w:pos="4680"/>
        <w:tab w:val="right" w:pos="9360"/>
      </w:tabs>
    </w:pPr>
  </w:style>
  <w:style w:type="character" w:customStyle="1" w:styleId="HeaderChar">
    <w:name w:val="Header Char"/>
    <w:link w:val="Header"/>
    <w:uiPriority w:val="99"/>
    <w:rsid w:val="00207690"/>
    <w:rPr>
      <w:sz w:val="24"/>
      <w:szCs w:val="24"/>
    </w:rPr>
  </w:style>
  <w:style w:type="paragraph" w:customStyle="1" w:styleId="Bd-1BodyText1">
    <w:name w:val="Bd-1 (BodyText 1)"/>
    <w:link w:val="Bd-1BodyText1Char"/>
    <w:autoRedefine/>
    <w:qFormat/>
    <w:rsid w:val="00A05734"/>
    <w:pPr>
      <w:widowControl w:val="0"/>
      <w:adjustRightInd w:val="0"/>
      <w:snapToGrid w:val="0"/>
      <w:spacing w:before="120" w:after="120" w:line="288" w:lineRule="auto"/>
      <w:ind w:firstLine="720"/>
      <w:jc w:val="both"/>
      <w:textAlignment w:val="baseline"/>
    </w:pPr>
    <w:rPr>
      <w:rFonts w:eastAsia="MS Mincho"/>
      <w:sz w:val="28"/>
      <w:szCs w:val="28"/>
      <w:lang w:val="da-DK"/>
    </w:rPr>
  </w:style>
  <w:style w:type="character" w:customStyle="1" w:styleId="Bd-1BodyText1Char">
    <w:name w:val="Bd-1 (BodyText 1) Char"/>
    <w:link w:val="Bd-1BodyText1"/>
    <w:locked/>
    <w:rsid w:val="00A05734"/>
    <w:rPr>
      <w:rFonts w:eastAsia="MS Mincho"/>
      <w:sz w:val="28"/>
      <w:szCs w:val="28"/>
      <w:lang w:val="da-DK"/>
    </w:rPr>
  </w:style>
  <w:style w:type="character" w:customStyle="1" w:styleId="Tiu1">
    <w:name w:val="Tiêu đề #1_"/>
    <w:link w:val="Tiu10"/>
    <w:rsid w:val="00A05734"/>
    <w:rPr>
      <w:b/>
      <w:bCs/>
      <w:sz w:val="26"/>
      <w:szCs w:val="26"/>
      <w:shd w:val="clear" w:color="auto" w:fill="FFFFFF"/>
    </w:rPr>
  </w:style>
  <w:style w:type="paragraph" w:customStyle="1" w:styleId="Tiu10">
    <w:name w:val="Tiêu đề #1"/>
    <w:basedOn w:val="Normal"/>
    <w:link w:val="Tiu1"/>
    <w:rsid w:val="00A05734"/>
    <w:pPr>
      <w:widowControl w:val="0"/>
      <w:shd w:val="clear" w:color="auto" w:fill="FFFFFF"/>
      <w:spacing w:before="540" w:line="322" w:lineRule="exact"/>
      <w:ind w:hanging="480"/>
      <w:jc w:val="center"/>
      <w:outlineLvl w:val="0"/>
    </w:pPr>
    <w:rPr>
      <w:b/>
      <w:bCs/>
      <w:sz w:val="26"/>
      <w:szCs w:val="26"/>
    </w:rPr>
  </w:style>
  <w:style w:type="paragraph" w:styleId="BalloonText">
    <w:name w:val="Balloon Text"/>
    <w:basedOn w:val="Normal"/>
    <w:link w:val="BalloonTextChar"/>
    <w:rsid w:val="00694C98"/>
    <w:rPr>
      <w:rFonts w:ascii="Tahoma" w:hAnsi="Tahoma" w:cs="Tahoma"/>
      <w:sz w:val="16"/>
      <w:szCs w:val="16"/>
    </w:rPr>
  </w:style>
  <w:style w:type="character" w:customStyle="1" w:styleId="BalloonTextChar">
    <w:name w:val="Balloon Text Char"/>
    <w:link w:val="BalloonText"/>
    <w:rsid w:val="00694C98"/>
    <w:rPr>
      <w:rFonts w:ascii="Tahoma" w:hAnsi="Tahoma" w:cs="Tahoma"/>
      <w:sz w:val="16"/>
      <w:szCs w:val="16"/>
    </w:rPr>
  </w:style>
  <w:style w:type="character" w:customStyle="1" w:styleId="BodyTextChar1">
    <w:name w:val="Body Text Char1"/>
    <w:uiPriority w:val="99"/>
    <w:qFormat/>
    <w:rsid w:val="00CE02FE"/>
    <w:rPr>
      <w:sz w:val="26"/>
      <w:szCs w:val="26"/>
      <w:shd w:val="clear" w:color="auto" w:fill="FFFFFF"/>
    </w:rPr>
  </w:style>
  <w:style w:type="character" w:customStyle="1" w:styleId="ContentChar">
    <w:name w:val="Content Char"/>
    <w:link w:val="Content"/>
    <w:locked/>
    <w:rsid w:val="00CE02FE"/>
    <w:rPr>
      <w:rFonts w:ascii="Calibri Light" w:hAnsi="Calibri Light"/>
      <w:sz w:val="28"/>
      <w:szCs w:val="24"/>
    </w:rPr>
  </w:style>
  <w:style w:type="paragraph" w:customStyle="1" w:styleId="Content">
    <w:name w:val="Content"/>
    <w:basedOn w:val="Normal"/>
    <w:link w:val="ContentChar"/>
    <w:qFormat/>
    <w:rsid w:val="00CE02FE"/>
    <w:pPr>
      <w:widowControl w:val="0"/>
      <w:spacing w:before="120" w:after="120"/>
      <w:ind w:firstLine="567"/>
      <w:jc w:val="both"/>
    </w:pPr>
    <w:rPr>
      <w:rFonts w:ascii="Calibri Light" w:hAnsi="Calibri Light"/>
      <w:sz w:val="28"/>
    </w:rPr>
  </w:style>
  <w:style w:type="paragraph" w:styleId="BodyText">
    <w:name w:val="Body Text"/>
    <w:basedOn w:val="Normal"/>
    <w:link w:val="BodyTextChar"/>
    <w:rsid w:val="0097730C"/>
    <w:pPr>
      <w:jc w:val="center"/>
    </w:pPr>
    <w:rPr>
      <w:rFonts w:ascii=".VnTimeH" w:hAnsi=".VnTimeH"/>
      <w:b/>
      <w:sz w:val="28"/>
      <w:szCs w:val="28"/>
    </w:rPr>
  </w:style>
  <w:style w:type="character" w:customStyle="1" w:styleId="BodyTextChar">
    <w:name w:val="Body Text Char"/>
    <w:link w:val="BodyText"/>
    <w:rsid w:val="0097730C"/>
    <w:rPr>
      <w:rFonts w:ascii=".VnTimeH" w:hAnsi=".VnTimeH"/>
      <w:b/>
      <w:sz w:val="28"/>
      <w:szCs w:val="28"/>
    </w:rPr>
  </w:style>
  <w:style w:type="paragraph" w:customStyle="1" w:styleId="21MucI11">
    <w:name w:val="2.1_Muc_I.1.1..."/>
    <w:basedOn w:val="Normal"/>
    <w:qFormat/>
    <w:rsid w:val="00C108BA"/>
    <w:pPr>
      <w:spacing w:before="120" w:after="120" w:line="300" w:lineRule="auto"/>
      <w:ind w:firstLine="680"/>
      <w:jc w:val="both"/>
      <w:outlineLvl w:val="2"/>
    </w:pPr>
    <w:rPr>
      <w:b/>
      <w:sz w:val="28"/>
    </w:rPr>
  </w:style>
  <w:style w:type="paragraph" w:customStyle="1" w:styleId="NM">
    <w:name w:val="NM"/>
    <w:basedOn w:val="Normal"/>
    <w:link w:val="NMChar"/>
    <w:qFormat/>
    <w:rsid w:val="00C108BA"/>
    <w:pPr>
      <w:tabs>
        <w:tab w:val="left" w:pos="900"/>
      </w:tabs>
      <w:suppressAutoHyphens/>
      <w:spacing w:before="120" w:line="312" w:lineRule="auto"/>
      <w:ind w:firstLine="709"/>
      <w:jc w:val="both"/>
    </w:pPr>
    <w:rPr>
      <w:kern w:val="1"/>
      <w:sz w:val="28"/>
      <w:szCs w:val="28"/>
      <w:lang w:eastAsia="ar-SA"/>
    </w:rPr>
  </w:style>
  <w:style w:type="character" w:customStyle="1" w:styleId="NMChar">
    <w:name w:val="NM Char"/>
    <w:link w:val="NM"/>
    <w:rsid w:val="00C108BA"/>
    <w:rPr>
      <w:kern w:val="1"/>
      <w:sz w:val="28"/>
      <w:szCs w:val="28"/>
      <w:lang w:eastAsia="ar-SA"/>
    </w:rPr>
  </w:style>
  <w:style w:type="paragraph" w:customStyle="1" w:styleId="30Par1-">
    <w:name w:val="3.0_Par_1-"/>
    <w:basedOn w:val="Normal"/>
    <w:qFormat/>
    <w:rsid w:val="00D52241"/>
    <w:pPr>
      <w:spacing w:before="60" w:after="60" w:line="300" w:lineRule="auto"/>
      <w:ind w:firstLine="680"/>
      <w:jc w:val="both"/>
    </w:pPr>
    <w:rPr>
      <w:rFonts w:eastAsia="Arial"/>
      <w:sz w:val="28"/>
      <w:szCs w:val="22"/>
      <w:lang w:val="vi-VN"/>
    </w:rPr>
  </w:style>
  <w:style w:type="character" w:customStyle="1" w:styleId="ListParagraphChar">
    <w:name w:val="List Paragraph Char"/>
    <w:aliases w:val="bullet Char,1. Char,My checklist Char,List Paragraph1 Char,List Paragraph 1 Char,Bullet Level 1 Char,VNA - List Paragraph Char,lp11 Char,Bullet L1 Char,List Paragraph11 Char,Bullet List Char,FooterText Char,Paragraphe de liste Char"/>
    <w:link w:val="ListParagraph"/>
    <w:qFormat/>
    <w:locked/>
    <w:rsid w:val="00A3751D"/>
    <w:rPr>
      <w:rFonts w:ascii="Calibri" w:hAnsi="Calibri"/>
      <w:sz w:val="22"/>
      <w:szCs w:val="22"/>
    </w:rPr>
  </w:style>
  <w:style w:type="paragraph" w:customStyle="1" w:styleId="1CharCharCharChar">
    <w:name w:val="1 Char Char Char Char"/>
    <w:basedOn w:val="DocumentMap"/>
    <w:autoRedefine/>
    <w:rsid w:val="00127BB6"/>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semiHidden/>
    <w:unhideWhenUsed/>
    <w:rsid w:val="00127BB6"/>
    <w:rPr>
      <w:rFonts w:ascii="Segoe UI" w:hAnsi="Segoe UI" w:cs="Segoe UI"/>
      <w:sz w:val="16"/>
      <w:szCs w:val="16"/>
    </w:rPr>
  </w:style>
  <w:style w:type="character" w:customStyle="1" w:styleId="DocumentMapChar">
    <w:name w:val="Document Map Char"/>
    <w:basedOn w:val="DefaultParagraphFont"/>
    <w:link w:val="DocumentMap"/>
    <w:semiHidden/>
    <w:rsid w:val="00127BB6"/>
    <w:rPr>
      <w:rFonts w:ascii="Segoe UI" w:hAnsi="Segoe UI" w:cs="Segoe UI"/>
      <w:sz w:val="16"/>
      <w:szCs w:val="16"/>
    </w:rPr>
  </w:style>
  <w:style w:type="character" w:customStyle="1" w:styleId="fontstyle21">
    <w:name w:val="fontstyle21"/>
    <w:rsid w:val="00AE69D3"/>
    <w:rPr>
      <w:rFonts w:ascii="TimesNewRomanPS-BoldItalicMT" w:hAnsi="TimesNewRomanPS-BoldItalicMT" w:hint="default"/>
      <w:b/>
      <w:bCs/>
      <w:i/>
      <w:iCs/>
      <w:color w:val="000000"/>
      <w:sz w:val="26"/>
      <w:szCs w:val="26"/>
    </w:rPr>
  </w:style>
  <w:style w:type="paragraph" w:styleId="BodyTextIndent">
    <w:name w:val="Body Text Indent"/>
    <w:basedOn w:val="Normal"/>
    <w:link w:val="BodyTextIndentChar"/>
    <w:unhideWhenUsed/>
    <w:rsid w:val="00533BD2"/>
    <w:pPr>
      <w:spacing w:after="120"/>
      <w:ind w:left="360"/>
    </w:pPr>
  </w:style>
  <w:style w:type="character" w:customStyle="1" w:styleId="BodyTextIndentChar">
    <w:name w:val="Body Text Indent Char"/>
    <w:basedOn w:val="DefaultParagraphFont"/>
    <w:link w:val="BodyTextIndent"/>
    <w:rsid w:val="00533BD2"/>
    <w:rPr>
      <w:sz w:val="24"/>
      <w:szCs w:val="24"/>
    </w:rPr>
  </w:style>
  <w:style w:type="character" w:customStyle="1" w:styleId="fontstyle31">
    <w:name w:val="fontstyle31"/>
    <w:basedOn w:val="DefaultParagraphFont"/>
    <w:rsid w:val="006D528C"/>
    <w:rPr>
      <w:rFonts w:ascii="Times New Roman" w:hAnsi="Times New Roman" w:cs="Times New Roman" w:hint="default"/>
      <w:b w:val="0"/>
      <w:bCs w:val="0"/>
      <w:i w:val="0"/>
      <w:iCs w:val="0"/>
      <w:color w:val="000000"/>
      <w:sz w:val="30"/>
      <w:szCs w:val="30"/>
    </w:rPr>
  </w:style>
  <w:style w:type="character" w:customStyle="1" w:styleId="Bodytext0">
    <w:name w:val="Body text_"/>
    <w:link w:val="BodyText1"/>
    <w:rsid w:val="00EF18FE"/>
    <w:rPr>
      <w:spacing w:val="4"/>
      <w:sz w:val="25"/>
      <w:szCs w:val="25"/>
      <w:shd w:val="clear" w:color="auto" w:fill="FFFFFF"/>
    </w:rPr>
  </w:style>
  <w:style w:type="character" w:customStyle="1" w:styleId="Bodytext3">
    <w:name w:val="Body text (3)_"/>
    <w:link w:val="Bodytext30"/>
    <w:rsid w:val="00EF18FE"/>
    <w:rPr>
      <w:b/>
      <w:bCs/>
      <w:spacing w:val="6"/>
      <w:sz w:val="25"/>
      <w:szCs w:val="25"/>
      <w:shd w:val="clear" w:color="auto" w:fill="FFFFFF"/>
    </w:rPr>
  </w:style>
  <w:style w:type="paragraph" w:customStyle="1" w:styleId="BodyText1">
    <w:name w:val="Body Text1"/>
    <w:basedOn w:val="Normal"/>
    <w:link w:val="Bodytext0"/>
    <w:rsid w:val="00EF18FE"/>
    <w:pPr>
      <w:widowControl w:val="0"/>
      <w:shd w:val="clear" w:color="auto" w:fill="FFFFFF"/>
      <w:spacing w:after="60" w:line="328" w:lineRule="exact"/>
      <w:ind w:hanging="660"/>
      <w:jc w:val="both"/>
    </w:pPr>
    <w:rPr>
      <w:spacing w:val="4"/>
      <w:sz w:val="25"/>
      <w:szCs w:val="25"/>
    </w:rPr>
  </w:style>
  <w:style w:type="paragraph" w:customStyle="1" w:styleId="Bodytext30">
    <w:name w:val="Body text (3)"/>
    <w:basedOn w:val="Normal"/>
    <w:link w:val="Bodytext3"/>
    <w:rsid w:val="00EF18FE"/>
    <w:pPr>
      <w:widowControl w:val="0"/>
      <w:shd w:val="clear" w:color="auto" w:fill="FFFFFF"/>
      <w:spacing w:before="360" w:line="324" w:lineRule="exact"/>
      <w:ind w:hanging="520"/>
      <w:jc w:val="center"/>
    </w:pPr>
    <w:rPr>
      <w:b/>
      <w:bCs/>
      <w:spacing w:val="6"/>
      <w:sz w:val="25"/>
      <w:szCs w:val="25"/>
    </w:rPr>
  </w:style>
  <w:style w:type="paragraph" w:customStyle="1" w:styleId="n-muc1">
    <w:name w:val="n-muc1"/>
    <w:basedOn w:val="Normal"/>
    <w:rsid w:val="00EF18FE"/>
    <w:pPr>
      <w:spacing w:before="240" w:after="80"/>
      <w:jc w:val="center"/>
    </w:pPr>
    <w:rPr>
      <w:rFonts w:ascii=".VnArial" w:hAnsi=".VnArial" w:cs=".VnArial"/>
      <w:b/>
      <w:bCs/>
      <w:i/>
      <w:iCs/>
      <w:sz w:val="26"/>
      <w:szCs w:val="26"/>
    </w:rPr>
  </w:style>
  <w:style w:type="character" w:styleId="Hyperlink">
    <w:name w:val="Hyperlink"/>
    <w:basedOn w:val="DefaultParagraphFont"/>
    <w:uiPriority w:val="99"/>
    <w:semiHidden/>
    <w:unhideWhenUsed/>
    <w:rsid w:val="00B330EA"/>
    <w:rPr>
      <w:color w:val="0000FF"/>
      <w:u w:val="single"/>
    </w:rPr>
  </w:style>
  <w:style w:type="character" w:customStyle="1" w:styleId="Heading1Char">
    <w:name w:val="Heading 1 Char"/>
    <w:basedOn w:val="DefaultParagraphFont"/>
    <w:link w:val="Heading1"/>
    <w:rsid w:val="00E41A7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534622">
      <w:bodyDiv w:val="1"/>
      <w:marLeft w:val="0"/>
      <w:marRight w:val="0"/>
      <w:marTop w:val="0"/>
      <w:marBottom w:val="0"/>
      <w:divBdr>
        <w:top w:val="none" w:sz="0" w:space="0" w:color="auto"/>
        <w:left w:val="none" w:sz="0" w:space="0" w:color="auto"/>
        <w:bottom w:val="none" w:sz="0" w:space="0" w:color="auto"/>
        <w:right w:val="none" w:sz="0" w:space="0" w:color="auto"/>
      </w:divBdr>
      <w:divsChild>
        <w:div w:id="1688407008">
          <w:marLeft w:val="0"/>
          <w:marRight w:val="0"/>
          <w:marTop w:val="0"/>
          <w:marBottom w:val="0"/>
          <w:divBdr>
            <w:top w:val="none" w:sz="0" w:space="0" w:color="auto"/>
            <w:left w:val="none" w:sz="0" w:space="0" w:color="auto"/>
            <w:bottom w:val="none" w:sz="0" w:space="0" w:color="auto"/>
            <w:right w:val="none" w:sz="0" w:space="0" w:color="auto"/>
          </w:divBdr>
        </w:div>
        <w:div w:id="248659999">
          <w:marLeft w:val="0"/>
          <w:marRight w:val="0"/>
          <w:marTop w:val="0"/>
          <w:marBottom w:val="0"/>
          <w:divBdr>
            <w:top w:val="none" w:sz="0" w:space="0" w:color="auto"/>
            <w:left w:val="none" w:sz="0" w:space="0" w:color="auto"/>
            <w:bottom w:val="none" w:sz="0" w:space="0" w:color="auto"/>
            <w:right w:val="none" w:sz="0" w:space="0" w:color="auto"/>
          </w:divBdr>
        </w:div>
        <w:div w:id="199325368">
          <w:marLeft w:val="0"/>
          <w:marRight w:val="0"/>
          <w:marTop w:val="0"/>
          <w:marBottom w:val="0"/>
          <w:divBdr>
            <w:top w:val="none" w:sz="0" w:space="0" w:color="auto"/>
            <w:left w:val="none" w:sz="0" w:space="0" w:color="auto"/>
            <w:bottom w:val="none" w:sz="0" w:space="0" w:color="auto"/>
            <w:right w:val="none" w:sz="0" w:space="0" w:color="auto"/>
          </w:divBdr>
        </w:div>
        <w:div w:id="379280099">
          <w:marLeft w:val="0"/>
          <w:marRight w:val="0"/>
          <w:marTop w:val="0"/>
          <w:marBottom w:val="0"/>
          <w:divBdr>
            <w:top w:val="none" w:sz="0" w:space="0" w:color="auto"/>
            <w:left w:val="none" w:sz="0" w:space="0" w:color="auto"/>
            <w:bottom w:val="none" w:sz="0" w:space="0" w:color="auto"/>
            <w:right w:val="none" w:sz="0" w:space="0" w:color="auto"/>
          </w:divBdr>
        </w:div>
        <w:div w:id="1589773415">
          <w:marLeft w:val="0"/>
          <w:marRight w:val="0"/>
          <w:marTop w:val="0"/>
          <w:marBottom w:val="0"/>
          <w:divBdr>
            <w:top w:val="none" w:sz="0" w:space="0" w:color="auto"/>
            <w:left w:val="none" w:sz="0" w:space="0" w:color="auto"/>
            <w:bottom w:val="none" w:sz="0" w:space="0" w:color="auto"/>
            <w:right w:val="none" w:sz="0" w:space="0" w:color="auto"/>
          </w:divBdr>
        </w:div>
        <w:div w:id="1584296639">
          <w:marLeft w:val="0"/>
          <w:marRight w:val="0"/>
          <w:marTop w:val="0"/>
          <w:marBottom w:val="0"/>
          <w:divBdr>
            <w:top w:val="none" w:sz="0" w:space="0" w:color="auto"/>
            <w:left w:val="none" w:sz="0" w:space="0" w:color="auto"/>
            <w:bottom w:val="none" w:sz="0" w:space="0" w:color="auto"/>
            <w:right w:val="none" w:sz="0" w:space="0" w:color="auto"/>
          </w:divBdr>
        </w:div>
      </w:divsChild>
    </w:div>
    <w:div w:id="1320617756">
      <w:bodyDiv w:val="1"/>
      <w:marLeft w:val="0"/>
      <w:marRight w:val="0"/>
      <w:marTop w:val="0"/>
      <w:marBottom w:val="0"/>
      <w:divBdr>
        <w:top w:val="none" w:sz="0" w:space="0" w:color="auto"/>
        <w:left w:val="none" w:sz="0" w:space="0" w:color="auto"/>
        <w:bottom w:val="none" w:sz="0" w:space="0" w:color="auto"/>
        <w:right w:val="none" w:sz="0" w:space="0" w:color="auto"/>
      </w:divBdr>
      <w:divsChild>
        <w:div w:id="1287158306">
          <w:marLeft w:val="0"/>
          <w:marRight w:val="0"/>
          <w:marTop w:val="0"/>
          <w:marBottom w:val="0"/>
          <w:divBdr>
            <w:top w:val="none" w:sz="0" w:space="0" w:color="auto"/>
            <w:left w:val="none" w:sz="0" w:space="0" w:color="auto"/>
            <w:bottom w:val="none" w:sz="0" w:space="0" w:color="auto"/>
            <w:right w:val="none" w:sz="0" w:space="0" w:color="auto"/>
          </w:divBdr>
        </w:div>
        <w:div w:id="69474729">
          <w:marLeft w:val="0"/>
          <w:marRight w:val="0"/>
          <w:marTop w:val="0"/>
          <w:marBottom w:val="0"/>
          <w:divBdr>
            <w:top w:val="none" w:sz="0" w:space="0" w:color="auto"/>
            <w:left w:val="none" w:sz="0" w:space="0" w:color="auto"/>
            <w:bottom w:val="none" w:sz="0" w:space="0" w:color="auto"/>
            <w:right w:val="none" w:sz="0" w:space="0" w:color="auto"/>
          </w:divBdr>
        </w:div>
        <w:div w:id="167907745">
          <w:marLeft w:val="0"/>
          <w:marRight w:val="0"/>
          <w:marTop w:val="0"/>
          <w:marBottom w:val="0"/>
          <w:divBdr>
            <w:top w:val="none" w:sz="0" w:space="0" w:color="auto"/>
            <w:left w:val="none" w:sz="0" w:space="0" w:color="auto"/>
            <w:bottom w:val="none" w:sz="0" w:space="0" w:color="auto"/>
            <w:right w:val="none" w:sz="0" w:space="0" w:color="auto"/>
          </w:divBdr>
        </w:div>
        <w:div w:id="1407920872">
          <w:marLeft w:val="0"/>
          <w:marRight w:val="0"/>
          <w:marTop w:val="0"/>
          <w:marBottom w:val="0"/>
          <w:divBdr>
            <w:top w:val="none" w:sz="0" w:space="0" w:color="auto"/>
            <w:left w:val="none" w:sz="0" w:space="0" w:color="auto"/>
            <w:bottom w:val="none" w:sz="0" w:space="0" w:color="auto"/>
            <w:right w:val="none" w:sz="0" w:space="0" w:color="auto"/>
          </w:divBdr>
        </w:div>
        <w:div w:id="263727707">
          <w:marLeft w:val="0"/>
          <w:marRight w:val="0"/>
          <w:marTop w:val="0"/>
          <w:marBottom w:val="0"/>
          <w:divBdr>
            <w:top w:val="none" w:sz="0" w:space="0" w:color="auto"/>
            <w:left w:val="none" w:sz="0" w:space="0" w:color="auto"/>
            <w:bottom w:val="none" w:sz="0" w:space="0" w:color="auto"/>
            <w:right w:val="none" w:sz="0" w:space="0" w:color="auto"/>
          </w:divBdr>
        </w:div>
        <w:div w:id="50157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tai-nguyen-moi-truong/quyet-dinh-523-qd-ttg-2021-chien-luoc-phat-trien-lam-nghiep-viet-nam-2021-2030-tam-nhin-2050-469477.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3606</Words>
  <Characters>20559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UBND XÃ QUẾ NHAM</vt:lpstr>
    </vt:vector>
  </TitlesOfParts>
  <Company>&lt;egyptian hak&gt;</Company>
  <LinksUpToDate>false</LinksUpToDate>
  <CharactersWithSpaces>24117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XÃ QUẾ NHAM</dc:title>
  <dc:subject/>
  <dc:creator>Administrator</dc:creator>
  <cp:keywords/>
  <cp:lastModifiedBy>Admin</cp:lastModifiedBy>
  <cp:revision>2</cp:revision>
  <cp:lastPrinted>2023-04-28T07:04:00Z</cp:lastPrinted>
  <dcterms:created xsi:type="dcterms:W3CDTF">2023-04-28T07:07:00Z</dcterms:created>
  <dcterms:modified xsi:type="dcterms:W3CDTF">2023-04-28T07:07:00Z</dcterms:modified>
</cp:coreProperties>
</file>