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214" w:type="dxa"/>
        <w:tblInd w:w="-34" w:type="dxa"/>
        <w:tblLook w:val="01E0" w:firstRow="1" w:lastRow="1" w:firstColumn="1" w:lastColumn="1" w:noHBand="0" w:noVBand="0"/>
      </w:tblPr>
      <w:tblGrid>
        <w:gridCol w:w="3261"/>
        <w:gridCol w:w="5953"/>
      </w:tblGrid>
      <w:tr w:rsidR="00882F45" w:rsidRPr="000673DE" w14:paraId="25061C2F" w14:textId="77777777" w:rsidTr="00336F2D">
        <w:trPr>
          <w:trHeight w:val="1210"/>
        </w:trPr>
        <w:tc>
          <w:tcPr>
            <w:tcW w:w="3261" w:type="dxa"/>
            <w:shd w:val="clear" w:color="auto" w:fill="auto"/>
          </w:tcPr>
          <w:p w14:paraId="5EA5D68B" w14:textId="77777777" w:rsidR="00882F45" w:rsidRPr="000673DE" w:rsidRDefault="009405C7">
            <w:pPr>
              <w:jc w:val="center"/>
              <w:rPr>
                <w:b/>
                <w:sz w:val="26"/>
                <w:szCs w:val="26"/>
                <w:lang w:val="nl-NL"/>
              </w:rPr>
            </w:pPr>
            <w:r w:rsidRPr="000673DE">
              <w:rPr>
                <w:lang w:val="nl-NL"/>
              </w:rPr>
              <w:br w:type="page"/>
            </w:r>
            <w:r w:rsidRPr="000673DE">
              <w:rPr>
                <w:lang w:val="nl-NL"/>
              </w:rPr>
              <w:br w:type="page"/>
            </w:r>
            <w:r w:rsidRPr="000673DE">
              <w:rPr>
                <w:b/>
                <w:sz w:val="26"/>
                <w:szCs w:val="26"/>
                <w:lang w:val="nl-NL"/>
              </w:rPr>
              <w:t xml:space="preserve">ỦY </w:t>
            </w:r>
            <w:r w:rsidR="00695F94" w:rsidRPr="000673DE">
              <w:rPr>
                <w:b/>
                <w:sz w:val="26"/>
                <w:szCs w:val="26"/>
                <w:lang w:val="nl-NL"/>
              </w:rPr>
              <w:t xml:space="preserve"> </w:t>
            </w:r>
            <w:r w:rsidRPr="000673DE">
              <w:rPr>
                <w:b/>
                <w:sz w:val="26"/>
                <w:szCs w:val="26"/>
                <w:lang w:val="nl-NL"/>
              </w:rPr>
              <w:t>BAN</w:t>
            </w:r>
            <w:r w:rsidR="00695F94" w:rsidRPr="000673DE">
              <w:rPr>
                <w:b/>
                <w:sz w:val="26"/>
                <w:szCs w:val="26"/>
                <w:lang w:val="nl-NL"/>
              </w:rPr>
              <w:t xml:space="preserve"> </w:t>
            </w:r>
            <w:r w:rsidRPr="000673DE">
              <w:rPr>
                <w:b/>
                <w:sz w:val="26"/>
                <w:szCs w:val="26"/>
                <w:lang w:val="nl-NL"/>
              </w:rPr>
              <w:t xml:space="preserve"> NHÂN </w:t>
            </w:r>
            <w:r w:rsidR="00695F94" w:rsidRPr="000673DE">
              <w:rPr>
                <w:b/>
                <w:sz w:val="26"/>
                <w:szCs w:val="26"/>
                <w:lang w:val="nl-NL"/>
              </w:rPr>
              <w:t xml:space="preserve"> </w:t>
            </w:r>
            <w:r w:rsidRPr="000673DE">
              <w:rPr>
                <w:b/>
                <w:sz w:val="26"/>
                <w:szCs w:val="26"/>
                <w:lang w:val="nl-NL"/>
              </w:rPr>
              <w:t>DÂN</w:t>
            </w:r>
          </w:p>
          <w:p w14:paraId="1B247D0C" w14:textId="77777777" w:rsidR="00882F45" w:rsidRPr="000673DE" w:rsidRDefault="009405C7">
            <w:pPr>
              <w:jc w:val="center"/>
              <w:rPr>
                <w:b/>
                <w:sz w:val="26"/>
                <w:szCs w:val="26"/>
                <w:lang w:val="nl-NL"/>
              </w:rPr>
            </w:pPr>
            <w:r w:rsidRPr="000673DE">
              <w:rPr>
                <w:b/>
                <w:sz w:val="26"/>
                <w:szCs w:val="26"/>
                <w:lang w:val="nl-NL"/>
              </w:rPr>
              <w:t xml:space="preserve"> TỈNH TUYÊN QUANG</w:t>
            </w:r>
          </w:p>
          <w:p w14:paraId="61DDF413" w14:textId="32EB9B0E" w:rsidR="00882F45" w:rsidRPr="000673DE" w:rsidRDefault="00F13665">
            <w:pPr>
              <w:jc w:val="center"/>
              <w:rPr>
                <w:sz w:val="26"/>
                <w:szCs w:val="26"/>
                <w:lang w:val="nl-NL"/>
              </w:rPr>
            </w:pPr>
            <w:r>
              <w:rPr>
                <w:noProof/>
                <w:sz w:val="26"/>
                <w:szCs w:val="26"/>
              </w:rPr>
              <mc:AlternateContent>
                <mc:Choice Requires="wps">
                  <w:drawing>
                    <wp:anchor distT="0" distB="0" distL="114300" distR="114300" simplePos="0" relativeHeight="251658752" behindDoc="0" locked="0" layoutInCell="1" allowOverlap="1" wp14:anchorId="2B790320" wp14:editId="34B8DC63">
                      <wp:simplePos x="0" y="0"/>
                      <wp:positionH relativeFrom="column">
                        <wp:posOffset>609600</wp:posOffset>
                      </wp:positionH>
                      <wp:positionV relativeFrom="paragraph">
                        <wp:posOffset>20320</wp:posOffset>
                      </wp:positionV>
                      <wp:extent cx="794385" cy="0"/>
                      <wp:effectExtent l="10795" t="5715" r="13970" b="13335"/>
                      <wp:wrapNone/>
                      <wp:docPr id="2"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43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585B77D" id="_x0000_t32" coordsize="21600,21600" o:spt="32" o:oned="t" path="m,l21600,21600e" filled="f">
                      <v:path arrowok="t" fillok="f" o:connecttype="none"/>
                      <o:lock v:ext="edit" shapetype="t"/>
                    </v:shapetype>
                    <v:shape id="AutoShape 10" o:spid="_x0000_s1026" type="#_x0000_t32" style="position:absolute;margin-left:48pt;margin-top:1.6pt;width:62.55pt;height: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FrazQEAAHwDAAAOAAAAZHJzL2Uyb0RvYy54bWysU8Fu2zAMvQ/YPwi6L06yZWuNOMWQrrt0&#10;W4C2H8BIsi1MFgVRiZO/H6UmWbfdhvogiCL5HvlIL28OgxN7E8mib+RsMpXCeIXa+q6RT493766k&#10;oAReg0NvGnk0JG9Wb98sx1CbOfbotImCQTzVY2hkn1Koq4pUbwagCQbj2dliHCCxGbtKRxgZfXDV&#10;fDr9WI0YdYioDBG/3j475argt61R6UfbkknCNZJrS+WM5dzms1otoe4ihN6qUxnwH1UMYD2TXqBu&#10;IYHYRfsP1GBVRMI2TRQOFbatVab0wN3Mpn9189BDMKUXFofCRSZ6PVj1fb+JwupGzqXwMPCIPu8S&#10;FmYxK/qMgWoOW/tNzB2qg38I96h+kvC47sF3pkQ/HgMnz7Ki1R8p2aDALNvxG2qOASYoYh3aOGRI&#10;lkEcykyOl5mYQxKKHz9df3h/tZBCnV0V1Oe8ECl9NTiIfGkkpQi269MavefBY5wVFtjfU8pVQX1O&#10;yKQe76xzZf7Oi7GR14v5oiQQOquzM4dR7LZrF8Ue8gaVr7TInpdhEXdeF7DegP5yuiew7vnO5M6f&#10;lMli5AWleov6uIlnxXjEpcrTOuYdemmX7N8/zeoXAAAA//8DAFBLAwQUAAYACAAAACEAOBUSKtsA&#10;AAAGAQAADwAAAGRycy9kb3ducmV2LnhtbEyPwU7DMBBE70j9B2srcUHUiREVTeNUFRIHjrSVuG7j&#10;bRKI11HsNKFfj9sLHEczmnmTbybbijP1vnGsIV0kIIhLZxquNBz2b48vIHxANtg6Jg0/5GFTzO5y&#10;zIwb+YPOu1CJWMI+Qw11CF0mpS9rsugXriOO3sn1FkOUfSVNj2Mst61USbKUFhuOCzV29FpT+b0b&#10;rAbyw3OabFe2OrxfxodPdfkau73W9/NpuwYRaAp/YbjiR3QoItPRDWy8aDWslvFK0PCkQERbqTQF&#10;cbxpWeTyP37xCwAA//8DAFBLAQItABQABgAIAAAAIQC2gziS/gAAAOEBAAATAAAAAAAAAAAAAAAA&#10;AAAAAABbQ29udGVudF9UeXBlc10ueG1sUEsBAi0AFAAGAAgAAAAhADj9If/WAAAAlAEAAAsAAAAA&#10;AAAAAAAAAAAALwEAAF9yZWxzLy5yZWxzUEsBAi0AFAAGAAgAAAAhACXYWtrNAQAAfAMAAA4AAAAA&#10;AAAAAAAAAAAALgIAAGRycy9lMm9Eb2MueG1sUEsBAi0AFAAGAAgAAAAhADgVEirbAAAABgEAAA8A&#10;AAAAAAAAAAAAAAAAJwQAAGRycy9kb3ducmV2LnhtbFBLBQYAAAAABAAEAPMAAAAvBQAAAAA=&#10;"/>
                  </w:pict>
                </mc:Fallback>
              </mc:AlternateContent>
            </w:r>
          </w:p>
          <w:p w14:paraId="1AE95805" w14:textId="40D814B4" w:rsidR="00882F45" w:rsidRPr="000673DE" w:rsidRDefault="009405C7" w:rsidP="00336F2D">
            <w:pPr>
              <w:jc w:val="center"/>
              <w:rPr>
                <w:sz w:val="26"/>
                <w:szCs w:val="26"/>
                <w:lang w:val="nl-NL"/>
              </w:rPr>
            </w:pPr>
            <w:r w:rsidRPr="000673DE">
              <w:rPr>
                <w:sz w:val="26"/>
                <w:szCs w:val="26"/>
                <w:lang w:val="nl-NL"/>
              </w:rPr>
              <w:t xml:space="preserve">Số: </w:t>
            </w:r>
            <w:r w:rsidR="00354F1A">
              <w:rPr>
                <w:sz w:val="26"/>
                <w:szCs w:val="26"/>
                <w:lang w:val="nl-NL"/>
              </w:rPr>
              <w:t>598</w:t>
            </w:r>
            <w:r w:rsidRPr="000673DE">
              <w:rPr>
                <w:sz w:val="26"/>
                <w:szCs w:val="26"/>
                <w:lang w:val="nl-NL"/>
              </w:rPr>
              <w:t>/</w:t>
            </w:r>
            <w:r w:rsidRPr="000673DE">
              <w:rPr>
                <w:bCs/>
                <w:sz w:val="26"/>
                <w:szCs w:val="26"/>
                <w:lang w:val="nl-NL"/>
              </w:rPr>
              <w:t>QĐ-UBND</w:t>
            </w:r>
          </w:p>
        </w:tc>
        <w:tc>
          <w:tcPr>
            <w:tcW w:w="5953" w:type="dxa"/>
            <w:shd w:val="clear" w:color="auto" w:fill="auto"/>
          </w:tcPr>
          <w:p w14:paraId="04E26680" w14:textId="77777777" w:rsidR="00882F45" w:rsidRPr="000673DE" w:rsidRDefault="009405C7">
            <w:pPr>
              <w:jc w:val="center"/>
              <w:rPr>
                <w:b/>
                <w:spacing w:val="-11"/>
                <w:lang w:val="nl-NL"/>
              </w:rPr>
            </w:pPr>
            <w:r w:rsidRPr="000673DE">
              <w:rPr>
                <w:b/>
                <w:spacing w:val="-11"/>
                <w:sz w:val="26"/>
                <w:szCs w:val="26"/>
                <w:lang w:val="nl-NL"/>
              </w:rPr>
              <w:t>CỘNG HÒA XÃ HỘI CHỦ NGHĨA VIỆT NAM</w:t>
            </w:r>
          </w:p>
          <w:p w14:paraId="7C82F631" w14:textId="77777777" w:rsidR="00882F45" w:rsidRPr="000673DE" w:rsidRDefault="009405C7">
            <w:pPr>
              <w:jc w:val="center"/>
              <w:rPr>
                <w:b/>
                <w:lang w:val="nl-NL"/>
              </w:rPr>
            </w:pPr>
            <w:r w:rsidRPr="000673DE">
              <w:rPr>
                <w:b/>
                <w:lang w:val="nl-NL"/>
              </w:rPr>
              <w:t>Độc lập - Tự do - Hạnh phúc</w:t>
            </w:r>
          </w:p>
          <w:p w14:paraId="472BB0C2" w14:textId="3CFC70F0" w:rsidR="00882F45" w:rsidRPr="000673DE" w:rsidRDefault="00F13665">
            <w:pPr>
              <w:jc w:val="center"/>
              <w:rPr>
                <w:i/>
                <w:sz w:val="16"/>
                <w:szCs w:val="16"/>
                <w:lang w:val="nl-NL"/>
              </w:rPr>
            </w:pPr>
            <w:r>
              <w:rPr>
                <w:i/>
                <w:noProof/>
                <w:sz w:val="16"/>
                <w:szCs w:val="16"/>
              </w:rPr>
              <mc:AlternateContent>
                <mc:Choice Requires="wps">
                  <w:drawing>
                    <wp:anchor distT="4294967295" distB="4294967295" distL="114300" distR="114300" simplePos="0" relativeHeight="251657728" behindDoc="0" locked="0" layoutInCell="1" allowOverlap="1" wp14:anchorId="5C79A802" wp14:editId="2983B67C">
                      <wp:simplePos x="0" y="0"/>
                      <wp:positionH relativeFrom="column">
                        <wp:posOffset>712470</wp:posOffset>
                      </wp:positionH>
                      <wp:positionV relativeFrom="paragraph">
                        <wp:posOffset>15239</wp:posOffset>
                      </wp:positionV>
                      <wp:extent cx="2195830" cy="0"/>
                      <wp:effectExtent l="0" t="0" r="0" b="0"/>
                      <wp:wrapNone/>
                      <wp:docPr id="5"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219583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997B198" id="Line 15" o:spid="_x0000_s1026" style="position:absolute;flip:y;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6.1pt,1.2pt" to="229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Pf7uwEAAF4DAAAOAAAAZHJzL2Uyb0RvYy54bWysk02P0zAQhu9I/AfLd5q2KGg3arqHXZZL&#10;gUoL3Kf+aCxsj2W7TfrvGbvdLgs3RA6W7Zk8mfedyepucpYdVUwGfc8XszlnyguUxu97/v3b47sb&#10;zlIGL8GiVz0/qcTv1m/frMbQqSUOaKWKjCA+dWPo+ZBz6JomiUE5SDMMylNQY3SQ6Rj3jYwwEt3Z&#10;Zjmff2hGjDJEFColun04B/m68rVWIn/VOqnMbM+ptlzXWNddWZv1Crp9hDAYcSkD/qEKB8bTR6+o&#10;B8jADtH8hXJGREyo80yga1BrI1TVQGoW8z/UPA0QVNVC5qRwtSn9P6z4ctxGZmTPW848OGrRxnjF&#10;Fm2xZgypo4x7v41FnJj8U9ig+Jko1rwKlkMKhNqNn1ESBQ4ZqyOTjo5pa8IPmo96Q6rZVFtwurZA&#10;TZkJulwubtub99Qp8RxroCuI8v0QU/6k0LGy6bmlQisQjpuUS0kvKSXd46OxtnbYejb2/LZdtvWF&#10;hNbIEixpKe539zayI5QZqU/RTrBXaREPXlbYoEB+vOwzGHveU771F1uKE2f3dihP21hwxSFqYgVf&#10;Bq5Mye/nmvXyW6x/AQAA//8DAFBLAwQUAAYACAAAACEA//jB+9oAAAAHAQAADwAAAGRycy9kb3du&#10;cmV2LnhtbEyPwU7DMBBE70j8g7VI3KhTU1CbxqkqBFyQkCiBsxMvSYS9jmI3DX/PwgWOTzOafVvs&#10;Zu/EhGPsA2lYLjIQSE2wPbUaqteHqzWImAxZ4wKhhi+MsCvPzwqT23CiF5wOqRU8QjE3GrqUhlzK&#10;2HToTVyEAYmzjzB6kxjHVtrRnHjcO6my7FZ60xNf6MyAdx02n4ej17B/f7q/fp5qH5zdtNWb9VX2&#10;qLS+vJj3WxAJ5/RXhh99VoeSnepwJBuFY14qxVUNagWC89XNmn+rf1mWhfzvX34DAAD//wMAUEsB&#10;Ai0AFAAGAAgAAAAhALaDOJL+AAAA4QEAABMAAAAAAAAAAAAAAAAAAAAAAFtDb250ZW50X1R5cGVz&#10;XS54bWxQSwECLQAUAAYACAAAACEAOP0h/9YAAACUAQAACwAAAAAAAAAAAAAAAAAvAQAAX3JlbHMv&#10;LnJlbHNQSwECLQAUAAYACAAAACEAU7D3+7sBAABeAwAADgAAAAAAAAAAAAAAAAAuAgAAZHJzL2Uy&#10;b0RvYy54bWxQSwECLQAUAAYACAAAACEA//jB+9oAAAAHAQAADwAAAAAAAAAAAAAAAAAVBAAAZHJz&#10;L2Rvd25yZXYueG1sUEsFBgAAAAAEAAQA8wAAABwFAAAAAA==&#10;">
                      <o:lock v:ext="edit" shapetype="f"/>
                    </v:line>
                  </w:pict>
                </mc:Fallback>
              </mc:AlternateContent>
            </w:r>
          </w:p>
          <w:p w14:paraId="7228DF29" w14:textId="03FE6376" w:rsidR="00882F45" w:rsidRPr="000673DE" w:rsidRDefault="009405C7" w:rsidP="00902955">
            <w:pPr>
              <w:jc w:val="right"/>
              <w:rPr>
                <w:sz w:val="26"/>
                <w:szCs w:val="26"/>
                <w:lang w:val="nl-NL"/>
              </w:rPr>
            </w:pPr>
            <w:r w:rsidRPr="000673DE">
              <w:rPr>
                <w:i/>
                <w:sz w:val="26"/>
                <w:szCs w:val="26"/>
                <w:lang w:val="nl-NL"/>
              </w:rPr>
              <w:t>Tuyê</w:t>
            </w:r>
            <w:r w:rsidR="00695F94" w:rsidRPr="000673DE">
              <w:rPr>
                <w:i/>
                <w:sz w:val="26"/>
                <w:szCs w:val="26"/>
                <w:lang w:val="nl-NL"/>
              </w:rPr>
              <w:t>n Quang, ngày</w:t>
            </w:r>
            <w:r w:rsidR="00902955">
              <w:rPr>
                <w:i/>
                <w:sz w:val="26"/>
                <w:szCs w:val="26"/>
                <w:lang w:val="nl-NL"/>
              </w:rPr>
              <w:t xml:space="preserve"> </w:t>
            </w:r>
            <w:r w:rsidR="00354F1A">
              <w:rPr>
                <w:i/>
                <w:sz w:val="26"/>
                <w:szCs w:val="26"/>
                <w:lang w:val="nl-NL"/>
              </w:rPr>
              <w:t>20</w:t>
            </w:r>
            <w:r w:rsidR="00695F94" w:rsidRPr="000673DE">
              <w:rPr>
                <w:i/>
                <w:sz w:val="26"/>
                <w:szCs w:val="26"/>
                <w:lang w:val="nl-NL"/>
              </w:rPr>
              <w:t xml:space="preserve"> tháng </w:t>
            </w:r>
            <w:r w:rsidR="00902955">
              <w:rPr>
                <w:i/>
                <w:sz w:val="26"/>
                <w:szCs w:val="26"/>
                <w:lang w:val="nl-NL"/>
              </w:rPr>
              <w:t>10</w:t>
            </w:r>
            <w:r w:rsidR="00695F94" w:rsidRPr="000673DE">
              <w:rPr>
                <w:i/>
                <w:sz w:val="26"/>
                <w:szCs w:val="26"/>
                <w:lang w:val="nl-NL"/>
              </w:rPr>
              <w:t xml:space="preserve"> </w:t>
            </w:r>
            <w:r w:rsidR="002709D3">
              <w:rPr>
                <w:i/>
                <w:sz w:val="26"/>
                <w:szCs w:val="26"/>
                <w:lang w:val="nl-NL"/>
              </w:rPr>
              <w:t>năm 2022</w:t>
            </w:r>
          </w:p>
        </w:tc>
      </w:tr>
    </w:tbl>
    <w:p w14:paraId="76740D50" w14:textId="77777777" w:rsidR="00882F45" w:rsidRPr="000673DE" w:rsidRDefault="00882F45">
      <w:pPr>
        <w:rPr>
          <w:b/>
          <w:sz w:val="2"/>
          <w:lang w:val="nl-NL"/>
        </w:rPr>
      </w:pPr>
    </w:p>
    <w:p w14:paraId="5D2FB8E3" w14:textId="77777777" w:rsidR="00882F45" w:rsidRPr="000673DE" w:rsidRDefault="00882F45">
      <w:pPr>
        <w:rPr>
          <w:b/>
          <w:sz w:val="12"/>
          <w:lang w:val="nl-NL"/>
        </w:rPr>
      </w:pPr>
    </w:p>
    <w:p w14:paraId="0AD4BC01" w14:textId="77777777" w:rsidR="00882F45" w:rsidRPr="000673DE" w:rsidRDefault="00882F45">
      <w:pPr>
        <w:rPr>
          <w:b/>
          <w:sz w:val="2"/>
          <w:lang w:val="nl-NL"/>
        </w:rPr>
      </w:pPr>
    </w:p>
    <w:p w14:paraId="1E3D162E" w14:textId="77777777" w:rsidR="00882F45" w:rsidRPr="000673DE" w:rsidRDefault="009405C7">
      <w:pPr>
        <w:jc w:val="center"/>
        <w:rPr>
          <w:b/>
          <w:lang w:val="nl-NL"/>
        </w:rPr>
      </w:pPr>
      <w:r w:rsidRPr="000673DE">
        <w:rPr>
          <w:b/>
          <w:lang w:val="nl-NL"/>
        </w:rPr>
        <w:t xml:space="preserve">QUYẾT ĐỊNH </w:t>
      </w:r>
    </w:p>
    <w:p w14:paraId="61A7364C" w14:textId="77777777" w:rsidR="00981C4C" w:rsidRDefault="009F2A4E">
      <w:pPr>
        <w:jc w:val="center"/>
        <w:rPr>
          <w:b/>
        </w:rPr>
      </w:pPr>
      <w:bookmarkStart w:id="0" w:name="_Hlk116899140"/>
      <w:r w:rsidRPr="006D7E4F">
        <w:rPr>
          <w:b/>
        </w:rPr>
        <w:t>Về việc</w:t>
      </w:r>
      <w:r w:rsidRPr="00024489">
        <w:rPr>
          <w:b/>
        </w:rPr>
        <w:t xml:space="preserve"> </w:t>
      </w:r>
      <w:r>
        <w:rPr>
          <w:b/>
        </w:rPr>
        <w:t>điều chỉnh</w:t>
      </w:r>
      <w:r w:rsidR="000F65E2">
        <w:rPr>
          <w:b/>
        </w:rPr>
        <w:t xml:space="preserve"> diện tích</w:t>
      </w:r>
      <w:r w:rsidR="001305A8">
        <w:rPr>
          <w:b/>
        </w:rPr>
        <w:t xml:space="preserve"> </w:t>
      </w:r>
      <w:r w:rsidR="003530BC">
        <w:rPr>
          <w:b/>
        </w:rPr>
        <w:t xml:space="preserve">loại đất sử dụng để thực hiện một số công trình, dự án tại </w:t>
      </w:r>
      <w:r w:rsidR="001305A8">
        <w:rPr>
          <w:b/>
        </w:rPr>
        <w:t>danh mục</w:t>
      </w:r>
      <w:r>
        <w:rPr>
          <w:b/>
        </w:rPr>
        <w:t xml:space="preserve"> </w:t>
      </w:r>
      <w:r w:rsidR="002709D3">
        <w:rPr>
          <w:b/>
        </w:rPr>
        <w:t>công trình, dự án trong Q</w:t>
      </w:r>
      <w:r w:rsidRPr="00024489">
        <w:rPr>
          <w:b/>
        </w:rPr>
        <w:t>uy hoạch</w:t>
      </w:r>
      <w:r>
        <w:rPr>
          <w:b/>
        </w:rPr>
        <w:t xml:space="preserve"> </w:t>
      </w:r>
      <w:r w:rsidRPr="00024489">
        <w:rPr>
          <w:b/>
        </w:rPr>
        <w:t xml:space="preserve">sử dụng đất </w:t>
      </w:r>
    </w:p>
    <w:p w14:paraId="76EAA7E2" w14:textId="77777777" w:rsidR="00981C4C" w:rsidRDefault="009F2A4E">
      <w:pPr>
        <w:jc w:val="center"/>
        <w:rPr>
          <w:b/>
          <w:bCs/>
        </w:rPr>
      </w:pPr>
      <w:r w:rsidRPr="00024489">
        <w:rPr>
          <w:b/>
        </w:rPr>
        <w:t>giai đoạn 2021 - 2030</w:t>
      </w:r>
      <w:r w:rsidRPr="00024489">
        <w:rPr>
          <w:b/>
          <w:bCs/>
        </w:rPr>
        <w:t xml:space="preserve"> </w:t>
      </w:r>
      <w:r>
        <w:rPr>
          <w:b/>
          <w:bCs/>
        </w:rPr>
        <w:t>và cập nhật vào kế hoạch sử dụng đất năm 2022</w:t>
      </w:r>
      <w:r w:rsidR="005956D5">
        <w:rPr>
          <w:b/>
          <w:bCs/>
        </w:rPr>
        <w:t xml:space="preserve"> </w:t>
      </w:r>
    </w:p>
    <w:p w14:paraId="1FB38A89" w14:textId="35128041" w:rsidR="00882F45" w:rsidRPr="00981C4C" w:rsidRDefault="002709D3">
      <w:pPr>
        <w:jc w:val="center"/>
        <w:rPr>
          <w:b/>
          <w:bCs/>
        </w:rPr>
      </w:pPr>
      <w:r>
        <w:rPr>
          <w:b/>
          <w:bCs/>
        </w:rPr>
        <w:t xml:space="preserve">của </w:t>
      </w:r>
      <w:r w:rsidR="00981C4C">
        <w:rPr>
          <w:b/>
        </w:rPr>
        <w:t>t</w:t>
      </w:r>
      <w:r w:rsidR="009F2A4E" w:rsidRPr="00024489">
        <w:rPr>
          <w:b/>
        </w:rPr>
        <w:t>hành phố Tuyên Quang</w:t>
      </w:r>
      <w:bookmarkEnd w:id="0"/>
    </w:p>
    <w:p w14:paraId="45D6766C" w14:textId="74DF0BF4" w:rsidR="00882F45" w:rsidRPr="000673DE" w:rsidRDefault="00F13665">
      <w:pPr>
        <w:pStyle w:val="Heading3"/>
        <w:rPr>
          <w:rFonts w:ascii="Times New Roman" w:hAnsi="Times New Roman"/>
          <w:b w:val="0"/>
          <w:bCs w:val="0"/>
          <w:sz w:val="16"/>
          <w:szCs w:val="16"/>
          <w:lang w:val="nl-NL"/>
        </w:rPr>
      </w:pPr>
      <w:r>
        <w:rPr>
          <w:rFonts w:ascii="Times New Roman" w:hAnsi="Times New Roman"/>
          <w:b w:val="0"/>
          <w:bCs w:val="0"/>
          <w:noProof/>
          <w:sz w:val="16"/>
          <w:szCs w:val="16"/>
          <w:vertAlign w:val="superscript"/>
        </w:rPr>
        <mc:AlternateContent>
          <mc:Choice Requires="wps">
            <w:drawing>
              <wp:anchor distT="4294967295" distB="4294967295" distL="114300" distR="114300" simplePos="0" relativeHeight="251654656" behindDoc="0" locked="0" layoutInCell="1" allowOverlap="1" wp14:anchorId="422F3635" wp14:editId="43F6F9EF">
                <wp:simplePos x="0" y="0"/>
                <wp:positionH relativeFrom="column">
                  <wp:posOffset>2539365</wp:posOffset>
                </wp:positionH>
                <wp:positionV relativeFrom="paragraph">
                  <wp:posOffset>35559</wp:posOffset>
                </wp:positionV>
                <wp:extent cx="708660" cy="0"/>
                <wp:effectExtent l="0" t="0" r="0" b="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0866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9FF5E1E" id="Line 3" o:spid="_x0000_s1026" style="position:absolute;z-index:2516546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9.95pt,2.8pt" to="255.7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KmUswEAAFIDAAAOAAAAZHJzL2Uyb0RvYy54bWysk01vGyEQhu+V+h8Q93o3ruKmK69zSJpe&#10;3NZS0h8w5sOLCgwC7F3/+w74o017q7oHBMzwMO877PJ+cpYdVEwGfc9vZi1nyguUxu96/v3l6d0d&#10;ZymDl2DRq54fVeL3q7dvlmPo1BwHtFJFRhCfujH0fMg5dE2TxKAcpBkG5SmoMTrItIy7RkYYie5s&#10;M2/bRTNilCGiUCnR7uMpyFeVr7US+ZvWSWVme0615TrGOm7L2KyW0O0ihMGIcxnwD1U4MJ4uvaIe&#10;IQPbR/MXyhkRMaHOM4GuQa2NUFUDqblp/1DzPEBQVQuZk8LVpvT/sOLrYROZkT1fcObBUYvWxiv2&#10;vjgzhtRRwoPfxKJNTP45rFH8SBRrXgXLIgUibccvKAkC+4zVkElHVw6TVDZV349X39WUmaDND+3d&#10;YkHdEZdQA93lXIgpf1boWJn03FJxlQuHdcqlDuguKeUaj0/G2tpV69nY84+389t6IKE1sgRLWoq7&#10;7YON7ADlXdSvCCbYq7SIey8rbFAgP53nGYw9zSnf+rMXRf7Jsi3K4yYWXLGFGlfB50dWXsbv65r1&#10;61dY/QQAAP//AwBQSwMEFAAGAAgAAAAhADd8YarcAAAABwEAAA8AAABkcnMvZG93bnJldi54bWxM&#10;jsFOwkAURfck/sPkkbghMi2khNZOiVG7cwNK3D46z7ah86Z0Bqh+vaMbXd7cm3NPvhlNJy40uNay&#10;gngegSCurG65VvD2Wt6tQTiPrLGzTAo+ycGmuJnkmGl75S1ddr4WAcIuQwWN930mpasaMujmticO&#10;3YcdDPoQh1rqAa8Bbjq5iKKVNNhyeGiwp8eGquPubBS4ck+n8mtWzaL3ZW1pcXp6eUalbqfjwz0I&#10;T6P/G8OPflCHIjgd7Jm1E52CZZqmYaogWYEIfRLHCYjDb5ZFLv/7F98AAAD//wMAUEsBAi0AFAAG&#10;AAgAAAAhALaDOJL+AAAA4QEAABMAAAAAAAAAAAAAAAAAAAAAAFtDb250ZW50X1R5cGVzXS54bWxQ&#10;SwECLQAUAAYACAAAACEAOP0h/9YAAACUAQAACwAAAAAAAAAAAAAAAAAvAQAAX3JlbHMvLnJlbHNQ&#10;SwECLQAUAAYACAAAACEA1yiplLMBAABSAwAADgAAAAAAAAAAAAAAAAAuAgAAZHJzL2Uyb0RvYy54&#10;bWxQSwECLQAUAAYACAAAACEAN3xhqtwAAAAHAQAADwAAAAAAAAAAAAAAAAANBAAAZHJzL2Rvd25y&#10;ZXYueG1sUEsFBgAAAAAEAAQA8wAAABYFAAAAAA==&#10;">
                <o:lock v:ext="edit" shapetype="f"/>
              </v:line>
            </w:pict>
          </mc:Fallback>
        </mc:AlternateContent>
      </w:r>
    </w:p>
    <w:p w14:paraId="4F89E01B" w14:textId="77777777" w:rsidR="00882F45" w:rsidRPr="000673DE" w:rsidRDefault="00882F45">
      <w:pPr>
        <w:pStyle w:val="Heading3"/>
        <w:rPr>
          <w:rFonts w:ascii="Times New Roman" w:hAnsi="Times New Roman"/>
          <w:bCs w:val="0"/>
          <w:sz w:val="4"/>
          <w:lang w:val="nl-NL"/>
        </w:rPr>
      </w:pPr>
    </w:p>
    <w:p w14:paraId="77674199" w14:textId="77777777" w:rsidR="00882F45" w:rsidRPr="000673DE" w:rsidRDefault="00882F45">
      <w:pPr>
        <w:pStyle w:val="Heading3"/>
        <w:rPr>
          <w:rFonts w:ascii="Times New Roman" w:hAnsi="Times New Roman"/>
          <w:bCs w:val="0"/>
          <w:sz w:val="20"/>
          <w:lang w:val="nl-NL"/>
        </w:rPr>
      </w:pPr>
    </w:p>
    <w:p w14:paraId="4F4C89F6" w14:textId="77777777" w:rsidR="00882F45" w:rsidRPr="000673DE" w:rsidRDefault="009405C7" w:rsidP="00894E7E">
      <w:pPr>
        <w:pStyle w:val="Heading3"/>
        <w:spacing w:before="240" w:after="240"/>
        <w:rPr>
          <w:rFonts w:ascii="Times New Roman" w:hAnsi="Times New Roman"/>
          <w:lang w:val="nl-NL"/>
        </w:rPr>
      </w:pPr>
      <w:r w:rsidRPr="000673DE">
        <w:rPr>
          <w:rFonts w:ascii="Times New Roman" w:hAnsi="Times New Roman"/>
          <w:bCs w:val="0"/>
          <w:lang w:val="nl-NL"/>
        </w:rPr>
        <w:t xml:space="preserve">ỦY BAN NHÂN DÂN TỈNH </w:t>
      </w:r>
      <w:r w:rsidR="00CB60FB" w:rsidRPr="000673DE">
        <w:rPr>
          <w:rFonts w:ascii="Times New Roman" w:hAnsi="Times New Roman"/>
          <w:bCs w:val="0"/>
          <w:lang w:val="nl-NL"/>
        </w:rPr>
        <w:t>TUYÊN QUANG</w:t>
      </w:r>
    </w:p>
    <w:p w14:paraId="4655741D" w14:textId="77777777" w:rsidR="00882F45" w:rsidRPr="000673DE" w:rsidRDefault="00882F45">
      <w:pPr>
        <w:rPr>
          <w:sz w:val="22"/>
          <w:lang w:val="nl-NL"/>
        </w:rPr>
      </w:pPr>
    </w:p>
    <w:p w14:paraId="5A7C874B" w14:textId="1ACED6A8" w:rsidR="009F2A4E" w:rsidRPr="009F2A4E" w:rsidRDefault="009F2A4E" w:rsidP="00894E7E">
      <w:pPr>
        <w:spacing w:after="120" w:line="360" w:lineRule="exact"/>
        <w:ind w:firstLine="709"/>
        <w:rPr>
          <w:i/>
          <w:spacing w:val="4"/>
        </w:rPr>
      </w:pPr>
      <w:r w:rsidRPr="009F2A4E">
        <w:rPr>
          <w:i/>
          <w:spacing w:val="4"/>
        </w:rPr>
        <w:t>Căn cứ Luật Tổ chức chính quyền địa phương ngày 19/6/2015; Luật sửa đổi, bổ sung một số điều của Luật Tổ chức chính phủ và Luật Tổ chức chính quyền địa phương ngày 22/11/2019;</w:t>
      </w:r>
    </w:p>
    <w:p w14:paraId="765F3ABC" w14:textId="77777777" w:rsidR="009F2A4E" w:rsidRPr="009F2A4E" w:rsidRDefault="009F2A4E" w:rsidP="00894E7E">
      <w:pPr>
        <w:pStyle w:val="BodyText"/>
        <w:spacing w:after="120" w:line="360" w:lineRule="exact"/>
        <w:ind w:firstLine="720"/>
        <w:rPr>
          <w:rFonts w:ascii="Times New Roman" w:hAnsi="Times New Roman"/>
          <w:i/>
          <w:spacing w:val="4"/>
          <w:szCs w:val="28"/>
        </w:rPr>
      </w:pPr>
      <w:r w:rsidRPr="009F2A4E">
        <w:rPr>
          <w:rFonts w:ascii="Times New Roman" w:hAnsi="Times New Roman"/>
          <w:i/>
          <w:spacing w:val="4"/>
          <w:szCs w:val="28"/>
        </w:rPr>
        <w:t xml:space="preserve">Căn cứ Luật Đất đai ngày 29/11/2013; </w:t>
      </w:r>
    </w:p>
    <w:p w14:paraId="1798A441" w14:textId="07873F89" w:rsidR="009F2A4E" w:rsidRPr="009F2A4E" w:rsidRDefault="009F2A4E" w:rsidP="00894E7E">
      <w:pPr>
        <w:pStyle w:val="BodyText"/>
        <w:spacing w:after="120" w:line="360" w:lineRule="exact"/>
        <w:ind w:firstLine="720"/>
        <w:rPr>
          <w:rFonts w:ascii="Times New Roman" w:hAnsi="Times New Roman"/>
          <w:i/>
          <w:spacing w:val="4"/>
          <w:szCs w:val="28"/>
        </w:rPr>
      </w:pPr>
      <w:r w:rsidRPr="009F2A4E">
        <w:rPr>
          <w:rFonts w:ascii="Times New Roman" w:hAnsi="Times New Roman"/>
          <w:i/>
          <w:spacing w:val="4"/>
          <w:szCs w:val="28"/>
        </w:rPr>
        <w:t>Căn cứ Nghị định số 43/2014/NĐ-CP ngày 15/5/2014 của Chính phủ Quy định chi tiết thi hành một số điều của Luật Đất đai;</w:t>
      </w:r>
      <w:r w:rsidR="00B30632">
        <w:rPr>
          <w:rFonts w:ascii="Times New Roman" w:hAnsi="Times New Roman"/>
          <w:i/>
          <w:spacing w:val="4"/>
          <w:szCs w:val="28"/>
        </w:rPr>
        <w:t xml:space="preserve"> </w:t>
      </w:r>
      <w:r w:rsidRPr="009F2A4E">
        <w:rPr>
          <w:rFonts w:ascii="Times New Roman" w:hAnsi="Times New Roman"/>
          <w:i/>
          <w:spacing w:val="4"/>
          <w:szCs w:val="28"/>
        </w:rPr>
        <w:t>Nghị định số 148/2020/NĐ-CP ngày 18/12/2020 của Chính phủ sửa đổi, bổ sung một số Nghị định quy định chi tiết thi hành Luật Đất đai;</w:t>
      </w:r>
    </w:p>
    <w:p w14:paraId="55E2089C" w14:textId="77777777" w:rsidR="009F2A4E" w:rsidRPr="009F2A4E" w:rsidRDefault="009F2A4E" w:rsidP="00894E7E">
      <w:pPr>
        <w:pStyle w:val="BodyText"/>
        <w:spacing w:after="120" w:line="360" w:lineRule="exact"/>
        <w:ind w:firstLine="720"/>
        <w:rPr>
          <w:rFonts w:ascii="Times New Roman" w:hAnsi="Times New Roman"/>
          <w:i/>
          <w:spacing w:val="4"/>
          <w:szCs w:val="28"/>
        </w:rPr>
      </w:pPr>
      <w:r w:rsidRPr="009F2A4E">
        <w:rPr>
          <w:rFonts w:ascii="Times New Roman" w:hAnsi="Times New Roman"/>
          <w:i/>
          <w:spacing w:val="4"/>
          <w:szCs w:val="28"/>
        </w:rPr>
        <w:t>Căn cứ Thông tư số 01/2021/TT-BTNMT ngày 12/4/2021 của Bộ Tài nguyên và Môi trường quy định kỹ thuật việc lập, điều chỉnh quy hoạch, kế hoạch sử dụng đất; Thông tư số 09/2021/TT-BTNMT ngày 30/6/2021 của Bộ Tài nguyên và Môi trường Sửa đổi, bổ sung một số điều của các Thông tư quy định chi tiết và hướng dẫn thi hành Luật đất đai;</w:t>
      </w:r>
    </w:p>
    <w:p w14:paraId="5B712EF3" w14:textId="77777777" w:rsidR="009F2A4E" w:rsidRPr="00024489" w:rsidRDefault="009F2A4E" w:rsidP="003B260B">
      <w:pPr>
        <w:widowControl w:val="0"/>
        <w:spacing w:after="120" w:line="360" w:lineRule="exact"/>
        <w:ind w:firstLine="720"/>
        <w:jc w:val="both"/>
        <w:rPr>
          <w:i/>
          <w:spacing w:val="4"/>
        </w:rPr>
      </w:pPr>
      <w:r>
        <w:rPr>
          <w:i/>
          <w:spacing w:val="4"/>
        </w:rPr>
        <w:t xml:space="preserve">Căn cứ </w:t>
      </w:r>
      <w:r w:rsidRPr="00A95EB3">
        <w:rPr>
          <w:i/>
          <w:spacing w:val="4"/>
        </w:rPr>
        <w:t>Nghị quyết số 74/NQ-HĐND ngày 21/12/2021 của Hội đồng nhân dân tỉnh Tuyên Quang về danh mục các công trình, dự án thực hiện thu hồi đất năm 2022 theo quy định tại khoản 3 điều 62 Luật Đất đai năm 2013 trên địa bàn tỉnh Tuyên Quang;</w:t>
      </w:r>
    </w:p>
    <w:p w14:paraId="2022F7CC" w14:textId="77777777" w:rsidR="009F2A4E" w:rsidRPr="009F2A4E" w:rsidRDefault="009F2A4E" w:rsidP="00894E7E">
      <w:pPr>
        <w:pStyle w:val="BodyText"/>
        <w:spacing w:after="120" w:line="360" w:lineRule="exact"/>
        <w:ind w:firstLine="720"/>
        <w:rPr>
          <w:rFonts w:ascii="Times New Roman" w:hAnsi="Times New Roman"/>
          <w:i/>
          <w:spacing w:val="4"/>
          <w:szCs w:val="28"/>
        </w:rPr>
      </w:pPr>
      <w:r w:rsidRPr="009F2A4E">
        <w:rPr>
          <w:rFonts w:ascii="Times New Roman" w:hAnsi="Times New Roman"/>
          <w:i/>
          <w:spacing w:val="4"/>
          <w:szCs w:val="28"/>
        </w:rPr>
        <w:t>Căn cứ Quyết định số 252/QĐ-UBND ngày 20/5/2021 của Ủy ban nhân dân tỉnh Tuyên Quang về việc phê duyệt quy hoạch sử dụng đất giai đoạn 2021-2030 thành phố Tuyên Quang, tỉnh Tuyên Quang;</w:t>
      </w:r>
    </w:p>
    <w:p w14:paraId="78890694" w14:textId="77777777" w:rsidR="009F2A4E" w:rsidRDefault="009F2A4E" w:rsidP="00894E7E">
      <w:pPr>
        <w:widowControl w:val="0"/>
        <w:spacing w:after="120" w:line="360" w:lineRule="exact"/>
        <w:ind w:firstLine="720"/>
        <w:rPr>
          <w:i/>
          <w:spacing w:val="4"/>
        </w:rPr>
      </w:pPr>
      <w:r>
        <w:rPr>
          <w:i/>
          <w:spacing w:val="4"/>
        </w:rPr>
        <w:t>Căn cứ</w:t>
      </w:r>
      <w:r w:rsidRPr="00A95EB3">
        <w:rPr>
          <w:i/>
          <w:spacing w:val="4"/>
        </w:rPr>
        <w:t xml:space="preserve"> Quyết định số 67/QĐ-UBND ngày 16/02/2022 của UBND tỉnh Tuyên Quang về việc phê duyệt Kế hoạch sử dụng đất năm 2022 thành ph</w:t>
      </w:r>
      <w:r>
        <w:rPr>
          <w:i/>
          <w:spacing w:val="4"/>
        </w:rPr>
        <w:t>ố Tuyên Quang, tỉnh Tuyên Quang.</w:t>
      </w:r>
    </w:p>
    <w:p w14:paraId="511B1F06" w14:textId="7C1771EE" w:rsidR="00894E7E" w:rsidRDefault="00225059" w:rsidP="00894E7E">
      <w:pPr>
        <w:widowControl w:val="0"/>
        <w:spacing w:after="120" w:line="360" w:lineRule="exact"/>
        <w:ind w:firstLine="720"/>
        <w:jc w:val="both"/>
        <w:rPr>
          <w:i/>
          <w:spacing w:val="4"/>
        </w:rPr>
      </w:pPr>
      <w:r w:rsidRPr="00FD599E">
        <w:rPr>
          <w:rFonts w:ascii="Times New Roman Italic" w:hAnsi="Times New Roman Italic"/>
          <w:i/>
          <w:spacing w:val="6"/>
          <w:lang w:val="nl-NL"/>
        </w:rPr>
        <w:t>Theo đề nghị</w:t>
      </w:r>
      <w:r w:rsidR="009F2A4E">
        <w:rPr>
          <w:i/>
          <w:spacing w:val="4"/>
        </w:rPr>
        <w:t xml:space="preserve"> của Sở Tài nguyên và Môi trường tại </w:t>
      </w:r>
      <w:r w:rsidR="00D86938">
        <w:rPr>
          <w:i/>
          <w:spacing w:val="4"/>
        </w:rPr>
        <w:t>Văn bản</w:t>
      </w:r>
      <w:r w:rsidR="009F2A4E">
        <w:rPr>
          <w:i/>
          <w:spacing w:val="4"/>
        </w:rPr>
        <w:t xml:space="preserve"> số</w:t>
      </w:r>
      <w:r w:rsidR="00D86938">
        <w:rPr>
          <w:i/>
          <w:spacing w:val="4"/>
        </w:rPr>
        <w:t xml:space="preserve"> 1</w:t>
      </w:r>
      <w:r w:rsidR="009A0EE4">
        <w:rPr>
          <w:i/>
          <w:spacing w:val="4"/>
        </w:rPr>
        <w:t>8</w:t>
      </w:r>
      <w:r w:rsidR="00991EDF">
        <w:rPr>
          <w:i/>
          <w:spacing w:val="4"/>
        </w:rPr>
        <w:t>36</w:t>
      </w:r>
      <w:r w:rsidR="009A0EE4">
        <w:rPr>
          <w:i/>
          <w:spacing w:val="4"/>
        </w:rPr>
        <w:t>/</w:t>
      </w:r>
      <w:r>
        <w:rPr>
          <w:i/>
          <w:spacing w:val="4"/>
        </w:rPr>
        <w:t>STNMT</w:t>
      </w:r>
      <w:r w:rsidR="009F2A4E">
        <w:rPr>
          <w:i/>
          <w:spacing w:val="4"/>
        </w:rPr>
        <w:t>-</w:t>
      </w:r>
      <w:r>
        <w:rPr>
          <w:i/>
          <w:spacing w:val="4"/>
        </w:rPr>
        <w:t>QLĐĐ</w:t>
      </w:r>
      <w:r w:rsidR="009F2A4E">
        <w:rPr>
          <w:i/>
          <w:spacing w:val="4"/>
        </w:rPr>
        <w:t xml:space="preserve"> ngày</w:t>
      </w:r>
      <w:r>
        <w:rPr>
          <w:i/>
          <w:spacing w:val="4"/>
        </w:rPr>
        <w:t xml:space="preserve"> 1</w:t>
      </w:r>
      <w:r w:rsidR="00991EDF">
        <w:rPr>
          <w:i/>
          <w:spacing w:val="4"/>
        </w:rPr>
        <w:t>9</w:t>
      </w:r>
      <w:r w:rsidR="009F2A4E">
        <w:rPr>
          <w:i/>
          <w:spacing w:val="4"/>
        </w:rPr>
        <w:t>/10/2022.</w:t>
      </w:r>
    </w:p>
    <w:p w14:paraId="72BFD80C" w14:textId="725C1193" w:rsidR="00882F45" w:rsidRPr="00894E7E" w:rsidRDefault="009405C7" w:rsidP="009F7D35">
      <w:pPr>
        <w:widowControl w:val="0"/>
        <w:spacing w:after="120" w:line="360" w:lineRule="exact"/>
        <w:ind w:firstLine="720"/>
        <w:jc w:val="center"/>
        <w:rPr>
          <w:i/>
          <w:spacing w:val="4"/>
        </w:rPr>
      </w:pPr>
      <w:r w:rsidRPr="000673DE">
        <w:rPr>
          <w:b/>
          <w:lang w:val="nl-NL"/>
        </w:rPr>
        <w:lastRenderedPageBreak/>
        <w:t>QUYẾT ĐỊNH:</w:t>
      </w:r>
    </w:p>
    <w:p w14:paraId="44D03E7E" w14:textId="30DC35D3" w:rsidR="00882F45" w:rsidRDefault="009405C7" w:rsidP="005363FD">
      <w:pPr>
        <w:spacing w:after="120" w:line="370" w:lineRule="exact"/>
        <w:ind w:firstLine="720"/>
        <w:jc w:val="both"/>
        <w:rPr>
          <w:lang w:val="nl-NL"/>
        </w:rPr>
      </w:pPr>
      <w:r w:rsidRPr="000673DE">
        <w:rPr>
          <w:b/>
          <w:lang w:val="nl-NL"/>
        </w:rPr>
        <w:t>Điều 1.</w:t>
      </w:r>
      <w:r w:rsidRPr="000673DE">
        <w:rPr>
          <w:lang w:val="nl-NL"/>
        </w:rPr>
        <w:t xml:space="preserve"> </w:t>
      </w:r>
      <w:r w:rsidR="00DB1727">
        <w:rPr>
          <w:lang w:val="nl-NL"/>
        </w:rPr>
        <w:t>Điều chỉnh</w:t>
      </w:r>
      <w:r w:rsidR="000F65E2">
        <w:rPr>
          <w:lang w:val="nl-NL"/>
        </w:rPr>
        <w:t xml:space="preserve"> diện tích</w:t>
      </w:r>
      <w:r w:rsidR="00DB1727">
        <w:rPr>
          <w:lang w:val="nl-NL"/>
        </w:rPr>
        <w:t xml:space="preserve"> </w:t>
      </w:r>
      <w:r w:rsidR="00D22A04">
        <w:rPr>
          <w:lang w:val="nl-NL"/>
        </w:rPr>
        <w:t xml:space="preserve">loại </w:t>
      </w:r>
      <w:r w:rsidR="00D22A04" w:rsidRPr="00D22A04">
        <w:rPr>
          <w:bCs/>
        </w:rPr>
        <w:t>đất sử dụng để thực hiện một số công trình, dự án</w:t>
      </w:r>
      <w:r w:rsidR="00D22A04">
        <w:rPr>
          <w:b/>
        </w:rPr>
        <w:t xml:space="preserve"> </w:t>
      </w:r>
      <w:r w:rsidR="000F65E2" w:rsidRPr="000F65E2">
        <w:rPr>
          <w:bCs/>
        </w:rPr>
        <w:t xml:space="preserve">tại </w:t>
      </w:r>
      <w:r w:rsidR="001305A8">
        <w:rPr>
          <w:lang w:val="nl-NL"/>
        </w:rPr>
        <w:t xml:space="preserve">danh mục </w:t>
      </w:r>
      <w:r w:rsidR="00DB1727" w:rsidRPr="00DB1727">
        <w:rPr>
          <w:lang w:val="nl-NL"/>
        </w:rPr>
        <w:t>công trình, dự án trong Quy hoạch sử dụng đất giai đoạn 2021 - 2030 và cập nhật vào kế hoạch sử dụng đất năm 2022</w:t>
      </w:r>
      <w:r w:rsidR="00DB1727">
        <w:rPr>
          <w:lang w:val="nl-NL"/>
        </w:rPr>
        <w:t xml:space="preserve"> của thành phố Tuyên Quang, cụ thể:</w:t>
      </w:r>
    </w:p>
    <w:p w14:paraId="03FA449D" w14:textId="1A2361D0" w:rsidR="0009165E" w:rsidRPr="00CA1C86" w:rsidRDefault="00DB1727" w:rsidP="005363FD">
      <w:pPr>
        <w:spacing w:after="120" w:line="370" w:lineRule="exact"/>
        <w:ind w:firstLine="720"/>
        <w:jc w:val="both"/>
        <w:rPr>
          <w:spacing w:val="-6"/>
          <w:lang w:val="nl-NL"/>
        </w:rPr>
      </w:pPr>
      <w:r w:rsidRPr="00CA1C86">
        <w:rPr>
          <w:spacing w:val="-6"/>
          <w:lang w:val="nl-NL"/>
        </w:rPr>
        <w:t>1. Dự án Khai thác và cung ứng nước khoáng Mỹ Lâm; sản xuất, kinh doanh các dịch vụ sử dụng nước khoáng, phường Mỹ Lâm, thành phố Tuyên Quang</w:t>
      </w:r>
      <w:r w:rsidR="006F53D3" w:rsidRPr="00CA1C86">
        <w:rPr>
          <w:spacing w:val="-6"/>
          <w:lang w:val="nl-NL"/>
        </w:rPr>
        <w:t>.</w:t>
      </w:r>
    </w:p>
    <w:p w14:paraId="7DFD5078" w14:textId="28D8FC1C" w:rsidR="00CA1C86" w:rsidRDefault="006F53D3" w:rsidP="005363FD">
      <w:pPr>
        <w:spacing w:after="120" w:line="370" w:lineRule="exact"/>
        <w:ind w:firstLine="720"/>
        <w:jc w:val="both"/>
        <w:rPr>
          <w:lang w:val="nl-NL"/>
        </w:rPr>
      </w:pPr>
      <w:r>
        <w:rPr>
          <w:lang w:val="nl-NL"/>
        </w:rPr>
        <w:t>- Điều chỉnh</w:t>
      </w:r>
      <w:r w:rsidR="00306C7B">
        <w:rPr>
          <w:lang w:val="nl-NL"/>
        </w:rPr>
        <w:t xml:space="preserve"> giảm</w:t>
      </w:r>
      <w:r w:rsidR="00D51C02">
        <w:rPr>
          <w:lang w:val="nl-NL"/>
        </w:rPr>
        <w:t xml:space="preserve"> diện tích</w:t>
      </w:r>
      <w:r w:rsidR="00306C7B">
        <w:rPr>
          <w:lang w:val="nl-NL"/>
        </w:rPr>
        <w:t xml:space="preserve"> 6</w:t>
      </w:r>
      <w:r w:rsidR="00CE1536">
        <w:rPr>
          <w:lang w:val="nl-NL"/>
        </w:rPr>
        <w:t>,</w:t>
      </w:r>
      <w:r w:rsidR="00306C7B">
        <w:rPr>
          <w:lang w:val="nl-NL"/>
        </w:rPr>
        <w:t>5</w:t>
      </w:r>
      <w:r w:rsidR="00CE1536">
        <w:rPr>
          <w:lang w:val="nl-NL"/>
        </w:rPr>
        <w:t>0</w:t>
      </w:r>
      <w:r w:rsidR="00306C7B">
        <w:rPr>
          <w:lang w:val="nl-NL"/>
        </w:rPr>
        <w:t xml:space="preserve"> ha</w:t>
      </w:r>
      <w:r w:rsidR="00CA1C86">
        <w:rPr>
          <w:lang w:val="nl-NL"/>
        </w:rPr>
        <w:t xml:space="preserve"> so</w:t>
      </w:r>
      <w:r w:rsidR="007D0C7F">
        <w:rPr>
          <w:lang w:val="nl-NL"/>
        </w:rPr>
        <w:t xml:space="preserve"> với danh mục </w:t>
      </w:r>
      <w:r w:rsidR="007D0C7F" w:rsidRPr="00DB1727">
        <w:rPr>
          <w:lang w:val="nl-NL"/>
        </w:rPr>
        <w:t>công trình, dự án trong</w:t>
      </w:r>
      <w:r w:rsidR="007D0C7F">
        <w:rPr>
          <w:lang w:val="nl-NL"/>
        </w:rPr>
        <w:t xml:space="preserve"> </w:t>
      </w:r>
      <w:r w:rsidR="00CA1C86">
        <w:rPr>
          <w:lang w:val="nl-NL"/>
        </w:rPr>
        <w:t>quy hoạch sử dụng đất đã được phê duyệt</w:t>
      </w:r>
      <w:r w:rsidR="006F1C96">
        <w:rPr>
          <w:lang w:val="nl-NL"/>
        </w:rPr>
        <w:t xml:space="preserve"> </w:t>
      </w:r>
      <w:r w:rsidR="00306C7B">
        <w:rPr>
          <w:lang w:val="nl-NL"/>
        </w:rPr>
        <w:t xml:space="preserve">đối với </w:t>
      </w:r>
      <w:r w:rsidR="00D51C02">
        <w:rPr>
          <w:lang w:val="nl-NL"/>
        </w:rPr>
        <w:t>các loại đất: Đ</w:t>
      </w:r>
      <w:r w:rsidR="00306C7B">
        <w:rPr>
          <w:lang w:val="nl-NL"/>
        </w:rPr>
        <w:t>ất trồng lúa (LUA)</w:t>
      </w:r>
      <w:r w:rsidR="006F1C96">
        <w:rPr>
          <w:lang w:val="nl-NL"/>
        </w:rPr>
        <w:t xml:space="preserve">, </w:t>
      </w:r>
      <w:r w:rsidR="008B2DE4">
        <w:rPr>
          <w:lang w:val="nl-NL"/>
        </w:rPr>
        <w:t>đ</w:t>
      </w:r>
      <w:r w:rsidR="006F1C96">
        <w:rPr>
          <w:lang w:val="nl-NL"/>
        </w:rPr>
        <w:t xml:space="preserve">ất giao thông (DGT), </w:t>
      </w:r>
      <w:r w:rsidR="008B2DE4">
        <w:rPr>
          <w:lang w:val="nl-NL"/>
        </w:rPr>
        <w:t>đ</w:t>
      </w:r>
      <w:r w:rsidR="006F1C96">
        <w:rPr>
          <w:lang w:val="nl-NL"/>
        </w:rPr>
        <w:t xml:space="preserve">ất ở tại đô thị (ODT), </w:t>
      </w:r>
      <w:r w:rsidR="008B2DE4">
        <w:rPr>
          <w:lang w:val="nl-NL"/>
        </w:rPr>
        <w:t>đ</w:t>
      </w:r>
      <w:r w:rsidR="00CF1A47">
        <w:rPr>
          <w:lang w:val="nl-NL"/>
        </w:rPr>
        <w:t>ất sông ngòi, kênh, rạch, suối (SON)</w:t>
      </w:r>
      <w:r w:rsidR="00CA1C86">
        <w:rPr>
          <w:lang w:val="nl-NL"/>
        </w:rPr>
        <w:t>.</w:t>
      </w:r>
      <w:r w:rsidR="00CF1A47">
        <w:rPr>
          <w:lang w:val="nl-NL"/>
        </w:rPr>
        <w:t xml:space="preserve"> </w:t>
      </w:r>
    </w:p>
    <w:p w14:paraId="389B084B" w14:textId="5FC68579" w:rsidR="006F53D3" w:rsidRDefault="00F95B26" w:rsidP="005363FD">
      <w:pPr>
        <w:spacing w:after="120" w:line="370" w:lineRule="exact"/>
        <w:ind w:firstLine="720"/>
        <w:jc w:val="both"/>
        <w:rPr>
          <w:lang w:val="nl-NL"/>
        </w:rPr>
      </w:pPr>
      <w:r>
        <w:rPr>
          <w:lang w:val="nl-NL"/>
        </w:rPr>
        <w:t xml:space="preserve">- </w:t>
      </w:r>
      <w:r w:rsidR="00CF1A47">
        <w:rPr>
          <w:lang w:val="nl-NL"/>
        </w:rPr>
        <w:t>Điều chỉnh tăng</w:t>
      </w:r>
      <w:r w:rsidR="00D51C02">
        <w:rPr>
          <w:lang w:val="nl-NL"/>
        </w:rPr>
        <w:t xml:space="preserve"> diện tích</w:t>
      </w:r>
      <w:r w:rsidR="00CF1A47">
        <w:rPr>
          <w:lang w:val="nl-NL"/>
        </w:rPr>
        <w:t xml:space="preserve"> 6</w:t>
      </w:r>
      <w:r w:rsidR="00CE1536">
        <w:rPr>
          <w:lang w:val="nl-NL"/>
        </w:rPr>
        <w:t>,50</w:t>
      </w:r>
      <w:r w:rsidR="00CF1A47">
        <w:rPr>
          <w:lang w:val="nl-NL"/>
        </w:rPr>
        <w:t xml:space="preserve"> ha</w:t>
      </w:r>
      <w:r w:rsidR="00CA1C86">
        <w:rPr>
          <w:lang w:val="nl-NL"/>
        </w:rPr>
        <w:t xml:space="preserve"> </w:t>
      </w:r>
      <w:r w:rsidR="007D0C7F">
        <w:rPr>
          <w:lang w:val="nl-NL"/>
        </w:rPr>
        <w:t xml:space="preserve">so với danh mục </w:t>
      </w:r>
      <w:r w:rsidR="007D0C7F" w:rsidRPr="00DB1727">
        <w:rPr>
          <w:lang w:val="nl-NL"/>
        </w:rPr>
        <w:t>công trình, dự án trong</w:t>
      </w:r>
      <w:r w:rsidR="007D0C7F">
        <w:rPr>
          <w:lang w:val="nl-NL"/>
        </w:rPr>
        <w:t xml:space="preserve"> </w:t>
      </w:r>
      <w:r w:rsidR="00CA1C86">
        <w:rPr>
          <w:lang w:val="nl-NL"/>
        </w:rPr>
        <w:t>quy hoạch sử dụng đất đã được phê duyệt</w:t>
      </w:r>
      <w:r w:rsidR="00CF1A47">
        <w:rPr>
          <w:lang w:val="nl-NL"/>
        </w:rPr>
        <w:t xml:space="preserve"> đối với</w:t>
      </w:r>
      <w:r w:rsidR="00D51C02">
        <w:rPr>
          <w:lang w:val="nl-NL"/>
        </w:rPr>
        <w:t xml:space="preserve"> các loại đất:</w:t>
      </w:r>
      <w:r w:rsidR="00CF1A47">
        <w:rPr>
          <w:lang w:val="nl-NL"/>
        </w:rPr>
        <w:t xml:space="preserve"> </w:t>
      </w:r>
      <w:r w:rsidR="00D51C02">
        <w:rPr>
          <w:lang w:val="nl-NL"/>
        </w:rPr>
        <w:t>Đ</w:t>
      </w:r>
      <w:r w:rsidR="00CF1A47">
        <w:rPr>
          <w:lang w:val="nl-NL"/>
        </w:rPr>
        <w:t>ất trồng cây hàng năm khác (HNK), Đất rừng sản xuất (RSX).</w:t>
      </w:r>
    </w:p>
    <w:p w14:paraId="15AA0736" w14:textId="0741743C" w:rsidR="000D4C85" w:rsidRDefault="000D4C85" w:rsidP="005363FD">
      <w:pPr>
        <w:spacing w:after="120" w:line="370" w:lineRule="exact"/>
        <w:ind w:firstLine="720"/>
        <w:jc w:val="both"/>
        <w:rPr>
          <w:lang w:val="nl-NL"/>
        </w:rPr>
      </w:pPr>
      <w:r w:rsidRPr="000D4C85">
        <w:rPr>
          <w:lang w:val="nl-NL"/>
        </w:rPr>
        <w:t>2. Quy hoạch đất cơ sở sản xuất phi nông nghiệp bám trục đường ĐT 186</w:t>
      </w:r>
      <w:r w:rsidR="00304098">
        <w:rPr>
          <w:lang w:val="nl-NL"/>
        </w:rPr>
        <w:t>.</w:t>
      </w:r>
    </w:p>
    <w:p w14:paraId="46996EEE" w14:textId="3509E96C" w:rsidR="00304098" w:rsidRPr="00B203C6" w:rsidRDefault="00304098" w:rsidP="005363FD">
      <w:pPr>
        <w:spacing w:after="120" w:line="370" w:lineRule="exact"/>
        <w:ind w:firstLine="720"/>
        <w:jc w:val="both"/>
        <w:rPr>
          <w:spacing w:val="2"/>
          <w:lang w:val="nl-NL"/>
        </w:rPr>
      </w:pPr>
      <w:r w:rsidRPr="00B203C6">
        <w:rPr>
          <w:spacing w:val="2"/>
          <w:lang w:val="nl-NL"/>
        </w:rPr>
        <w:t>- Điều chỉnh giảm</w:t>
      </w:r>
      <w:r w:rsidR="001A46C8" w:rsidRPr="00B203C6">
        <w:rPr>
          <w:spacing w:val="2"/>
          <w:lang w:val="nl-NL"/>
        </w:rPr>
        <w:t xml:space="preserve"> diện tích </w:t>
      </w:r>
      <w:r w:rsidRPr="00B203C6">
        <w:rPr>
          <w:spacing w:val="2"/>
          <w:lang w:val="nl-NL"/>
        </w:rPr>
        <w:t>3,17 ha</w:t>
      </w:r>
      <w:r w:rsidR="00CA1C86" w:rsidRPr="00B203C6">
        <w:rPr>
          <w:spacing w:val="2"/>
          <w:lang w:val="nl-NL"/>
        </w:rPr>
        <w:t xml:space="preserve"> </w:t>
      </w:r>
      <w:r w:rsidR="007D0C7F" w:rsidRPr="00B203C6">
        <w:rPr>
          <w:spacing w:val="2"/>
          <w:lang w:val="nl-NL"/>
        </w:rPr>
        <w:t xml:space="preserve">so với danh mục công trình, dự án trong </w:t>
      </w:r>
      <w:r w:rsidR="00CA1C86" w:rsidRPr="00B203C6">
        <w:rPr>
          <w:spacing w:val="2"/>
          <w:lang w:val="nl-NL"/>
        </w:rPr>
        <w:t>quy hoạch sử dụng đất đã được phê duyệt</w:t>
      </w:r>
      <w:r w:rsidRPr="00B203C6">
        <w:rPr>
          <w:spacing w:val="2"/>
          <w:lang w:val="nl-NL"/>
        </w:rPr>
        <w:t xml:space="preserve"> đối với</w:t>
      </w:r>
      <w:r w:rsidR="001A46C8" w:rsidRPr="00B203C6">
        <w:rPr>
          <w:spacing w:val="2"/>
          <w:lang w:val="nl-NL"/>
        </w:rPr>
        <w:t xml:space="preserve"> các loại đất:</w:t>
      </w:r>
      <w:r w:rsidRPr="00B203C6">
        <w:rPr>
          <w:spacing w:val="2"/>
          <w:lang w:val="nl-NL"/>
        </w:rPr>
        <w:t xml:space="preserve"> </w:t>
      </w:r>
      <w:r w:rsidR="003A67D2" w:rsidRPr="00B203C6">
        <w:rPr>
          <w:spacing w:val="2"/>
          <w:lang w:val="nl-NL"/>
        </w:rPr>
        <w:t>Đ</w:t>
      </w:r>
      <w:r w:rsidR="008B2DE4" w:rsidRPr="00B203C6">
        <w:rPr>
          <w:spacing w:val="2"/>
          <w:lang w:val="nl-NL"/>
        </w:rPr>
        <w:t>ất trồng lúa (LUA), đất trồng cây lâu năm (CLN), đất nuôi trồng thủy sản (NTS)</w:t>
      </w:r>
      <w:r w:rsidR="00B13314" w:rsidRPr="00B203C6">
        <w:rPr>
          <w:spacing w:val="2"/>
          <w:lang w:val="nl-NL"/>
        </w:rPr>
        <w:t>, đất trồng cây hàng năm khác (HNK)</w:t>
      </w:r>
      <w:r w:rsidR="00F95B26" w:rsidRPr="00B203C6">
        <w:rPr>
          <w:spacing w:val="2"/>
          <w:lang w:val="nl-NL"/>
        </w:rPr>
        <w:t>.</w:t>
      </w:r>
    </w:p>
    <w:p w14:paraId="3E4BB177" w14:textId="73AD6AA2" w:rsidR="00F95B26" w:rsidRDefault="00F95B26" w:rsidP="005363FD">
      <w:pPr>
        <w:spacing w:after="120" w:line="370" w:lineRule="exact"/>
        <w:ind w:firstLine="720"/>
        <w:jc w:val="both"/>
        <w:rPr>
          <w:lang w:val="nl-NL"/>
        </w:rPr>
      </w:pPr>
      <w:r>
        <w:rPr>
          <w:lang w:val="nl-NL"/>
        </w:rPr>
        <w:t>- Điều chỉnh tăng</w:t>
      </w:r>
      <w:r w:rsidR="001A46C8">
        <w:rPr>
          <w:lang w:val="nl-NL"/>
        </w:rPr>
        <w:t xml:space="preserve"> diện tích </w:t>
      </w:r>
      <w:r>
        <w:rPr>
          <w:lang w:val="nl-NL"/>
        </w:rPr>
        <w:t xml:space="preserve">3,17 ha </w:t>
      </w:r>
      <w:r w:rsidR="00F95CE6">
        <w:rPr>
          <w:lang w:val="nl-NL"/>
        </w:rPr>
        <w:t xml:space="preserve">so với danh mục </w:t>
      </w:r>
      <w:r w:rsidR="00F95CE6" w:rsidRPr="00DB1727">
        <w:rPr>
          <w:lang w:val="nl-NL"/>
        </w:rPr>
        <w:t>công trình, dự án trong</w:t>
      </w:r>
      <w:r w:rsidR="00F95CE6">
        <w:rPr>
          <w:lang w:val="nl-NL"/>
        </w:rPr>
        <w:t xml:space="preserve"> </w:t>
      </w:r>
      <w:r w:rsidR="00CA1C86">
        <w:rPr>
          <w:lang w:val="nl-NL"/>
        </w:rPr>
        <w:t xml:space="preserve">quy hoạch sử dụng đất đã được phê duyệt </w:t>
      </w:r>
      <w:r>
        <w:rPr>
          <w:lang w:val="nl-NL"/>
        </w:rPr>
        <w:t>đối với</w:t>
      </w:r>
      <w:r w:rsidR="00B13314">
        <w:rPr>
          <w:lang w:val="nl-NL"/>
        </w:rPr>
        <w:t xml:space="preserve"> đất rừng sản xuất (RSX</w:t>
      </w:r>
      <w:r w:rsidR="00CA1C86">
        <w:rPr>
          <w:lang w:val="nl-NL"/>
        </w:rPr>
        <w:t>).</w:t>
      </w:r>
    </w:p>
    <w:p w14:paraId="1D3B02C6" w14:textId="2A717FB1" w:rsidR="00B27B01" w:rsidRDefault="00A87074" w:rsidP="005363FD">
      <w:pPr>
        <w:spacing w:after="120" w:line="370" w:lineRule="exact"/>
        <w:ind w:firstLine="720"/>
        <w:jc w:val="both"/>
        <w:rPr>
          <w:lang w:val="nl-NL"/>
        </w:rPr>
      </w:pPr>
      <w:r>
        <w:rPr>
          <w:lang w:val="nl-NL"/>
        </w:rPr>
        <w:t xml:space="preserve">3. </w:t>
      </w:r>
      <w:r w:rsidRPr="00B9441C">
        <w:rPr>
          <w:lang w:val="nl-NL"/>
        </w:rPr>
        <w:t>Quy hoạch đất thể thao và khu vui chơi giải trí, cây xanh (Khu công viên thể dục thể thao Mỹ Lâm, thành phố Tuyên Quang)</w:t>
      </w:r>
      <w:r w:rsidR="00AA5B23">
        <w:rPr>
          <w:lang w:val="nl-NL"/>
        </w:rPr>
        <w:t>.</w:t>
      </w:r>
    </w:p>
    <w:p w14:paraId="5F3C7B6C" w14:textId="7925B3C1" w:rsidR="00AA5B23" w:rsidRDefault="00AA5B23" w:rsidP="005363FD">
      <w:pPr>
        <w:spacing w:after="120" w:line="370" w:lineRule="exact"/>
        <w:ind w:firstLine="720"/>
        <w:jc w:val="both"/>
        <w:rPr>
          <w:lang w:val="nl-NL"/>
        </w:rPr>
      </w:pPr>
      <w:r>
        <w:rPr>
          <w:lang w:val="nl-NL"/>
        </w:rPr>
        <w:t>- Điều chỉnh giảm</w:t>
      </w:r>
      <w:r w:rsidR="0072119C">
        <w:rPr>
          <w:lang w:val="nl-NL"/>
        </w:rPr>
        <w:t xml:space="preserve"> diện tích </w:t>
      </w:r>
      <w:r w:rsidR="00CE1536">
        <w:rPr>
          <w:lang w:val="nl-NL"/>
        </w:rPr>
        <w:t>9,31</w:t>
      </w:r>
      <w:r>
        <w:rPr>
          <w:lang w:val="nl-NL"/>
        </w:rPr>
        <w:t xml:space="preserve"> ha</w:t>
      </w:r>
      <w:r w:rsidR="00091067">
        <w:rPr>
          <w:lang w:val="nl-NL"/>
        </w:rPr>
        <w:t xml:space="preserve"> </w:t>
      </w:r>
      <w:r w:rsidR="00F95CE6">
        <w:rPr>
          <w:lang w:val="nl-NL"/>
        </w:rPr>
        <w:t xml:space="preserve">so với danh mục </w:t>
      </w:r>
      <w:r w:rsidR="00F95CE6" w:rsidRPr="00DB1727">
        <w:rPr>
          <w:lang w:val="nl-NL"/>
        </w:rPr>
        <w:t>công trình, dự án trong</w:t>
      </w:r>
      <w:r w:rsidR="00F95CE6">
        <w:rPr>
          <w:lang w:val="nl-NL"/>
        </w:rPr>
        <w:t xml:space="preserve"> </w:t>
      </w:r>
      <w:r w:rsidR="00091067">
        <w:rPr>
          <w:lang w:val="nl-NL"/>
        </w:rPr>
        <w:t>quy hoạch sử dụng đất đã được phê duyệt</w:t>
      </w:r>
      <w:r>
        <w:rPr>
          <w:lang w:val="nl-NL"/>
        </w:rPr>
        <w:t xml:space="preserve"> đối với</w:t>
      </w:r>
      <w:r w:rsidR="0072119C">
        <w:rPr>
          <w:lang w:val="nl-NL"/>
        </w:rPr>
        <w:t xml:space="preserve"> </w:t>
      </w:r>
      <w:r w:rsidR="0072119C" w:rsidRPr="003A67D2">
        <w:rPr>
          <w:spacing w:val="-4"/>
          <w:lang w:val="nl-NL"/>
        </w:rPr>
        <w:t>các loại đất:</w:t>
      </w:r>
      <w:r>
        <w:rPr>
          <w:lang w:val="nl-NL"/>
        </w:rPr>
        <w:t xml:space="preserve"> </w:t>
      </w:r>
      <w:r w:rsidR="0072119C">
        <w:rPr>
          <w:lang w:val="nl-NL"/>
        </w:rPr>
        <w:t>Đ</w:t>
      </w:r>
      <w:r w:rsidR="005F4AC7">
        <w:rPr>
          <w:lang w:val="nl-NL"/>
        </w:rPr>
        <w:t xml:space="preserve">ất trồng cây hàng năm khác (HNK), </w:t>
      </w:r>
      <w:r w:rsidR="00CE1536">
        <w:rPr>
          <w:lang w:val="nl-NL"/>
        </w:rPr>
        <w:t>đất rừng sản xuất (RSX)</w:t>
      </w:r>
      <w:r w:rsidR="00CA1C86">
        <w:rPr>
          <w:lang w:val="nl-NL"/>
        </w:rPr>
        <w:t>.</w:t>
      </w:r>
    </w:p>
    <w:p w14:paraId="1F3137C0" w14:textId="1AA12876" w:rsidR="004C2013" w:rsidRPr="00F95CE6" w:rsidRDefault="004C2013" w:rsidP="005363FD">
      <w:pPr>
        <w:spacing w:after="120" w:line="370" w:lineRule="exact"/>
        <w:ind w:firstLine="720"/>
        <w:jc w:val="both"/>
        <w:rPr>
          <w:lang w:val="nl-NL"/>
        </w:rPr>
      </w:pPr>
      <w:r w:rsidRPr="00F95CE6">
        <w:rPr>
          <w:lang w:val="nl-NL"/>
        </w:rPr>
        <w:t xml:space="preserve">- Điều chỉnh </w:t>
      </w:r>
      <w:r w:rsidR="00FE16C7" w:rsidRPr="00F95CE6">
        <w:rPr>
          <w:lang w:val="nl-NL"/>
        </w:rPr>
        <w:t>tăng</w:t>
      </w:r>
      <w:r w:rsidRPr="00F95CE6">
        <w:rPr>
          <w:lang w:val="nl-NL"/>
        </w:rPr>
        <w:t xml:space="preserve"> </w:t>
      </w:r>
      <w:r w:rsidR="0072119C" w:rsidRPr="00F95CE6">
        <w:rPr>
          <w:lang w:val="nl-NL"/>
        </w:rPr>
        <w:t xml:space="preserve">diện tích </w:t>
      </w:r>
      <w:r w:rsidRPr="00F95CE6">
        <w:rPr>
          <w:lang w:val="nl-NL"/>
        </w:rPr>
        <w:t>9,31 ha</w:t>
      </w:r>
      <w:r w:rsidR="00091067" w:rsidRPr="00F95CE6">
        <w:rPr>
          <w:lang w:val="nl-NL"/>
        </w:rPr>
        <w:t xml:space="preserve"> </w:t>
      </w:r>
      <w:r w:rsidR="00F95CE6" w:rsidRPr="00F95CE6">
        <w:rPr>
          <w:lang w:val="nl-NL"/>
        </w:rPr>
        <w:t xml:space="preserve">so với danh mục công trình, dự án trong </w:t>
      </w:r>
      <w:r w:rsidR="00091067" w:rsidRPr="00F95CE6">
        <w:rPr>
          <w:lang w:val="nl-NL"/>
        </w:rPr>
        <w:t>quy hoạch sử dụng đất đã được phê duyệt</w:t>
      </w:r>
      <w:r w:rsidRPr="00F95CE6">
        <w:rPr>
          <w:lang w:val="nl-NL"/>
        </w:rPr>
        <w:t xml:space="preserve"> đối với</w:t>
      </w:r>
      <w:r w:rsidR="0072119C" w:rsidRPr="00F95CE6">
        <w:rPr>
          <w:lang w:val="nl-NL"/>
        </w:rPr>
        <w:t xml:space="preserve"> các loại đất: Đ</w:t>
      </w:r>
      <w:r w:rsidR="00FE16C7" w:rsidRPr="00F95CE6">
        <w:rPr>
          <w:lang w:val="nl-NL"/>
        </w:rPr>
        <w:t xml:space="preserve">ất trồng lúa (LUA), đất trồng cây lâu năm (CLN), đất nuôi trồng thủy sản (NTS), đất giao thông (DGT), </w:t>
      </w:r>
      <w:r w:rsidR="00091067" w:rsidRPr="00F95CE6">
        <w:rPr>
          <w:lang w:val="nl-NL"/>
        </w:rPr>
        <w:t>đ</w:t>
      </w:r>
      <w:r w:rsidR="00FE16C7" w:rsidRPr="00F95CE6">
        <w:rPr>
          <w:lang w:val="nl-NL"/>
        </w:rPr>
        <w:t>ất ở tại đô thị (ODT)</w:t>
      </w:r>
      <w:r w:rsidR="00091067" w:rsidRPr="00F95CE6">
        <w:rPr>
          <w:lang w:val="nl-NL"/>
        </w:rPr>
        <w:t>, đất sông ngòi, kênh, rạch, suối (SON)</w:t>
      </w:r>
      <w:r w:rsidR="00CA1C86" w:rsidRPr="00F95CE6">
        <w:rPr>
          <w:lang w:val="nl-NL"/>
        </w:rPr>
        <w:t>.</w:t>
      </w:r>
    </w:p>
    <w:p w14:paraId="37754BAE" w14:textId="39089448" w:rsidR="00B9441C" w:rsidRPr="0014723A" w:rsidRDefault="00B9441C" w:rsidP="005363FD">
      <w:pPr>
        <w:spacing w:after="120" w:line="370" w:lineRule="exact"/>
        <w:ind w:firstLine="720"/>
        <w:jc w:val="center"/>
        <w:rPr>
          <w:i/>
          <w:lang w:val="nl-NL"/>
        </w:rPr>
      </w:pPr>
      <w:r w:rsidRPr="0014723A">
        <w:rPr>
          <w:i/>
        </w:rPr>
        <w:t>(</w:t>
      </w:r>
      <w:r w:rsidR="00186D6A">
        <w:rPr>
          <w:i/>
        </w:rPr>
        <w:t xml:space="preserve">Có </w:t>
      </w:r>
      <w:r w:rsidR="00186D6A" w:rsidRPr="0014723A">
        <w:rPr>
          <w:i/>
        </w:rPr>
        <w:t xml:space="preserve">biểu </w:t>
      </w:r>
      <w:r w:rsidRPr="0014723A">
        <w:rPr>
          <w:i/>
        </w:rPr>
        <w:t xml:space="preserve">chi tiết </w:t>
      </w:r>
      <w:r w:rsidR="00B40B5A">
        <w:rPr>
          <w:i/>
        </w:rPr>
        <w:t>d</w:t>
      </w:r>
      <w:r w:rsidR="00B40B5A" w:rsidRPr="0014723A">
        <w:rPr>
          <w:i/>
        </w:rPr>
        <w:t xml:space="preserve">iện tích </w:t>
      </w:r>
      <w:r w:rsidRPr="0014723A">
        <w:rPr>
          <w:i/>
        </w:rPr>
        <w:t xml:space="preserve">các loại đất của từng công trình, dự án được điều </w:t>
      </w:r>
      <w:r w:rsidR="0014723A" w:rsidRPr="0014723A">
        <w:rPr>
          <w:i/>
        </w:rPr>
        <w:t>chỉnh</w:t>
      </w:r>
      <w:r w:rsidR="00F95CE6">
        <w:rPr>
          <w:i/>
        </w:rPr>
        <w:t xml:space="preserve"> </w:t>
      </w:r>
      <w:r w:rsidRPr="0014723A">
        <w:rPr>
          <w:i/>
        </w:rPr>
        <w:t>kèm theo)</w:t>
      </w:r>
    </w:p>
    <w:p w14:paraId="29E51280" w14:textId="0F695048" w:rsidR="00882F45" w:rsidRDefault="009405C7" w:rsidP="005363FD">
      <w:pPr>
        <w:spacing w:after="120" w:line="370" w:lineRule="exact"/>
        <w:ind w:firstLine="720"/>
        <w:jc w:val="both"/>
      </w:pPr>
      <w:r w:rsidRPr="000673DE">
        <w:rPr>
          <w:b/>
          <w:lang w:val="nl-NL"/>
        </w:rPr>
        <w:t xml:space="preserve">Điều 2. </w:t>
      </w:r>
      <w:r w:rsidR="00E919C1">
        <w:t>Tổ chức thực hiện</w:t>
      </w:r>
    </w:p>
    <w:p w14:paraId="220EC876" w14:textId="77777777" w:rsidR="004F5E16" w:rsidRDefault="002709D3" w:rsidP="005363FD">
      <w:pPr>
        <w:spacing w:after="120" w:line="370" w:lineRule="exact"/>
        <w:ind w:firstLine="720"/>
        <w:jc w:val="both"/>
      </w:pPr>
      <w:r>
        <w:t>1</w:t>
      </w:r>
      <w:r w:rsidR="001D1076">
        <w:t>. Uỷ ban nhân dân thành phố Tuyên Quang</w:t>
      </w:r>
      <w:r>
        <w:t xml:space="preserve"> </w:t>
      </w:r>
    </w:p>
    <w:p w14:paraId="2731AF5E" w14:textId="49D8ED27" w:rsidR="002709D3" w:rsidRDefault="002709D3" w:rsidP="005363FD">
      <w:pPr>
        <w:spacing w:after="120" w:line="370" w:lineRule="exact"/>
        <w:ind w:firstLine="720"/>
        <w:jc w:val="both"/>
      </w:pPr>
      <w:r>
        <w:lastRenderedPageBreak/>
        <w:t xml:space="preserve">a) Tổ chức công bố, công khai quy hoạch, kế hoạch sử dụng đất theo đúng quy định hiện hành. </w:t>
      </w:r>
    </w:p>
    <w:p w14:paraId="38216AB6" w14:textId="77777777" w:rsidR="002709D3" w:rsidRDefault="002709D3" w:rsidP="005363FD">
      <w:pPr>
        <w:spacing w:after="120" w:line="370" w:lineRule="exact"/>
        <w:ind w:firstLine="720"/>
        <w:jc w:val="both"/>
      </w:pPr>
      <w:r>
        <w:t xml:space="preserve">b) Thực hiện thu hồi đất, giao đất, cho thuê đất, cho phép chuyển mục đích sử dụng đất, cấp giấy chứng nhận quyền sử dụng đất, quyền sở hữu nhà ở và tài sản khác gắn liền với đất theo đúng thẩm quyền. </w:t>
      </w:r>
    </w:p>
    <w:p w14:paraId="75079F7B" w14:textId="77777777" w:rsidR="002709D3" w:rsidRDefault="001D1076" w:rsidP="005363FD">
      <w:pPr>
        <w:spacing w:after="120" w:line="370" w:lineRule="exact"/>
        <w:ind w:firstLine="720"/>
        <w:jc w:val="both"/>
      </w:pPr>
      <w:r>
        <w:t>2</w:t>
      </w:r>
      <w:r w:rsidR="002709D3">
        <w:t xml:space="preserve">. Sở Tài nguyên và Môi trường </w:t>
      </w:r>
    </w:p>
    <w:p w14:paraId="407E29F2" w14:textId="77777777" w:rsidR="002709D3" w:rsidRDefault="002709D3" w:rsidP="005363FD">
      <w:pPr>
        <w:spacing w:after="120" w:line="370" w:lineRule="exact"/>
        <w:ind w:firstLine="720"/>
        <w:jc w:val="both"/>
      </w:pPr>
      <w:r>
        <w:t xml:space="preserve">a) Hướng dẫn các chủ đầu tư hoàn thiện hồ sơ pháp lý về lĩnh vực tài nguyên và môi trường đảm bảo theo quy định. </w:t>
      </w:r>
    </w:p>
    <w:p w14:paraId="431BF0EC" w14:textId="77777777" w:rsidR="002709D3" w:rsidRDefault="002709D3" w:rsidP="005363FD">
      <w:pPr>
        <w:spacing w:after="120" w:line="370" w:lineRule="exact"/>
        <w:ind w:firstLine="720"/>
        <w:jc w:val="both"/>
      </w:pPr>
      <w:r>
        <w:t xml:space="preserve">b) Thực hiện thu hồi đất, giao đất, cho thuê đất, chuyển mục đích sử dụng đất theo đúng quy hoạch, kế hoạch sử dụng đất đã được duyệt. </w:t>
      </w:r>
    </w:p>
    <w:p w14:paraId="21F65691" w14:textId="77777777" w:rsidR="002709D3" w:rsidRDefault="001D1076" w:rsidP="005363FD">
      <w:pPr>
        <w:spacing w:after="120" w:line="370" w:lineRule="exact"/>
        <w:ind w:firstLine="720"/>
        <w:jc w:val="both"/>
      </w:pPr>
      <w:r>
        <w:t>3</w:t>
      </w:r>
      <w:r w:rsidR="002709D3">
        <w:t xml:space="preserve">. Các chủ đầu tư </w:t>
      </w:r>
    </w:p>
    <w:p w14:paraId="0263C16F" w14:textId="77777777" w:rsidR="002709D3" w:rsidRPr="000673DE" w:rsidRDefault="002709D3" w:rsidP="005363FD">
      <w:pPr>
        <w:spacing w:after="120" w:line="370" w:lineRule="exact"/>
        <w:ind w:firstLine="720"/>
        <w:jc w:val="both"/>
        <w:rPr>
          <w:lang w:val="nl-NL"/>
        </w:rPr>
      </w:pPr>
      <w:r>
        <w:t>Hoàn thiện các thủ tục pháp lý về đầu tư, đất đai, môi trường và các lĩnh vực khác có liên quan theo quy định trước khi thực hiện dự án; chỉ được phép thực hiện công trình, dự án sau khi được cơ quan nhà nước có thẩm quyền quyết định giao đất, cho thuê đất, cho phép chuyển mục đích sử dụng đất.</w:t>
      </w:r>
    </w:p>
    <w:p w14:paraId="4800811C" w14:textId="30F49345" w:rsidR="00882F45" w:rsidRPr="00F960E6" w:rsidRDefault="009405C7" w:rsidP="005363FD">
      <w:pPr>
        <w:spacing w:after="120" w:line="370" w:lineRule="exact"/>
        <w:ind w:firstLine="720"/>
        <w:jc w:val="both"/>
        <w:rPr>
          <w:spacing w:val="-6"/>
          <w:lang w:val="nl-NL"/>
        </w:rPr>
      </w:pPr>
      <w:r w:rsidRPr="000673DE">
        <w:rPr>
          <w:b/>
          <w:bCs/>
          <w:lang w:val="nl-NL"/>
        </w:rPr>
        <w:t xml:space="preserve">Điều 3. </w:t>
      </w:r>
      <w:r w:rsidRPr="00F960E6">
        <w:rPr>
          <w:spacing w:val="-6"/>
          <w:lang w:val="nl-NL"/>
        </w:rPr>
        <w:t>Quyết định này có h</w:t>
      </w:r>
      <w:r w:rsidR="002709D3" w:rsidRPr="00F960E6">
        <w:rPr>
          <w:spacing w:val="-6"/>
          <w:lang w:val="nl-NL"/>
        </w:rPr>
        <w:t xml:space="preserve">iệu lực thi hành kể từ ngày ký </w:t>
      </w:r>
      <w:r w:rsidR="002709D3" w:rsidRPr="00F960E6">
        <w:rPr>
          <w:spacing w:val="-6"/>
        </w:rPr>
        <w:t>và là một phần của Quyết định số 252/QĐ-UBND ngày 20/5/2021 và Quyết định số 67/QĐ-UBND ngày 16/02/2022 của U</w:t>
      </w:r>
      <w:r w:rsidR="00F960E6" w:rsidRPr="00F960E6">
        <w:rPr>
          <w:spacing w:val="-6"/>
        </w:rPr>
        <w:t>ỷ ban nhân dân</w:t>
      </w:r>
      <w:r w:rsidR="002709D3" w:rsidRPr="00F960E6">
        <w:rPr>
          <w:spacing w:val="-6"/>
        </w:rPr>
        <w:t xml:space="preserve"> tỉnh.</w:t>
      </w:r>
    </w:p>
    <w:p w14:paraId="5665FB72" w14:textId="45233470" w:rsidR="00882F45" w:rsidRPr="000673DE" w:rsidRDefault="009405C7" w:rsidP="005363FD">
      <w:pPr>
        <w:spacing w:after="120" w:line="370" w:lineRule="exact"/>
        <w:ind w:firstLine="720"/>
        <w:jc w:val="both"/>
        <w:rPr>
          <w:b/>
          <w:bCs/>
          <w:sz w:val="24"/>
          <w:szCs w:val="24"/>
          <w:lang w:val="nl-NL"/>
        </w:rPr>
      </w:pPr>
      <w:r w:rsidRPr="000673DE">
        <w:rPr>
          <w:lang w:val="nl-NL"/>
        </w:rPr>
        <w:t>Chánh Văn phòng Ủy ban nhân dân tỉnh, Giám đốc Sở</w:t>
      </w:r>
      <w:r w:rsidR="005F3F66">
        <w:rPr>
          <w:lang w:val="nl-NL"/>
        </w:rPr>
        <w:t>:</w:t>
      </w:r>
      <w:r w:rsidRPr="000673DE">
        <w:rPr>
          <w:lang w:val="nl-NL"/>
        </w:rPr>
        <w:t xml:space="preserve"> T</w:t>
      </w:r>
      <w:r w:rsidR="002709D3">
        <w:rPr>
          <w:lang w:val="nl-NL"/>
        </w:rPr>
        <w:t>ài nguyên và Môi trường</w:t>
      </w:r>
      <w:r w:rsidR="005F3F66">
        <w:rPr>
          <w:lang w:val="nl-NL"/>
        </w:rPr>
        <w:t>, Tài chính, Kế hoạch và Đầu tư; Nông nghiệp và Phát triển nông thôn, Văn hóa Thể thao và Du lịch, Công thương, Xây dựng, Thông tin và Truyền thông, Giao thông Vận tải, Giáo dục và Đào tạo, Y tế</w:t>
      </w:r>
      <w:r w:rsidR="00E919C1">
        <w:rPr>
          <w:lang w:val="nl-NL"/>
        </w:rPr>
        <w:t>; Giám đốc Công an tỉnh; Chỉ huy trưởng Bộ chỉ huy Quân sự tỉnh</w:t>
      </w:r>
      <w:r w:rsidR="002709D3">
        <w:rPr>
          <w:lang w:val="nl-NL"/>
        </w:rPr>
        <w:t xml:space="preserve">; Chủ tịch </w:t>
      </w:r>
      <w:r w:rsidR="00E1149E" w:rsidRPr="00F960E6">
        <w:rPr>
          <w:spacing w:val="-6"/>
        </w:rPr>
        <w:t xml:space="preserve">Uỷ ban nhân dân </w:t>
      </w:r>
      <w:r w:rsidR="002709D3">
        <w:rPr>
          <w:lang w:val="nl-NL"/>
        </w:rPr>
        <w:t>thành phố Tuyên Quang và</w:t>
      </w:r>
      <w:r w:rsidRPr="000673DE">
        <w:rPr>
          <w:lang w:val="nl-NL"/>
        </w:rPr>
        <w:t xml:space="preserve"> </w:t>
      </w:r>
      <w:r w:rsidR="00A1652D" w:rsidRPr="000673DE">
        <w:rPr>
          <w:lang w:val="nl-NL"/>
        </w:rPr>
        <w:t xml:space="preserve">Thủ trưởng các cơ quan liên quan </w:t>
      </w:r>
      <w:r w:rsidRPr="000673DE">
        <w:rPr>
          <w:bCs/>
          <w:lang w:val="nl-NL"/>
        </w:rPr>
        <w:t>chịu trách nhiệm thi hành Quyết định này./.</w:t>
      </w:r>
    </w:p>
    <w:p w14:paraId="216C20F4" w14:textId="77777777" w:rsidR="00882F45" w:rsidRPr="000673DE" w:rsidRDefault="00882F45" w:rsidP="00CB60FB">
      <w:pPr>
        <w:ind w:firstLine="720"/>
        <w:jc w:val="both"/>
        <w:rPr>
          <w:sz w:val="14"/>
          <w:lang w:val="nl-NL"/>
        </w:rPr>
      </w:pPr>
    </w:p>
    <w:tbl>
      <w:tblPr>
        <w:tblW w:w="8940" w:type="dxa"/>
        <w:tblInd w:w="132" w:type="dxa"/>
        <w:tblLook w:val="01E0" w:firstRow="1" w:lastRow="1" w:firstColumn="1" w:lastColumn="1" w:noHBand="0" w:noVBand="0"/>
      </w:tblPr>
      <w:tblGrid>
        <w:gridCol w:w="4895"/>
        <w:gridCol w:w="4045"/>
      </w:tblGrid>
      <w:tr w:rsidR="00882F45" w:rsidRPr="000673DE" w14:paraId="2C7DE7BD" w14:textId="77777777" w:rsidTr="000B5D79">
        <w:tc>
          <w:tcPr>
            <w:tcW w:w="4895" w:type="dxa"/>
            <w:shd w:val="clear" w:color="auto" w:fill="auto"/>
          </w:tcPr>
          <w:p w14:paraId="4C38F0A1" w14:textId="77777777" w:rsidR="00882F45" w:rsidRPr="000673DE" w:rsidRDefault="00882F45">
            <w:pPr>
              <w:pStyle w:val="BodyText"/>
              <w:rPr>
                <w:rFonts w:ascii="Times New Roman" w:hAnsi="Times New Roman"/>
                <w:sz w:val="2"/>
                <w:lang w:val="nl-NL"/>
              </w:rPr>
            </w:pPr>
          </w:p>
          <w:p w14:paraId="71711225" w14:textId="77777777" w:rsidR="002E3DFE" w:rsidRDefault="009405C7" w:rsidP="002E3DFE">
            <w:pPr>
              <w:pStyle w:val="BodyText"/>
              <w:jc w:val="left"/>
              <w:rPr>
                <w:sz w:val="22"/>
                <w:szCs w:val="22"/>
                <w:lang w:val="nl-NL"/>
              </w:rPr>
            </w:pPr>
            <w:r w:rsidRPr="000673DE">
              <w:rPr>
                <w:rFonts w:ascii="Times New Roman" w:hAnsi="Times New Roman"/>
                <w:b/>
                <w:i/>
                <w:sz w:val="24"/>
                <w:lang w:val="nl-NL"/>
              </w:rPr>
              <w:t>Nơi nhận:</w:t>
            </w:r>
            <w:r w:rsidR="00695F94" w:rsidRPr="000673DE">
              <w:rPr>
                <w:sz w:val="22"/>
                <w:szCs w:val="22"/>
                <w:lang w:val="nl-NL"/>
              </w:rPr>
              <w:t xml:space="preserve">     </w:t>
            </w:r>
          </w:p>
          <w:p w14:paraId="1CA112EA" w14:textId="78DD411D" w:rsidR="002E3DFE" w:rsidRDefault="00F13665" w:rsidP="002E3DFE">
            <w:pPr>
              <w:pStyle w:val="BodyText"/>
              <w:jc w:val="left"/>
              <w:rPr>
                <w:sz w:val="22"/>
                <w:szCs w:val="22"/>
              </w:rPr>
            </w:pPr>
            <w:r>
              <w:rPr>
                <w:noProof/>
                <w:sz w:val="22"/>
                <w:szCs w:val="22"/>
              </w:rPr>
              <mc:AlternateContent>
                <mc:Choice Requires="wps">
                  <w:drawing>
                    <wp:anchor distT="0" distB="0" distL="114300" distR="114300" simplePos="0" relativeHeight="251655680" behindDoc="0" locked="0" layoutInCell="1" allowOverlap="1" wp14:anchorId="283F7528" wp14:editId="4B0423C6">
                      <wp:simplePos x="0" y="0"/>
                      <wp:positionH relativeFrom="column">
                        <wp:posOffset>1340485</wp:posOffset>
                      </wp:positionH>
                      <wp:positionV relativeFrom="paragraph">
                        <wp:posOffset>235585</wp:posOffset>
                      </wp:positionV>
                      <wp:extent cx="409575" cy="635"/>
                      <wp:effectExtent l="13335" t="5080" r="5080" b="13970"/>
                      <wp:wrapNone/>
                      <wp:docPr id="1"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409575" cy="635"/>
                              </a:xfrm>
                              <a:prstGeom prst="bentConnector3">
                                <a:avLst>
                                  <a:gd name="adj1" fmla="val 49921"/>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5B51F6F" id="_x0000_t34" coordsize="21600,21600" o:spt="34" o:oned="t" adj="10800" path="m,l@0,0@0,21600,21600,21600e" filled="f">
                      <v:stroke joinstyle="miter"/>
                      <v:formulas>
                        <v:f eqn="val #0"/>
                      </v:formulas>
                      <v:path arrowok="t" fillok="f" o:connecttype="none"/>
                      <v:handles>
                        <v:h position="#0,center"/>
                      </v:handles>
                      <o:lock v:ext="edit" shapetype="t"/>
                    </v:shapetype>
                    <v:shape id="AutoShape 7" o:spid="_x0000_s1026" type="#_x0000_t34" style="position:absolute;margin-left:105.55pt;margin-top:18.55pt;width:32.25pt;height:.05pt;rotation:90;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Gj48gEAAMEDAAAOAAAAZHJzL2Uyb0RvYy54bWysU8FuGyEQvVfqPyDuza4dbxKvvI4qp+kl&#10;bSwl/YAxsF5aYBAQr/33HbDrpO2t6h4QMDNveO/NLm731rCdClGj6/jkouZMOYFSu23Hvz3ff7jh&#10;LCZwEgw61fGDivx2+f7dYvStmuKARqrACMTFdvQdH1LybVVFMSgL8QK9chTsMVhIdAzbSgYYCd2a&#10;alrXV9WIQfqAQsVIt3fHIF8W/L5XIj32fVSJmY7T21JZQ1k3ea2WC2i3AfygxekZ8A+vsKAdNT1D&#10;3UEC9hL0X1BWi4AR+3Qh0FbY91qowoHYTOo/2DwN4FXhQuJEf5Yp/j9Y8XW3DkxL8o4zB5Ys+viS&#10;sHRm11me0ceWslZuHTJBsXdP/gHFj8gcrgZwW1WSnw+eaie5ovqtJB+ipyab8QtKygHCL1rt+2BZ&#10;QPKkmdX5K7ekCdsXgw5ng9Q+MUGXs3reXDecCQpdXTalGbQZJz/Nh5g+K7Qsbzq+US6t0DmaAQyX&#10;BRt2DzEVm+SJLMjvRLy3hlzfgWGz+Xx6JAHtKbt6Rc6lDu+1MWVujGNjx+fNtCnoEY2WOZjTYthu&#10;ViYwAiUaR3pZG4q8TbM60fwbbTt+c06CdlAgPzlZuiTQ5rinYuNO+mZJj+ZsUB7W4ZfuNCely2mm&#10;8yC+PZfq1z9v+RMAAP//AwBQSwMEFAAGAAgAAAAhAOAhVcDeAAAACAEAAA8AAABkcnMvZG93bnJl&#10;di54bWxMj0FLw0AUhO+C/2F5gje7sV2CjXkpVSgeBMHW4nWbrNno7tuQ3bSpv97nSY/DDDPflKvJ&#10;O3E0Q+wCIdzOMhCG6tB01CK87TY3dyBi0tRoF8ggnE2EVXV5UeqiCSd6NcdtagWXUCw0gk2pL6SM&#10;tTVex1noDbH3EQavE8uhlc2gT1zunZxnWS697ogXrO7NozX113b0CJv8qd3tu7N7UM5+v3+uX57V&#10;fkS8vprW9yCSmdJfGH7xGR0qZjqEkZooHMJcLRYcRVBLEOyzViAOCPlSgaxK+f9A9QMAAP//AwBQ&#10;SwECLQAUAAYACAAAACEAtoM4kv4AAADhAQAAEwAAAAAAAAAAAAAAAAAAAAAAW0NvbnRlbnRfVHlw&#10;ZXNdLnhtbFBLAQItABQABgAIAAAAIQA4/SH/1gAAAJQBAAALAAAAAAAAAAAAAAAAAC8BAABfcmVs&#10;cy8ucmVsc1BLAQItABQABgAIAAAAIQD4RGj48gEAAMEDAAAOAAAAAAAAAAAAAAAAAC4CAABkcnMv&#10;ZTJvRG9jLnhtbFBLAQItABQABgAIAAAAIQDgIVXA3gAAAAgBAAAPAAAAAAAAAAAAAAAAAEwEAABk&#10;cnMvZG93bnJldi54bWxQSwUGAAAAAAQABADzAAAAVwUAAAAA&#10;" adj="10783"/>
                  </w:pict>
                </mc:Fallback>
              </mc:AlternateContent>
            </w:r>
            <w:r w:rsidR="00A63024" w:rsidRPr="00A63024">
              <w:rPr>
                <w:rFonts w:ascii="Times New Roman" w:hAnsi="Times New Roman"/>
                <w:sz w:val="22"/>
                <w:szCs w:val="22"/>
                <w:lang w:val="nl-NL"/>
              </w:rPr>
              <w:t>- Th</w:t>
            </w:r>
            <w:r w:rsidR="00A63024" w:rsidRPr="00A63024">
              <w:rPr>
                <w:rFonts w:ascii="Times New Roman" w:hAnsi="Times New Roman"/>
                <w:sz w:val="22"/>
                <w:szCs w:val="22"/>
                <w:lang w:val="vi-VN"/>
              </w:rPr>
              <w:t>ư</w:t>
            </w:r>
            <w:r w:rsidR="00A63024" w:rsidRPr="00A63024">
              <w:rPr>
                <w:rFonts w:ascii="Times New Roman" w:hAnsi="Times New Roman"/>
                <w:sz w:val="22"/>
                <w:szCs w:val="22"/>
              </w:rPr>
              <w:t>ờng trực</w:t>
            </w:r>
            <w:r w:rsidR="00A14B15">
              <w:rPr>
                <w:rFonts w:ascii="Times New Roman" w:hAnsi="Times New Roman"/>
                <w:sz w:val="22"/>
                <w:szCs w:val="22"/>
              </w:rPr>
              <w:t xml:space="preserve"> Tỉnh ủy</w:t>
            </w:r>
          </w:p>
          <w:p w14:paraId="3F742EF9" w14:textId="68C814E2" w:rsidR="00882F45" w:rsidRPr="002E3DFE" w:rsidRDefault="002E3DFE" w:rsidP="002E3DFE">
            <w:pPr>
              <w:pStyle w:val="BodyText"/>
              <w:jc w:val="left"/>
              <w:rPr>
                <w:sz w:val="22"/>
                <w:szCs w:val="22"/>
              </w:rPr>
            </w:pPr>
            <w:r>
              <w:rPr>
                <w:sz w:val="22"/>
                <w:szCs w:val="22"/>
              </w:rPr>
              <w:t xml:space="preserve">- </w:t>
            </w:r>
            <w:r w:rsidR="00A14B15">
              <w:rPr>
                <w:rFonts w:ascii="Times New Roman" w:hAnsi="Times New Roman"/>
                <w:sz w:val="22"/>
                <w:szCs w:val="22"/>
              </w:rPr>
              <w:t>Thường trực HĐND tỉnh</w:t>
            </w:r>
            <w:r w:rsidR="00A63024" w:rsidRPr="00A63024">
              <w:rPr>
                <w:rFonts w:ascii="Times New Roman" w:hAnsi="Times New Roman"/>
                <w:sz w:val="22"/>
                <w:szCs w:val="22"/>
              </w:rPr>
              <w:t xml:space="preserve"> </w:t>
            </w:r>
            <w:r w:rsidR="00695F94" w:rsidRPr="00A63024">
              <w:rPr>
                <w:rFonts w:ascii="Times New Roman" w:hAnsi="Times New Roman"/>
                <w:sz w:val="22"/>
                <w:szCs w:val="22"/>
                <w:lang w:val="nl-NL"/>
              </w:rPr>
              <w:t xml:space="preserve">  </w:t>
            </w:r>
            <w:r w:rsidR="00A14B15">
              <w:rPr>
                <w:rFonts w:ascii="Times New Roman" w:hAnsi="Times New Roman"/>
                <w:sz w:val="22"/>
                <w:lang w:val="nl-NL"/>
              </w:rPr>
              <w:t>(b</w:t>
            </w:r>
            <w:r w:rsidR="00A14B15" w:rsidRPr="00EE0D9B">
              <w:rPr>
                <w:rFonts w:ascii="Times New Roman" w:hAnsi="Times New Roman"/>
                <w:sz w:val="22"/>
                <w:lang w:val="nl-NL"/>
              </w:rPr>
              <w:t>á</w:t>
            </w:r>
            <w:r w:rsidR="00A14B15">
              <w:rPr>
                <w:rFonts w:ascii="Times New Roman" w:hAnsi="Times New Roman"/>
                <w:sz w:val="22"/>
                <w:lang w:val="nl-NL"/>
              </w:rPr>
              <w:t>o c</w:t>
            </w:r>
            <w:r w:rsidR="00A14B15" w:rsidRPr="00EE0D9B">
              <w:rPr>
                <w:rFonts w:ascii="Times New Roman" w:hAnsi="Times New Roman"/>
                <w:sz w:val="22"/>
                <w:lang w:val="nl-NL"/>
              </w:rPr>
              <w:t>áo</w:t>
            </w:r>
            <w:r w:rsidR="00A14B15">
              <w:rPr>
                <w:rFonts w:ascii="Times New Roman" w:hAnsi="Times New Roman"/>
                <w:sz w:val="22"/>
                <w:lang w:val="nl-NL"/>
              </w:rPr>
              <w:t>)</w:t>
            </w:r>
            <w:r w:rsidR="00A14B15" w:rsidRPr="00BB1973">
              <w:rPr>
                <w:rFonts w:ascii="Times New Roman" w:hAnsi="Times New Roman"/>
                <w:sz w:val="22"/>
                <w:lang w:val="nl-NL"/>
              </w:rPr>
              <w:t xml:space="preserve">; </w:t>
            </w:r>
            <w:r w:rsidR="00695F94" w:rsidRPr="00A63024">
              <w:rPr>
                <w:rFonts w:ascii="Times New Roman" w:hAnsi="Times New Roman"/>
                <w:sz w:val="22"/>
                <w:szCs w:val="28"/>
                <w:lang w:val="nl-NL"/>
              </w:rPr>
              <w:t xml:space="preserve"> </w:t>
            </w:r>
            <w:r w:rsidR="00600CE6" w:rsidRPr="00A63024">
              <w:rPr>
                <w:rFonts w:ascii="Times New Roman" w:hAnsi="Times New Roman"/>
                <w:sz w:val="22"/>
                <w:szCs w:val="28"/>
                <w:lang w:val="nl-NL"/>
              </w:rPr>
              <w:t xml:space="preserve">      </w:t>
            </w:r>
          </w:p>
          <w:p w14:paraId="7C0F6546" w14:textId="2D761694" w:rsidR="002E3DFE" w:rsidRDefault="002E3DFE" w:rsidP="002E3DFE">
            <w:pPr>
              <w:ind w:left="-135" w:right="-57"/>
              <w:rPr>
                <w:sz w:val="22"/>
                <w:lang w:val="nl-NL"/>
              </w:rPr>
            </w:pPr>
            <w:r>
              <w:rPr>
                <w:sz w:val="22"/>
                <w:lang w:val="nl-NL"/>
              </w:rPr>
              <w:t xml:space="preserve">  - </w:t>
            </w:r>
            <w:r w:rsidR="00F26B77" w:rsidRPr="00BB1973">
              <w:rPr>
                <w:sz w:val="22"/>
                <w:lang w:val="nl-NL"/>
              </w:rPr>
              <w:t>Chủ tịch UBND tỉnh</w:t>
            </w:r>
            <w:r w:rsidR="00F26B77">
              <w:rPr>
                <w:sz w:val="22"/>
                <w:lang w:val="nl-NL"/>
              </w:rPr>
              <w:t xml:space="preserve"> </w:t>
            </w:r>
            <w:r w:rsidR="00A14B15">
              <w:rPr>
                <w:sz w:val="22"/>
                <w:lang w:val="nl-NL"/>
              </w:rPr>
              <w:t xml:space="preserve">            </w:t>
            </w:r>
          </w:p>
          <w:p w14:paraId="62BA7AFA" w14:textId="550B514A" w:rsidR="00F26B77" w:rsidRPr="00BB1973" w:rsidRDefault="002E3DFE" w:rsidP="002E3DFE">
            <w:pPr>
              <w:ind w:left="-135" w:right="-57"/>
              <w:rPr>
                <w:sz w:val="22"/>
                <w:lang w:val="nl-NL"/>
              </w:rPr>
            </w:pPr>
            <w:r>
              <w:rPr>
                <w:sz w:val="22"/>
                <w:lang w:val="nl-NL"/>
              </w:rPr>
              <w:t xml:space="preserve"> </w:t>
            </w:r>
            <w:r w:rsidR="00392C78">
              <w:rPr>
                <w:sz w:val="22"/>
                <w:lang w:val="nl-NL"/>
              </w:rPr>
              <w:t xml:space="preserve"> - </w:t>
            </w:r>
            <w:r w:rsidR="00F26B77" w:rsidRPr="00BB1973">
              <w:rPr>
                <w:sz w:val="22"/>
                <w:lang w:val="nl-NL"/>
              </w:rPr>
              <w:t>Các PCT UBND tỉnh;</w:t>
            </w:r>
          </w:p>
          <w:p w14:paraId="235E9520" w14:textId="28758970" w:rsidR="00392C78" w:rsidRDefault="00392C78" w:rsidP="00392C78">
            <w:pPr>
              <w:ind w:left="-135" w:right="-57"/>
              <w:rPr>
                <w:sz w:val="22"/>
                <w:lang w:val="nl-NL"/>
              </w:rPr>
            </w:pPr>
            <w:r>
              <w:rPr>
                <w:sz w:val="22"/>
                <w:lang w:val="nl-NL"/>
              </w:rPr>
              <w:t xml:space="preserve"> </w:t>
            </w:r>
            <w:r w:rsidR="000B5D79">
              <w:rPr>
                <w:sz w:val="22"/>
                <w:lang w:val="nl-NL"/>
              </w:rPr>
              <w:t xml:space="preserve"> </w:t>
            </w:r>
            <w:r>
              <w:rPr>
                <w:sz w:val="22"/>
                <w:lang w:val="nl-NL"/>
              </w:rPr>
              <w:t xml:space="preserve">- </w:t>
            </w:r>
            <w:r w:rsidR="00A63024" w:rsidRPr="00BB1973">
              <w:rPr>
                <w:sz w:val="22"/>
                <w:lang w:val="nl-NL"/>
              </w:rPr>
              <w:t xml:space="preserve">Như Điều </w:t>
            </w:r>
            <w:r w:rsidR="00A63024" w:rsidRPr="00392C78">
              <w:rPr>
                <w:sz w:val="22"/>
                <w:lang w:val="nl-NL"/>
              </w:rPr>
              <w:t>3</w:t>
            </w:r>
            <w:r w:rsidR="00A63024">
              <w:rPr>
                <w:sz w:val="22"/>
                <w:lang w:val="nl-NL"/>
              </w:rPr>
              <w:t xml:space="preserve"> (</w:t>
            </w:r>
            <w:r w:rsidR="00B0791C">
              <w:rPr>
                <w:sz w:val="22"/>
                <w:lang w:val="nl-NL"/>
              </w:rPr>
              <w:t>t</w:t>
            </w:r>
            <w:r w:rsidR="00A63024">
              <w:rPr>
                <w:sz w:val="22"/>
                <w:lang w:val="nl-NL"/>
              </w:rPr>
              <w:t>hực hiện);</w:t>
            </w:r>
          </w:p>
          <w:p w14:paraId="270CBE29" w14:textId="40266235" w:rsidR="00F26B77" w:rsidRPr="00BB1973" w:rsidRDefault="00392C78" w:rsidP="00392C78">
            <w:pPr>
              <w:ind w:left="-135" w:right="-57"/>
              <w:rPr>
                <w:sz w:val="22"/>
                <w:lang w:val="nl-NL"/>
              </w:rPr>
            </w:pPr>
            <w:r>
              <w:rPr>
                <w:sz w:val="22"/>
                <w:lang w:val="nl-NL"/>
              </w:rPr>
              <w:t xml:space="preserve"> </w:t>
            </w:r>
            <w:r w:rsidR="000B5D79">
              <w:rPr>
                <w:sz w:val="22"/>
                <w:lang w:val="nl-NL"/>
              </w:rPr>
              <w:t xml:space="preserve"> </w:t>
            </w:r>
            <w:r>
              <w:rPr>
                <w:sz w:val="22"/>
                <w:lang w:val="nl-NL"/>
              </w:rPr>
              <w:t xml:space="preserve">- </w:t>
            </w:r>
            <w:r w:rsidR="00F26B77" w:rsidRPr="00BB1973">
              <w:rPr>
                <w:sz w:val="22"/>
                <w:lang w:val="nl-NL"/>
              </w:rPr>
              <w:t>Các Phó CVP UBND tỉnh;</w:t>
            </w:r>
          </w:p>
          <w:p w14:paraId="2199DD6C" w14:textId="1B9260E6" w:rsidR="00882F45" w:rsidRPr="000673DE" w:rsidRDefault="00392C78" w:rsidP="00392C78">
            <w:pPr>
              <w:ind w:left="-135" w:right="-57"/>
              <w:rPr>
                <w:sz w:val="22"/>
                <w:szCs w:val="22"/>
                <w:lang w:val="nl-NL"/>
              </w:rPr>
            </w:pPr>
            <w:r>
              <w:rPr>
                <w:sz w:val="22"/>
                <w:lang w:val="nl-NL"/>
              </w:rPr>
              <w:t xml:space="preserve"> </w:t>
            </w:r>
            <w:r w:rsidR="000B5D79">
              <w:rPr>
                <w:sz w:val="22"/>
                <w:lang w:val="nl-NL"/>
              </w:rPr>
              <w:t xml:space="preserve"> </w:t>
            </w:r>
            <w:r>
              <w:rPr>
                <w:sz w:val="22"/>
                <w:lang w:val="nl-NL"/>
              </w:rPr>
              <w:t xml:space="preserve">- </w:t>
            </w:r>
            <w:r w:rsidR="00F26B77" w:rsidRPr="00C5657B">
              <w:rPr>
                <w:sz w:val="22"/>
                <w:lang w:val="nl-NL"/>
              </w:rPr>
              <w:t>Lưu: VT, KT.(Qkt).</w:t>
            </w:r>
          </w:p>
        </w:tc>
        <w:tc>
          <w:tcPr>
            <w:tcW w:w="4045" w:type="dxa"/>
            <w:shd w:val="clear" w:color="auto" w:fill="auto"/>
          </w:tcPr>
          <w:p w14:paraId="26D03AFF" w14:textId="77777777" w:rsidR="00206654" w:rsidRDefault="00206654">
            <w:pPr>
              <w:jc w:val="center"/>
              <w:rPr>
                <w:b/>
                <w:sz w:val="26"/>
                <w:szCs w:val="26"/>
                <w:lang w:val="nl-NL"/>
              </w:rPr>
            </w:pPr>
            <w:r>
              <w:rPr>
                <w:b/>
                <w:sz w:val="26"/>
                <w:szCs w:val="26"/>
                <w:lang w:val="nl-NL"/>
              </w:rPr>
              <w:t>TM. ỦY BAN NHÂN DÂN</w:t>
            </w:r>
          </w:p>
          <w:p w14:paraId="1D741C69" w14:textId="77777777" w:rsidR="00882F45" w:rsidRPr="000673DE" w:rsidRDefault="00695F94">
            <w:pPr>
              <w:jc w:val="center"/>
              <w:rPr>
                <w:b/>
                <w:sz w:val="26"/>
                <w:szCs w:val="26"/>
                <w:lang w:val="nl-NL"/>
              </w:rPr>
            </w:pPr>
            <w:r w:rsidRPr="000673DE">
              <w:rPr>
                <w:b/>
                <w:sz w:val="26"/>
                <w:szCs w:val="26"/>
                <w:lang w:val="nl-NL"/>
              </w:rPr>
              <w:t xml:space="preserve">KT. </w:t>
            </w:r>
            <w:r w:rsidR="009405C7" w:rsidRPr="000673DE">
              <w:rPr>
                <w:b/>
                <w:sz w:val="26"/>
                <w:szCs w:val="26"/>
                <w:lang w:val="nl-NL"/>
              </w:rPr>
              <w:t>CHỦ TỊCH</w:t>
            </w:r>
          </w:p>
          <w:p w14:paraId="0A729E79" w14:textId="77777777" w:rsidR="00695F94" w:rsidRPr="000673DE" w:rsidRDefault="00695F94">
            <w:pPr>
              <w:jc w:val="center"/>
              <w:rPr>
                <w:b/>
                <w:lang w:val="nl-NL"/>
              </w:rPr>
            </w:pPr>
            <w:r w:rsidRPr="000673DE">
              <w:rPr>
                <w:b/>
                <w:sz w:val="26"/>
                <w:szCs w:val="26"/>
                <w:lang w:val="nl-NL"/>
              </w:rPr>
              <w:t>PHÓ CHỦ TỊCH</w:t>
            </w:r>
          </w:p>
          <w:p w14:paraId="6A362F84" w14:textId="77777777" w:rsidR="00882F45" w:rsidRPr="000673DE" w:rsidRDefault="00882F45">
            <w:pPr>
              <w:jc w:val="center"/>
              <w:rPr>
                <w:b/>
                <w:lang w:val="nl-NL"/>
              </w:rPr>
            </w:pPr>
          </w:p>
          <w:p w14:paraId="3BC9D78F" w14:textId="77777777" w:rsidR="00882F45" w:rsidRPr="000673DE" w:rsidRDefault="00882F45">
            <w:pPr>
              <w:jc w:val="center"/>
              <w:rPr>
                <w:b/>
                <w:lang w:val="nl-NL"/>
              </w:rPr>
            </w:pPr>
          </w:p>
          <w:p w14:paraId="495F6569" w14:textId="5E46DEAB" w:rsidR="00882F45" w:rsidRPr="00F13665" w:rsidRDefault="00F13665">
            <w:pPr>
              <w:jc w:val="center"/>
              <w:rPr>
                <w:bCs/>
                <w:i/>
                <w:iCs/>
                <w:lang w:val="nl-NL"/>
              </w:rPr>
            </w:pPr>
            <w:bookmarkStart w:id="1" w:name="_GoBack"/>
            <w:r w:rsidRPr="00F13665">
              <w:rPr>
                <w:bCs/>
                <w:i/>
                <w:iCs/>
                <w:lang w:val="nl-NL"/>
              </w:rPr>
              <w:t>Đã ký</w:t>
            </w:r>
          </w:p>
          <w:bookmarkEnd w:id="1"/>
          <w:p w14:paraId="6BC24C87" w14:textId="77777777" w:rsidR="00882F45" w:rsidRDefault="00882F45">
            <w:pPr>
              <w:jc w:val="center"/>
              <w:rPr>
                <w:i/>
                <w:iCs/>
                <w:lang w:val="nl-NL"/>
              </w:rPr>
            </w:pPr>
          </w:p>
          <w:p w14:paraId="17FEB9A7" w14:textId="77777777" w:rsidR="00206654" w:rsidRPr="002E3DFE" w:rsidRDefault="00206654">
            <w:pPr>
              <w:jc w:val="center"/>
              <w:rPr>
                <w:i/>
                <w:iCs/>
                <w:sz w:val="38"/>
                <w:szCs w:val="38"/>
                <w:lang w:val="nl-NL"/>
              </w:rPr>
            </w:pPr>
          </w:p>
          <w:p w14:paraId="2224F0A5" w14:textId="77777777" w:rsidR="00695F94" w:rsidRPr="000673DE" w:rsidRDefault="00695F94">
            <w:pPr>
              <w:rPr>
                <w:b/>
                <w:iCs/>
                <w:sz w:val="36"/>
                <w:lang w:val="nl-NL"/>
              </w:rPr>
            </w:pPr>
          </w:p>
          <w:p w14:paraId="7E30AD86" w14:textId="3E82584D" w:rsidR="00882F45" w:rsidRPr="000673DE" w:rsidRDefault="00206654" w:rsidP="00695F94">
            <w:pPr>
              <w:jc w:val="center"/>
              <w:rPr>
                <w:b/>
                <w:lang w:val="nl-NL"/>
              </w:rPr>
            </w:pPr>
            <w:r>
              <w:rPr>
                <w:b/>
                <w:lang w:val="nl-NL"/>
              </w:rPr>
              <w:t xml:space="preserve">Nguyễn </w:t>
            </w:r>
            <w:r w:rsidR="00F960E6">
              <w:rPr>
                <w:b/>
                <w:lang w:val="nl-NL"/>
              </w:rPr>
              <w:t>Mạnh Tuấn</w:t>
            </w:r>
          </w:p>
        </w:tc>
      </w:tr>
    </w:tbl>
    <w:p w14:paraId="75301373" w14:textId="77777777" w:rsidR="00882F45" w:rsidRDefault="00882F45">
      <w:pPr>
        <w:jc w:val="center"/>
        <w:rPr>
          <w:b/>
          <w:sz w:val="24"/>
          <w:szCs w:val="24"/>
        </w:rPr>
      </w:pPr>
    </w:p>
    <w:p w14:paraId="37B5B3A7" w14:textId="77777777" w:rsidR="00427D1E" w:rsidRDefault="00427D1E">
      <w:pPr>
        <w:jc w:val="center"/>
        <w:rPr>
          <w:b/>
          <w:sz w:val="24"/>
          <w:szCs w:val="24"/>
        </w:rPr>
        <w:sectPr w:rsidR="00427D1E" w:rsidSect="00894E7E">
          <w:headerReference w:type="default" r:id="rId7"/>
          <w:footerReference w:type="even" r:id="rId8"/>
          <w:pgSz w:w="11907" w:h="16840"/>
          <w:pgMar w:top="1134" w:right="1134" w:bottom="1134" w:left="1701" w:header="720" w:footer="720" w:gutter="0"/>
          <w:cols w:space="720"/>
          <w:titlePg/>
          <w:docGrid w:linePitch="381"/>
        </w:sectPr>
      </w:pPr>
    </w:p>
    <w:tbl>
      <w:tblPr>
        <w:tblW w:w="15680" w:type="dxa"/>
        <w:tblInd w:w="108" w:type="dxa"/>
        <w:tblLook w:val="04A0" w:firstRow="1" w:lastRow="0" w:firstColumn="1" w:lastColumn="0" w:noHBand="0" w:noVBand="1"/>
      </w:tblPr>
      <w:tblGrid>
        <w:gridCol w:w="746"/>
        <w:gridCol w:w="3227"/>
        <w:gridCol w:w="899"/>
        <w:gridCol w:w="898"/>
        <w:gridCol w:w="898"/>
        <w:gridCol w:w="898"/>
        <w:gridCol w:w="898"/>
        <w:gridCol w:w="898"/>
        <w:gridCol w:w="898"/>
        <w:gridCol w:w="898"/>
        <w:gridCol w:w="898"/>
        <w:gridCol w:w="898"/>
        <w:gridCol w:w="898"/>
        <w:gridCol w:w="898"/>
        <w:gridCol w:w="1103"/>
      </w:tblGrid>
      <w:tr w:rsidR="00427D1E" w:rsidRPr="00427D1E" w14:paraId="5513AD4D" w14:textId="77777777" w:rsidTr="00427D1E">
        <w:trPr>
          <w:trHeight w:val="990"/>
        </w:trPr>
        <w:tc>
          <w:tcPr>
            <w:tcW w:w="15680" w:type="dxa"/>
            <w:gridSpan w:val="15"/>
            <w:tcBorders>
              <w:top w:val="nil"/>
              <w:left w:val="nil"/>
              <w:bottom w:val="nil"/>
              <w:right w:val="nil"/>
            </w:tcBorders>
            <w:shd w:val="clear" w:color="auto" w:fill="auto"/>
            <w:vAlign w:val="center"/>
            <w:hideMark/>
          </w:tcPr>
          <w:p w14:paraId="65179749"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bookmarkStart w:id="2" w:name="RANGE!A1:O14"/>
            <w:r w:rsidRPr="00427D1E">
              <w:rPr>
                <w:b/>
                <w:bCs/>
                <w:color w:val="000000"/>
                <w:sz w:val="24"/>
                <w:szCs w:val="24"/>
              </w:rPr>
              <w:lastRenderedPageBreak/>
              <w:t>BIỂU TỔNG HỢP ĐIỀU CHỈNH DIỆN TÍCH LOẠI ĐẤT SỬ DỤNG ĐỂ THỰC HIỆN MỘT SỐ CÔNG TRÌNH, DỰ ÁN TẠI DANH MỤC,</w:t>
            </w:r>
            <w:r w:rsidRPr="00427D1E">
              <w:rPr>
                <w:b/>
                <w:bCs/>
                <w:color w:val="000000"/>
                <w:sz w:val="24"/>
                <w:szCs w:val="24"/>
              </w:rPr>
              <w:br/>
              <w:t xml:space="preserve"> CÔNG TRÌNH TRONG QUY HOẠCH SỬ DỤNG ĐẤT GIAI ĐOẠN 2021 – 2030 VÀ CẬP NHẬT VÀO KẾ HOẠCH SỬ DỤNG ĐẤT </w:t>
            </w:r>
            <w:r w:rsidRPr="00427D1E">
              <w:rPr>
                <w:b/>
                <w:bCs/>
                <w:color w:val="000000"/>
                <w:sz w:val="24"/>
                <w:szCs w:val="24"/>
              </w:rPr>
              <w:br/>
              <w:t>NĂM 2022 CỦA THÀNH PHỐ TUYÊN QUANG</w:t>
            </w:r>
            <w:bookmarkEnd w:id="2"/>
          </w:p>
        </w:tc>
      </w:tr>
      <w:tr w:rsidR="00427D1E" w:rsidRPr="00427D1E" w14:paraId="78222684" w14:textId="77777777" w:rsidTr="00427D1E">
        <w:trPr>
          <w:trHeight w:val="420"/>
        </w:trPr>
        <w:tc>
          <w:tcPr>
            <w:tcW w:w="15680" w:type="dxa"/>
            <w:gridSpan w:val="15"/>
            <w:tcBorders>
              <w:top w:val="nil"/>
              <w:left w:val="nil"/>
              <w:bottom w:val="single" w:sz="4" w:space="0" w:color="auto"/>
              <w:right w:val="nil"/>
            </w:tcBorders>
            <w:shd w:val="clear" w:color="auto" w:fill="auto"/>
            <w:noWrap/>
            <w:vAlign w:val="center"/>
            <w:hideMark/>
          </w:tcPr>
          <w:p w14:paraId="6EEC3E62"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i/>
                <w:iCs/>
                <w:color w:val="000000"/>
                <w:sz w:val="26"/>
                <w:szCs w:val="26"/>
              </w:rPr>
            </w:pPr>
            <w:r w:rsidRPr="00427D1E">
              <w:rPr>
                <w:i/>
                <w:iCs/>
                <w:color w:val="000000"/>
                <w:sz w:val="26"/>
                <w:szCs w:val="26"/>
              </w:rPr>
              <w:t>(Kèm theo Quyết định số 598 /QĐ-UBND ngày  20/10/2022 của Ủy ban nhân dân tỉnh)</w:t>
            </w:r>
          </w:p>
        </w:tc>
      </w:tr>
      <w:tr w:rsidR="00427D1E" w:rsidRPr="00427D1E" w14:paraId="5BB2992B" w14:textId="77777777" w:rsidTr="00427D1E">
        <w:trPr>
          <w:trHeight w:val="1837"/>
        </w:trPr>
        <w:tc>
          <w:tcPr>
            <w:tcW w:w="57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12C8BF7"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b/>
                <w:bCs/>
                <w:color w:val="000000"/>
              </w:rPr>
            </w:pPr>
            <w:r w:rsidRPr="00427D1E">
              <w:rPr>
                <w:b/>
                <w:bCs/>
                <w:color w:val="000000"/>
              </w:rPr>
              <w:t>STT</w:t>
            </w:r>
          </w:p>
        </w:tc>
        <w:tc>
          <w:tcPr>
            <w:tcW w:w="322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5025FDE"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427D1E">
              <w:rPr>
                <w:b/>
                <w:bCs/>
                <w:color w:val="000000"/>
                <w:sz w:val="24"/>
                <w:szCs w:val="24"/>
              </w:rPr>
              <w:t>Chỉ tiêu sử dụng đất</w:t>
            </w:r>
          </w:p>
        </w:tc>
        <w:tc>
          <w:tcPr>
            <w:tcW w:w="899" w:type="dxa"/>
            <w:vMerge w:val="restart"/>
            <w:tcBorders>
              <w:top w:val="nil"/>
              <w:left w:val="single" w:sz="4" w:space="0" w:color="auto"/>
              <w:bottom w:val="single" w:sz="4" w:space="0" w:color="auto"/>
              <w:right w:val="single" w:sz="4" w:space="0" w:color="auto"/>
            </w:tcBorders>
            <w:shd w:val="clear" w:color="auto" w:fill="auto"/>
            <w:vAlign w:val="center"/>
            <w:hideMark/>
          </w:tcPr>
          <w:p w14:paraId="37249905"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427D1E">
              <w:rPr>
                <w:b/>
                <w:bCs/>
                <w:color w:val="000000"/>
                <w:sz w:val="24"/>
                <w:szCs w:val="24"/>
              </w:rPr>
              <w:t>Mã loại đất</w:t>
            </w:r>
          </w:p>
        </w:tc>
        <w:tc>
          <w:tcPr>
            <w:tcW w:w="2694" w:type="dxa"/>
            <w:gridSpan w:val="3"/>
            <w:tcBorders>
              <w:top w:val="single" w:sz="4" w:space="0" w:color="auto"/>
              <w:left w:val="nil"/>
              <w:bottom w:val="single" w:sz="4" w:space="0" w:color="auto"/>
              <w:right w:val="single" w:sz="4" w:space="0" w:color="000000"/>
            </w:tcBorders>
            <w:shd w:val="clear" w:color="auto" w:fill="auto"/>
            <w:vAlign w:val="center"/>
            <w:hideMark/>
          </w:tcPr>
          <w:p w14:paraId="120F38B3"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427D1E">
              <w:rPr>
                <w:b/>
                <w:bCs/>
                <w:color w:val="000000"/>
                <w:sz w:val="24"/>
                <w:szCs w:val="24"/>
              </w:rPr>
              <w:t>Tổng diện tích, chỉ tiêu sử dụng đất của 03 dự án</w:t>
            </w:r>
          </w:p>
        </w:tc>
        <w:tc>
          <w:tcPr>
            <w:tcW w:w="2694" w:type="dxa"/>
            <w:gridSpan w:val="3"/>
            <w:tcBorders>
              <w:top w:val="single" w:sz="4" w:space="0" w:color="auto"/>
              <w:left w:val="nil"/>
              <w:bottom w:val="single" w:sz="4" w:space="0" w:color="auto"/>
              <w:right w:val="single" w:sz="4" w:space="0" w:color="auto"/>
            </w:tcBorders>
            <w:shd w:val="clear" w:color="auto" w:fill="auto"/>
            <w:vAlign w:val="center"/>
            <w:hideMark/>
          </w:tcPr>
          <w:p w14:paraId="6CFEE35F"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427D1E">
              <w:rPr>
                <w:b/>
                <w:bCs/>
                <w:color w:val="000000"/>
                <w:sz w:val="22"/>
                <w:szCs w:val="22"/>
              </w:rPr>
              <w:t>Dự án Khai thác và cung ứng nước khoáng Mỹ Lâm; sản xuất, kinh doanh các dịch vụ sử dụng nước khoáng, phường Mỹ Lâm, thành phố Tuyên Quang</w:t>
            </w:r>
          </w:p>
        </w:tc>
        <w:tc>
          <w:tcPr>
            <w:tcW w:w="2694" w:type="dxa"/>
            <w:gridSpan w:val="3"/>
            <w:tcBorders>
              <w:top w:val="single" w:sz="4" w:space="0" w:color="auto"/>
              <w:left w:val="nil"/>
              <w:bottom w:val="single" w:sz="4" w:space="0" w:color="auto"/>
              <w:right w:val="single" w:sz="4" w:space="0" w:color="auto"/>
            </w:tcBorders>
            <w:shd w:val="clear" w:color="auto" w:fill="auto"/>
            <w:vAlign w:val="center"/>
            <w:hideMark/>
          </w:tcPr>
          <w:p w14:paraId="0965A422"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427D1E">
              <w:rPr>
                <w:b/>
                <w:bCs/>
                <w:color w:val="000000"/>
                <w:sz w:val="24"/>
                <w:szCs w:val="24"/>
              </w:rPr>
              <w:t>Quy hoạch đất cơ sở sản xuất phi nông nghiệp bám trục đường ĐT 186</w:t>
            </w:r>
          </w:p>
        </w:tc>
        <w:tc>
          <w:tcPr>
            <w:tcW w:w="2899" w:type="dxa"/>
            <w:gridSpan w:val="3"/>
            <w:tcBorders>
              <w:top w:val="single" w:sz="4" w:space="0" w:color="auto"/>
              <w:left w:val="nil"/>
              <w:bottom w:val="single" w:sz="4" w:space="0" w:color="auto"/>
              <w:right w:val="single" w:sz="4" w:space="0" w:color="auto"/>
            </w:tcBorders>
            <w:shd w:val="clear" w:color="auto" w:fill="auto"/>
            <w:vAlign w:val="center"/>
            <w:hideMark/>
          </w:tcPr>
          <w:p w14:paraId="1B566021"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427D1E">
              <w:rPr>
                <w:b/>
                <w:bCs/>
                <w:color w:val="000000"/>
                <w:sz w:val="24"/>
                <w:szCs w:val="24"/>
              </w:rPr>
              <w:t>Quy hoạch đất thể thao và khu vui chơi giải trí, cây xanh (Khu công viên thể dục thể thao Mỹ Lâm, thành phố Tuyên Quang)</w:t>
            </w:r>
          </w:p>
        </w:tc>
      </w:tr>
      <w:tr w:rsidR="00427D1E" w:rsidRPr="00427D1E" w14:paraId="41243882" w14:textId="77777777" w:rsidTr="00427D1E">
        <w:trPr>
          <w:trHeight w:val="1575"/>
        </w:trPr>
        <w:tc>
          <w:tcPr>
            <w:tcW w:w="573" w:type="dxa"/>
            <w:vMerge/>
            <w:tcBorders>
              <w:top w:val="nil"/>
              <w:left w:val="single" w:sz="4" w:space="0" w:color="auto"/>
              <w:bottom w:val="single" w:sz="4" w:space="0" w:color="auto"/>
              <w:right w:val="single" w:sz="4" w:space="0" w:color="auto"/>
            </w:tcBorders>
            <w:vAlign w:val="center"/>
            <w:hideMark/>
          </w:tcPr>
          <w:p w14:paraId="6DAAF5E3"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rPr>
                <w:b/>
                <w:bCs/>
                <w:color w:val="000000"/>
              </w:rPr>
            </w:pPr>
          </w:p>
        </w:tc>
        <w:tc>
          <w:tcPr>
            <w:tcW w:w="3227" w:type="dxa"/>
            <w:vMerge/>
            <w:tcBorders>
              <w:top w:val="nil"/>
              <w:left w:val="single" w:sz="4" w:space="0" w:color="auto"/>
              <w:bottom w:val="single" w:sz="4" w:space="0" w:color="auto"/>
              <w:right w:val="single" w:sz="4" w:space="0" w:color="auto"/>
            </w:tcBorders>
            <w:vAlign w:val="center"/>
            <w:hideMark/>
          </w:tcPr>
          <w:p w14:paraId="52A7FB8D"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rPr>
                <w:b/>
                <w:bCs/>
                <w:color w:val="000000"/>
                <w:sz w:val="24"/>
                <w:szCs w:val="24"/>
              </w:rPr>
            </w:pPr>
          </w:p>
        </w:tc>
        <w:tc>
          <w:tcPr>
            <w:tcW w:w="899" w:type="dxa"/>
            <w:vMerge/>
            <w:tcBorders>
              <w:top w:val="nil"/>
              <w:left w:val="single" w:sz="4" w:space="0" w:color="auto"/>
              <w:bottom w:val="single" w:sz="4" w:space="0" w:color="auto"/>
              <w:right w:val="single" w:sz="4" w:space="0" w:color="auto"/>
            </w:tcBorders>
            <w:vAlign w:val="center"/>
            <w:hideMark/>
          </w:tcPr>
          <w:p w14:paraId="116A3441"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rPr>
                <w:b/>
                <w:bCs/>
                <w:color w:val="000000"/>
                <w:sz w:val="24"/>
                <w:szCs w:val="24"/>
              </w:rPr>
            </w:pPr>
          </w:p>
        </w:tc>
        <w:tc>
          <w:tcPr>
            <w:tcW w:w="898" w:type="dxa"/>
            <w:tcBorders>
              <w:top w:val="nil"/>
              <w:left w:val="nil"/>
              <w:bottom w:val="single" w:sz="4" w:space="0" w:color="auto"/>
              <w:right w:val="single" w:sz="4" w:space="0" w:color="auto"/>
            </w:tcBorders>
            <w:shd w:val="clear" w:color="auto" w:fill="auto"/>
            <w:vAlign w:val="center"/>
            <w:hideMark/>
          </w:tcPr>
          <w:p w14:paraId="326367E6"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427D1E">
              <w:rPr>
                <w:b/>
                <w:bCs/>
                <w:color w:val="000000"/>
                <w:sz w:val="24"/>
                <w:szCs w:val="24"/>
              </w:rPr>
              <w:t>Diện tích đã phê duyệt</w:t>
            </w:r>
          </w:p>
        </w:tc>
        <w:tc>
          <w:tcPr>
            <w:tcW w:w="898" w:type="dxa"/>
            <w:tcBorders>
              <w:top w:val="nil"/>
              <w:left w:val="nil"/>
              <w:bottom w:val="single" w:sz="4" w:space="0" w:color="auto"/>
              <w:right w:val="single" w:sz="4" w:space="0" w:color="auto"/>
            </w:tcBorders>
            <w:shd w:val="clear" w:color="auto" w:fill="auto"/>
            <w:vAlign w:val="center"/>
            <w:hideMark/>
          </w:tcPr>
          <w:p w14:paraId="2A95A491"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427D1E">
              <w:rPr>
                <w:b/>
                <w:bCs/>
                <w:color w:val="000000"/>
                <w:sz w:val="24"/>
                <w:szCs w:val="24"/>
              </w:rPr>
              <w:t>Diện tích sau điều chỉnh</w:t>
            </w:r>
          </w:p>
        </w:tc>
        <w:tc>
          <w:tcPr>
            <w:tcW w:w="898" w:type="dxa"/>
            <w:tcBorders>
              <w:top w:val="nil"/>
              <w:left w:val="nil"/>
              <w:bottom w:val="single" w:sz="4" w:space="0" w:color="auto"/>
              <w:right w:val="single" w:sz="4" w:space="0" w:color="auto"/>
            </w:tcBorders>
            <w:shd w:val="clear" w:color="auto" w:fill="auto"/>
            <w:vAlign w:val="center"/>
            <w:hideMark/>
          </w:tcPr>
          <w:p w14:paraId="49D7297D"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427D1E">
              <w:rPr>
                <w:b/>
                <w:bCs/>
                <w:color w:val="000000"/>
                <w:sz w:val="24"/>
                <w:szCs w:val="24"/>
              </w:rPr>
              <w:t>Chênh lệch</w:t>
            </w:r>
          </w:p>
        </w:tc>
        <w:tc>
          <w:tcPr>
            <w:tcW w:w="898" w:type="dxa"/>
            <w:tcBorders>
              <w:top w:val="nil"/>
              <w:left w:val="nil"/>
              <w:bottom w:val="single" w:sz="4" w:space="0" w:color="auto"/>
              <w:right w:val="single" w:sz="4" w:space="0" w:color="auto"/>
            </w:tcBorders>
            <w:shd w:val="clear" w:color="auto" w:fill="auto"/>
            <w:vAlign w:val="center"/>
            <w:hideMark/>
          </w:tcPr>
          <w:p w14:paraId="5E5F7FF1"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427D1E">
              <w:rPr>
                <w:b/>
                <w:bCs/>
                <w:color w:val="000000"/>
                <w:sz w:val="24"/>
                <w:szCs w:val="24"/>
              </w:rPr>
              <w:t>Diện tích đã phê duyệt</w:t>
            </w:r>
          </w:p>
        </w:tc>
        <w:tc>
          <w:tcPr>
            <w:tcW w:w="898" w:type="dxa"/>
            <w:tcBorders>
              <w:top w:val="nil"/>
              <w:left w:val="nil"/>
              <w:bottom w:val="single" w:sz="4" w:space="0" w:color="auto"/>
              <w:right w:val="single" w:sz="4" w:space="0" w:color="auto"/>
            </w:tcBorders>
            <w:shd w:val="clear" w:color="auto" w:fill="auto"/>
            <w:vAlign w:val="center"/>
            <w:hideMark/>
          </w:tcPr>
          <w:p w14:paraId="10BC3119"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427D1E">
              <w:rPr>
                <w:b/>
                <w:bCs/>
                <w:color w:val="000000"/>
                <w:sz w:val="24"/>
                <w:szCs w:val="24"/>
              </w:rPr>
              <w:t>Diện tích sau điều chỉnh</w:t>
            </w:r>
          </w:p>
        </w:tc>
        <w:tc>
          <w:tcPr>
            <w:tcW w:w="898" w:type="dxa"/>
            <w:tcBorders>
              <w:top w:val="nil"/>
              <w:left w:val="nil"/>
              <w:bottom w:val="single" w:sz="4" w:space="0" w:color="auto"/>
              <w:right w:val="single" w:sz="4" w:space="0" w:color="auto"/>
            </w:tcBorders>
            <w:shd w:val="clear" w:color="auto" w:fill="auto"/>
            <w:vAlign w:val="center"/>
            <w:hideMark/>
          </w:tcPr>
          <w:p w14:paraId="1EB438D1"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427D1E">
              <w:rPr>
                <w:b/>
                <w:bCs/>
                <w:color w:val="000000"/>
                <w:sz w:val="24"/>
                <w:szCs w:val="24"/>
              </w:rPr>
              <w:t>Chênh lệch</w:t>
            </w:r>
          </w:p>
        </w:tc>
        <w:tc>
          <w:tcPr>
            <w:tcW w:w="898" w:type="dxa"/>
            <w:tcBorders>
              <w:top w:val="nil"/>
              <w:left w:val="nil"/>
              <w:bottom w:val="single" w:sz="4" w:space="0" w:color="auto"/>
              <w:right w:val="single" w:sz="4" w:space="0" w:color="auto"/>
            </w:tcBorders>
            <w:shd w:val="clear" w:color="auto" w:fill="auto"/>
            <w:vAlign w:val="center"/>
            <w:hideMark/>
          </w:tcPr>
          <w:p w14:paraId="02F46E44"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427D1E">
              <w:rPr>
                <w:b/>
                <w:bCs/>
                <w:color w:val="000000"/>
                <w:sz w:val="24"/>
                <w:szCs w:val="24"/>
              </w:rPr>
              <w:t>Diện tích đã phê duyệt</w:t>
            </w:r>
          </w:p>
        </w:tc>
        <w:tc>
          <w:tcPr>
            <w:tcW w:w="898" w:type="dxa"/>
            <w:tcBorders>
              <w:top w:val="nil"/>
              <w:left w:val="nil"/>
              <w:bottom w:val="single" w:sz="4" w:space="0" w:color="auto"/>
              <w:right w:val="single" w:sz="4" w:space="0" w:color="auto"/>
            </w:tcBorders>
            <w:shd w:val="clear" w:color="auto" w:fill="auto"/>
            <w:vAlign w:val="center"/>
            <w:hideMark/>
          </w:tcPr>
          <w:p w14:paraId="7636CCFD"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427D1E">
              <w:rPr>
                <w:b/>
                <w:bCs/>
                <w:color w:val="000000"/>
                <w:sz w:val="24"/>
                <w:szCs w:val="24"/>
              </w:rPr>
              <w:t>Diện tích sau điều chỉnh</w:t>
            </w:r>
          </w:p>
        </w:tc>
        <w:tc>
          <w:tcPr>
            <w:tcW w:w="898" w:type="dxa"/>
            <w:tcBorders>
              <w:top w:val="nil"/>
              <w:left w:val="nil"/>
              <w:bottom w:val="single" w:sz="4" w:space="0" w:color="auto"/>
              <w:right w:val="single" w:sz="4" w:space="0" w:color="auto"/>
            </w:tcBorders>
            <w:shd w:val="clear" w:color="auto" w:fill="auto"/>
            <w:vAlign w:val="center"/>
            <w:hideMark/>
          </w:tcPr>
          <w:p w14:paraId="2F62FF26"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427D1E">
              <w:rPr>
                <w:b/>
                <w:bCs/>
                <w:color w:val="000000"/>
                <w:sz w:val="24"/>
                <w:szCs w:val="24"/>
              </w:rPr>
              <w:t>Chênh lệch</w:t>
            </w:r>
          </w:p>
        </w:tc>
        <w:tc>
          <w:tcPr>
            <w:tcW w:w="898" w:type="dxa"/>
            <w:tcBorders>
              <w:top w:val="nil"/>
              <w:left w:val="nil"/>
              <w:bottom w:val="single" w:sz="4" w:space="0" w:color="auto"/>
              <w:right w:val="single" w:sz="4" w:space="0" w:color="auto"/>
            </w:tcBorders>
            <w:shd w:val="clear" w:color="auto" w:fill="auto"/>
            <w:vAlign w:val="center"/>
            <w:hideMark/>
          </w:tcPr>
          <w:p w14:paraId="03E31B51"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427D1E">
              <w:rPr>
                <w:b/>
                <w:bCs/>
                <w:color w:val="000000"/>
                <w:sz w:val="24"/>
                <w:szCs w:val="24"/>
              </w:rPr>
              <w:t>Diện tích đã phê duyệt</w:t>
            </w:r>
          </w:p>
        </w:tc>
        <w:tc>
          <w:tcPr>
            <w:tcW w:w="898" w:type="dxa"/>
            <w:tcBorders>
              <w:top w:val="nil"/>
              <w:left w:val="nil"/>
              <w:bottom w:val="single" w:sz="4" w:space="0" w:color="auto"/>
              <w:right w:val="single" w:sz="4" w:space="0" w:color="auto"/>
            </w:tcBorders>
            <w:shd w:val="clear" w:color="auto" w:fill="auto"/>
            <w:vAlign w:val="center"/>
            <w:hideMark/>
          </w:tcPr>
          <w:p w14:paraId="3A9BA2FB"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427D1E">
              <w:rPr>
                <w:b/>
                <w:bCs/>
                <w:color w:val="000000"/>
                <w:sz w:val="24"/>
                <w:szCs w:val="24"/>
              </w:rPr>
              <w:t>Diện tích sau điều chỉnh</w:t>
            </w:r>
          </w:p>
        </w:tc>
        <w:tc>
          <w:tcPr>
            <w:tcW w:w="1103" w:type="dxa"/>
            <w:tcBorders>
              <w:top w:val="nil"/>
              <w:left w:val="nil"/>
              <w:bottom w:val="single" w:sz="4" w:space="0" w:color="auto"/>
              <w:right w:val="single" w:sz="4" w:space="0" w:color="auto"/>
            </w:tcBorders>
            <w:shd w:val="clear" w:color="auto" w:fill="auto"/>
            <w:vAlign w:val="center"/>
            <w:hideMark/>
          </w:tcPr>
          <w:p w14:paraId="7FC845A1"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427D1E">
              <w:rPr>
                <w:b/>
                <w:bCs/>
                <w:color w:val="000000"/>
                <w:sz w:val="24"/>
                <w:szCs w:val="24"/>
              </w:rPr>
              <w:t>Chênh lệch</w:t>
            </w:r>
          </w:p>
        </w:tc>
      </w:tr>
      <w:tr w:rsidR="00427D1E" w:rsidRPr="00427D1E" w14:paraId="14547213" w14:textId="77777777" w:rsidTr="00427D1E">
        <w:trPr>
          <w:trHeight w:val="495"/>
        </w:trPr>
        <w:tc>
          <w:tcPr>
            <w:tcW w:w="573" w:type="dxa"/>
            <w:tcBorders>
              <w:top w:val="nil"/>
              <w:left w:val="single" w:sz="4" w:space="0" w:color="auto"/>
              <w:bottom w:val="single" w:sz="4" w:space="0" w:color="auto"/>
              <w:right w:val="single" w:sz="4" w:space="0" w:color="auto"/>
            </w:tcBorders>
            <w:shd w:val="clear" w:color="auto" w:fill="auto"/>
            <w:noWrap/>
            <w:vAlign w:val="bottom"/>
            <w:hideMark/>
          </w:tcPr>
          <w:p w14:paraId="2598B95B"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427D1E">
              <w:rPr>
                <w:b/>
                <w:bCs/>
                <w:color w:val="000000"/>
                <w:sz w:val="24"/>
                <w:szCs w:val="24"/>
              </w:rPr>
              <w:t> </w:t>
            </w:r>
          </w:p>
        </w:tc>
        <w:tc>
          <w:tcPr>
            <w:tcW w:w="3227" w:type="dxa"/>
            <w:tcBorders>
              <w:top w:val="nil"/>
              <w:left w:val="nil"/>
              <w:bottom w:val="single" w:sz="4" w:space="0" w:color="auto"/>
              <w:right w:val="single" w:sz="4" w:space="0" w:color="auto"/>
            </w:tcBorders>
            <w:shd w:val="clear" w:color="auto" w:fill="auto"/>
            <w:noWrap/>
            <w:vAlign w:val="center"/>
            <w:hideMark/>
          </w:tcPr>
          <w:p w14:paraId="6F0BA1A3"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rPr>
                <w:b/>
                <w:bCs/>
                <w:color w:val="000000"/>
                <w:sz w:val="24"/>
                <w:szCs w:val="24"/>
              </w:rPr>
            </w:pPr>
            <w:r w:rsidRPr="00427D1E">
              <w:rPr>
                <w:b/>
                <w:bCs/>
                <w:color w:val="000000"/>
                <w:sz w:val="24"/>
                <w:szCs w:val="24"/>
              </w:rPr>
              <w:t>Tổng diện tích</w:t>
            </w:r>
          </w:p>
        </w:tc>
        <w:tc>
          <w:tcPr>
            <w:tcW w:w="899" w:type="dxa"/>
            <w:tcBorders>
              <w:top w:val="nil"/>
              <w:left w:val="nil"/>
              <w:bottom w:val="single" w:sz="4" w:space="0" w:color="auto"/>
              <w:right w:val="single" w:sz="4" w:space="0" w:color="auto"/>
            </w:tcBorders>
            <w:shd w:val="clear" w:color="auto" w:fill="auto"/>
            <w:noWrap/>
            <w:vAlign w:val="bottom"/>
            <w:hideMark/>
          </w:tcPr>
          <w:p w14:paraId="2C44D24B"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rPr>
                <w:b/>
                <w:bCs/>
                <w:color w:val="000000"/>
                <w:sz w:val="24"/>
                <w:szCs w:val="24"/>
              </w:rPr>
            </w:pPr>
            <w:r w:rsidRPr="00427D1E">
              <w:rPr>
                <w:b/>
                <w:bCs/>
                <w:color w:val="000000"/>
                <w:sz w:val="24"/>
                <w:szCs w:val="24"/>
              </w:rPr>
              <w:t> </w:t>
            </w:r>
          </w:p>
        </w:tc>
        <w:tc>
          <w:tcPr>
            <w:tcW w:w="898" w:type="dxa"/>
            <w:tcBorders>
              <w:top w:val="nil"/>
              <w:left w:val="nil"/>
              <w:bottom w:val="single" w:sz="4" w:space="0" w:color="auto"/>
              <w:right w:val="single" w:sz="4" w:space="0" w:color="auto"/>
            </w:tcBorders>
            <w:shd w:val="clear" w:color="auto" w:fill="auto"/>
            <w:noWrap/>
            <w:vAlign w:val="center"/>
            <w:hideMark/>
          </w:tcPr>
          <w:p w14:paraId="67444642"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427D1E">
              <w:rPr>
                <w:b/>
                <w:bCs/>
                <w:color w:val="000000"/>
                <w:sz w:val="24"/>
                <w:szCs w:val="24"/>
              </w:rPr>
              <w:t>158,64</w:t>
            </w:r>
          </w:p>
        </w:tc>
        <w:tc>
          <w:tcPr>
            <w:tcW w:w="898" w:type="dxa"/>
            <w:tcBorders>
              <w:top w:val="nil"/>
              <w:left w:val="nil"/>
              <w:bottom w:val="single" w:sz="4" w:space="0" w:color="auto"/>
              <w:right w:val="single" w:sz="4" w:space="0" w:color="auto"/>
            </w:tcBorders>
            <w:shd w:val="clear" w:color="auto" w:fill="auto"/>
            <w:noWrap/>
            <w:vAlign w:val="center"/>
            <w:hideMark/>
          </w:tcPr>
          <w:p w14:paraId="414848F7"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427D1E">
              <w:rPr>
                <w:b/>
                <w:bCs/>
                <w:color w:val="000000"/>
                <w:sz w:val="24"/>
                <w:szCs w:val="24"/>
              </w:rPr>
              <w:t>158,64</w:t>
            </w:r>
          </w:p>
        </w:tc>
        <w:tc>
          <w:tcPr>
            <w:tcW w:w="898" w:type="dxa"/>
            <w:tcBorders>
              <w:top w:val="nil"/>
              <w:left w:val="nil"/>
              <w:bottom w:val="single" w:sz="4" w:space="0" w:color="auto"/>
              <w:right w:val="single" w:sz="4" w:space="0" w:color="auto"/>
            </w:tcBorders>
            <w:shd w:val="clear" w:color="auto" w:fill="auto"/>
            <w:noWrap/>
            <w:vAlign w:val="center"/>
            <w:hideMark/>
          </w:tcPr>
          <w:p w14:paraId="0D23F04B"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427D1E">
              <w:rPr>
                <w:b/>
                <w:bCs/>
                <w:color w:val="000000"/>
                <w:sz w:val="24"/>
                <w:szCs w:val="24"/>
              </w:rPr>
              <w:t xml:space="preserve">         -   </w:t>
            </w:r>
          </w:p>
        </w:tc>
        <w:tc>
          <w:tcPr>
            <w:tcW w:w="898" w:type="dxa"/>
            <w:tcBorders>
              <w:top w:val="nil"/>
              <w:left w:val="nil"/>
              <w:bottom w:val="single" w:sz="4" w:space="0" w:color="auto"/>
              <w:right w:val="single" w:sz="4" w:space="0" w:color="auto"/>
            </w:tcBorders>
            <w:shd w:val="clear" w:color="auto" w:fill="auto"/>
            <w:vAlign w:val="center"/>
            <w:hideMark/>
          </w:tcPr>
          <w:p w14:paraId="36C62871"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427D1E">
              <w:rPr>
                <w:b/>
                <w:bCs/>
                <w:color w:val="000000"/>
                <w:sz w:val="24"/>
                <w:szCs w:val="24"/>
              </w:rPr>
              <w:t>78,54</w:t>
            </w:r>
          </w:p>
        </w:tc>
        <w:tc>
          <w:tcPr>
            <w:tcW w:w="898" w:type="dxa"/>
            <w:tcBorders>
              <w:top w:val="nil"/>
              <w:left w:val="nil"/>
              <w:bottom w:val="single" w:sz="4" w:space="0" w:color="auto"/>
              <w:right w:val="single" w:sz="4" w:space="0" w:color="auto"/>
            </w:tcBorders>
            <w:shd w:val="clear" w:color="auto" w:fill="auto"/>
            <w:noWrap/>
            <w:vAlign w:val="center"/>
            <w:hideMark/>
          </w:tcPr>
          <w:p w14:paraId="6B0A3D8E"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427D1E">
              <w:rPr>
                <w:b/>
                <w:bCs/>
                <w:color w:val="000000"/>
                <w:sz w:val="24"/>
                <w:szCs w:val="24"/>
              </w:rPr>
              <w:t>78,54</w:t>
            </w:r>
          </w:p>
        </w:tc>
        <w:tc>
          <w:tcPr>
            <w:tcW w:w="898" w:type="dxa"/>
            <w:tcBorders>
              <w:top w:val="nil"/>
              <w:left w:val="nil"/>
              <w:bottom w:val="single" w:sz="4" w:space="0" w:color="auto"/>
              <w:right w:val="single" w:sz="4" w:space="0" w:color="auto"/>
            </w:tcBorders>
            <w:shd w:val="clear" w:color="auto" w:fill="auto"/>
            <w:noWrap/>
            <w:vAlign w:val="center"/>
            <w:hideMark/>
          </w:tcPr>
          <w:p w14:paraId="02E86DDF"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 xml:space="preserve">         -   </w:t>
            </w:r>
          </w:p>
        </w:tc>
        <w:tc>
          <w:tcPr>
            <w:tcW w:w="898" w:type="dxa"/>
            <w:tcBorders>
              <w:top w:val="nil"/>
              <w:left w:val="nil"/>
              <w:bottom w:val="single" w:sz="4" w:space="0" w:color="auto"/>
              <w:right w:val="single" w:sz="4" w:space="0" w:color="auto"/>
            </w:tcBorders>
            <w:shd w:val="clear" w:color="auto" w:fill="auto"/>
            <w:vAlign w:val="center"/>
            <w:hideMark/>
          </w:tcPr>
          <w:p w14:paraId="29CBAC1A"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427D1E">
              <w:rPr>
                <w:b/>
                <w:bCs/>
                <w:color w:val="000000"/>
                <w:sz w:val="24"/>
                <w:szCs w:val="24"/>
              </w:rPr>
              <w:t>46,75</w:t>
            </w:r>
          </w:p>
        </w:tc>
        <w:tc>
          <w:tcPr>
            <w:tcW w:w="898" w:type="dxa"/>
            <w:tcBorders>
              <w:top w:val="nil"/>
              <w:left w:val="nil"/>
              <w:bottom w:val="single" w:sz="4" w:space="0" w:color="auto"/>
              <w:right w:val="single" w:sz="4" w:space="0" w:color="auto"/>
            </w:tcBorders>
            <w:shd w:val="clear" w:color="auto" w:fill="auto"/>
            <w:vAlign w:val="center"/>
            <w:hideMark/>
          </w:tcPr>
          <w:p w14:paraId="05961BBF"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427D1E">
              <w:rPr>
                <w:b/>
                <w:bCs/>
                <w:color w:val="000000"/>
                <w:sz w:val="24"/>
                <w:szCs w:val="24"/>
              </w:rPr>
              <w:t>46,75</w:t>
            </w:r>
          </w:p>
        </w:tc>
        <w:tc>
          <w:tcPr>
            <w:tcW w:w="898" w:type="dxa"/>
            <w:tcBorders>
              <w:top w:val="nil"/>
              <w:left w:val="nil"/>
              <w:bottom w:val="single" w:sz="4" w:space="0" w:color="auto"/>
              <w:right w:val="single" w:sz="4" w:space="0" w:color="auto"/>
            </w:tcBorders>
            <w:shd w:val="clear" w:color="auto" w:fill="auto"/>
            <w:noWrap/>
            <w:vAlign w:val="center"/>
            <w:hideMark/>
          </w:tcPr>
          <w:p w14:paraId="6AB31EA3"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 xml:space="preserve">         -   </w:t>
            </w:r>
          </w:p>
        </w:tc>
        <w:tc>
          <w:tcPr>
            <w:tcW w:w="898" w:type="dxa"/>
            <w:tcBorders>
              <w:top w:val="nil"/>
              <w:left w:val="nil"/>
              <w:bottom w:val="single" w:sz="4" w:space="0" w:color="auto"/>
              <w:right w:val="single" w:sz="4" w:space="0" w:color="auto"/>
            </w:tcBorders>
            <w:shd w:val="clear" w:color="auto" w:fill="auto"/>
            <w:vAlign w:val="center"/>
            <w:hideMark/>
          </w:tcPr>
          <w:p w14:paraId="74AB5284"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427D1E">
              <w:rPr>
                <w:b/>
                <w:bCs/>
                <w:color w:val="000000"/>
                <w:sz w:val="24"/>
                <w:szCs w:val="24"/>
              </w:rPr>
              <w:t>33,35</w:t>
            </w:r>
          </w:p>
        </w:tc>
        <w:tc>
          <w:tcPr>
            <w:tcW w:w="898" w:type="dxa"/>
            <w:tcBorders>
              <w:top w:val="nil"/>
              <w:left w:val="nil"/>
              <w:bottom w:val="single" w:sz="4" w:space="0" w:color="auto"/>
              <w:right w:val="single" w:sz="4" w:space="0" w:color="auto"/>
            </w:tcBorders>
            <w:shd w:val="clear" w:color="auto" w:fill="auto"/>
            <w:vAlign w:val="center"/>
            <w:hideMark/>
          </w:tcPr>
          <w:p w14:paraId="6B898318"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427D1E">
              <w:rPr>
                <w:b/>
                <w:bCs/>
                <w:color w:val="000000"/>
                <w:sz w:val="24"/>
                <w:szCs w:val="24"/>
              </w:rPr>
              <w:t>33,35</w:t>
            </w:r>
          </w:p>
        </w:tc>
        <w:tc>
          <w:tcPr>
            <w:tcW w:w="1103" w:type="dxa"/>
            <w:tcBorders>
              <w:top w:val="nil"/>
              <w:left w:val="nil"/>
              <w:bottom w:val="single" w:sz="4" w:space="0" w:color="auto"/>
              <w:right w:val="single" w:sz="4" w:space="0" w:color="auto"/>
            </w:tcBorders>
            <w:shd w:val="clear" w:color="auto" w:fill="auto"/>
            <w:noWrap/>
            <w:vAlign w:val="center"/>
            <w:hideMark/>
          </w:tcPr>
          <w:p w14:paraId="1577145A"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 xml:space="preserve">            -   </w:t>
            </w:r>
          </w:p>
        </w:tc>
      </w:tr>
      <w:tr w:rsidR="00427D1E" w:rsidRPr="00427D1E" w14:paraId="4C663FCE" w14:textId="77777777" w:rsidTr="00427D1E">
        <w:trPr>
          <w:trHeight w:val="510"/>
        </w:trPr>
        <w:tc>
          <w:tcPr>
            <w:tcW w:w="573" w:type="dxa"/>
            <w:tcBorders>
              <w:top w:val="nil"/>
              <w:left w:val="single" w:sz="4" w:space="0" w:color="auto"/>
              <w:bottom w:val="single" w:sz="4" w:space="0" w:color="auto"/>
              <w:right w:val="single" w:sz="4" w:space="0" w:color="auto"/>
            </w:tcBorders>
            <w:shd w:val="clear" w:color="auto" w:fill="auto"/>
            <w:noWrap/>
            <w:vAlign w:val="bottom"/>
            <w:hideMark/>
          </w:tcPr>
          <w:p w14:paraId="06A91148"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1</w:t>
            </w:r>
          </w:p>
        </w:tc>
        <w:tc>
          <w:tcPr>
            <w:tcW w:w="3227" w:type="dxa"/>
            <w:tcBorders>
              <w:top w:val="nil"/>
              <w:left w:val="nil"/>
              <w:bottom w:val="single" w:sz="4" w:space="0" w:color="auto"/>
              <w:right w:val="single" w:sz="4" w:space="0" w:color="auto"/>
            </w:tcBorders>
            <w:shd w:val="clear" w:color="auto" w:fill="auto"/>
            <w:vAlign w:val="center"/>
            <w:hideMark/>
          </w:tcPr>
          <w:p w14:paraId="1F08AA7C"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rPr>
                <w:sz w:val="24"/>
                <w:szCs w:val="24"/>
              </w:rPr>
            </w:pPr>
            <w:r w:rsidRPr="00427D1E">
              <w:rPr>
                <w:sz w:val="24"/>
                <w:szCs w:val="24"/>
              </w:rPr>
              <w:t>Đất trồng lúa</w:t>
            </w:r>
          </w:p>
        </w:tc>
        <w:tc>
          <w:tcPr>
            <w:tcW w:w="899" w:type="dxa"/>
            <w:tcBorders>
              <w:top w:val="nil"/>
              <w:left w:val="nil"/>
              <w:bottom w:val="single" w:sz="4" w:space="0" w:color="auto"/>
              <w:right w:val="single" w:sz="4" w:space="0" w:color="auto"/>
            </w:tcBorders>
            <w:shd w:val="clear" w:color="auto" w:fill="auto"/>
            <w:vAlign w:val="center"/>
            <w:hideMark/>
          </w:tcPr>
          <w:p w14:paraId="2A811AC9"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b/>
                <w:bCs/>
                <w:color w:val="000000"/>
                <w:sz w:val="18"/>
                <w:szCs w:val="18"/>
              </w:rPr>
            </w:pPr>
            <w:r w:rsidRPr="00427D1E">
              <w:rPr>
                <w:b/>
                <w:bCs/>
                <w:color w:val="000000"/>
                <w:sz w:val="18"/>
                <w:szCs w:val="18"/>
              </w:rPr>
              <w:t>LUA</w:t>
            </w:r>
          </w:p>
        </w:tc>
        <w:tc>
          <w:tcPr>
            <w:tcW w:w="898" w:type="dxa"/>
            <w:tcBorders>
              <w:top w:val="nil"/>
              <w:left w:val="nil"/>
              <w:bottom w:val="single" w:sz="4" w:space="0" w:color="auto"/>
              <w:right w:val="single" w:sz="4" w:space="0" w:color="auto"/>
            </w:tcBorders>
            <w:shd w:val="clear" w:color="auto" w:fill="auto"/>
            <w:noWrap/>
            <w:vAlign w:val="center"/>
            <w:hideMark/>
          </w:tcPr>
          <w:p w14:paraId="35ED4C4A"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27,48</w:t>
            </w:r>
          </w:p>
        </w:tc>
        <w:tc>
          <w:tcPr>
            <w:tcW w:w="898" w:type="dxa"/>
            <w:tcBorders>
              <w:top w:val="nil"/>
              <w:left w:val="nil"/>
              <w:bottom w:val="single" w:sz="4" w:space="0" w:color="auto"/>
              <w:right w:val="single" w:sz="4" w:space="0" w:color="auto"/>
            </w:tcBorders>
            <w:shd w:val="clear" w:color="auto" w:fill="auto"/>
            <w:noWrap/>
            <w:vAlign w:val="center"/>
            <w:hideMark/>
          </w:tcPr>
          <w:p w14:paraId="6B94805B"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27,48</w:t>
            </w:r>
          </w:p>
        </w:tc>
        <w:tc>
          <w:tcPr>
            <w:tcW w:w="898" w:type="dxa"/>
            <w:tcBorders>
              <w:top w:val="nil"/>
              <w:left w:val="nil"/>
              <w:bottom w:val="single" w:sz="4" w:space="0" w:color="auto"/>
              <w:right w:val="single" w:sz="4" w:space="0" w:color="auto"/>
            </w:tcBorders>
            <w:shd w:val="clear" w:color="auto" w:fill="auto"/>
            <w:noWrap/>
            <w:vAlign w:val="center"/>
            <w:hideMark/>
          </w:tcPr>
          <w:p w14:paraId="3B0D1C38"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 xml:space="preserve">         -   </w:t>
            </w:r>
          </w:p>
        </w:tc>
        <w:tc>
          <w:tcPr>
            <w:tcW w:w="898" w:type="dxa"/>
            <w:tcBorders>
              <w:top w:val="nil"/>
              <w:left w:val="nil"/>
              <w:bottom w:val="single" w:sz="4" w:space="0" w:color="auto"/>
              <w:right w:val="single" w:sz="4" w:space="0" w:color="auto"/>
            </w:tcBorders>
            <w:shd w:val="clear" w:color="auto" w:fill="auto"/>
            <w:vAlign w:val="center"/>
            <w:hideMark/>
          </w:tcPr>
          <w:p w14:paraId="01005F3F"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7,90</w:t>
            </w:r>
          </w:p>
        </w:tc>
        <w:tc>
          <w:tcPr>
            <w:tcW w:w="898" w:type="dxa"/>
            <w:tcBorders>
              <w:top w:val="nil"/>
              <w:left w:val="nil"/>
              <w:bottom w:val="single" w:sz="4" w:space="0" w:color="auto"/>
              <w:right w:val="single" w:sz="4" w:space="0" w:color="auto"/>
            </w:tcBorders>
            <w:shd w:val="clear" w:color="auto" w:fill="auto"/>
            <w:noWrap/>
            <w:vAlign w:val="center"/>
            <w:hideMark/>
          </w:tcPr>
          <w:p w14:paraId="0652B1A2"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2,50</w:t>
            </w:r>
          </w:p>
        </w:tc>
        <w:tc>
          <w:tcPr>
            <w:tcW w:w="898" w:type="dxa"/>
            <w:tcBorders>
              <w:top w:val="nil"/>
              <w:left w:val="nil"/>
              <w:bottom w:val="single" w:sz="4" w:space="0" w:color="auto"/>
              <w:right w:val="single" w:sz="4" w:space="0" w:color="auto"/>
            </w:tcBorders>
            <w:shd w:val="clear" w:color="auto" w:fill="auto"/>
            <w:noWrap/>
            <w:vAlign w:val="center"/>
            <w:hideMark/>
          </w:tcPr>
          <w:p w14:paraId="2D753ABE"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-5,40</w:t>
            </w:r>
          </w:p>
        </w:tc>
        <w:tc>
          <w:tcPr>
            <w:tcW w:w="898" w:type="dxa"/>
            <w:tcBorders>
              <w:top w:val="nil"/>
              <w:left w:val="nil"/>
              <w:bottom w:val="single" w:sz="4" w:space="0" w:color="auto"/>
              <w:right w:val="single" w:sz="4" w:space="0" w:color="auto"/>
            </w:tcBorders>
            <w:shd w:val="clear" w:color="auto" w:fill="auto"/>
            <w:vAlign w:val="center"/>
            <w:hideMark/>
          </w:tcPr>
          <w:p w14:paraId="055B546A"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11,58</w:t>
            </w:r>
          </w:p>
        </w:tc>
        <w:tc>
          <w:tcPr>
            <w:tcW w:w="898" w:type="dxa"/>
            <w:tcBorders>
              <w:top w:val="nil"/>
              <w:left w:val="nil"/>
              <w:bottom w:val="single" w:sz="4" w:space="0" w:color="auto"/>
              <w:right w:val="single" w:sz="4" w:space="0" w:color="auto"/>
            </w:tcBorders>
            <w:shd w:val="clear" w:color="auto" w:fill="auto"/>
            <w:vAlign w:val="center"/>
            <w:hideMark/>
          </w:tcPr>
          <w:p w14:paraId="1BC22257"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9,23</w:t>
            </w:r>
          </w:p>
        </w:tc>
        <w:tc>
          <w:tcPr>
            <w:tcW w:w="898" w:type="dxa"/>
            <w:tcBorders>
              <w:top w:val="nil"/>
              <w:left w:val="nil"/>
              <w:bottom w:val="single" w:sz="4" w:space="0" w:color="auto"/>
              <w:right w:val="single" w:sz="4" w:space="0" w:color="auto"/>
            </w:tcBorders>
            <w:shd w:val="clear" w:color="auto" w:fill="auto"/>
            <w:noWrap/>
            <w:vAlign w:val="center"/>
            <w:hideMark/>
          </w:tcPr>
          <w:p w14:paraId="01AC2BCE"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-2,35</w:t>
            </w:r>
          </w:p>
        </w:tc>
        <w:tc>
          <w:tcPr>
            <w:tcW w:w="898" w:type="dxa"/>
            <w:tcBorders>
              <w:top w:val="nil"/>
              <w:left w:val="nil"/>
              <w:bottom w:val="single" w:sz="4" w:space="0" w:color="auto"/>
              <w:right w:val="single" w:sz="4" w:space="0" w:color="auto"/>
            </w:tcBorders>
            <w:shd w:val="clear" w:color="auto" w:fill="auto"/>
            <w:vAlign w:val="center"/>
            <w:hideMark/>
          </w:tcPr>
          <w:p w14:paraId="45191E8B"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8,00</w:t>
            </w:r>
          </w:p>
        </w:tc>
        <w:tc>
          <w:tcPr>
            <w:tcW w:w="898" w:type="dxa"/>
            <w:tcBorders>
              <w:top w:val="nil"/>
              <w:left w:val="nil"/>
              <w:bottom w:val="single" w:sz="4" w:space="0" w:color="auto"/>
              <w:right w:val="single" w:sz="4" w:space="0" w:color="auto"/>
            </w:tcBorders>
            <w:shd w:val="clear" w:color="auto" w:fill="auto"/>
            <w:vAlign w:val="center"/>
            <w:hideMark/>
          </w:tcPr>
          <w:p w14:paraId="6FB58C21"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15,75</w:t>
            </w:r>
          </w:p>
        </w:tc>
        <w:tc>
          <w:tcPr>
            <w:tcW w:w="1103" w:type="dxa"/>
            <w:tcBorders>
              <w:top w:val="nil"/>
              <w:left w:val="nil"/>
              <w:bottom w:val="single" w:sz="4" w:space="0" w:color="auto"/>
              <w:right w:val="single" w:sz="4" w:space="0" w:color="auto"/>
            </w:tcBorders>
            <w:shd w:val="clear" w:color="auto" w:fill="auto"/>
            <w:noWrap/>
            <w:vAlign w:val="center"/>
            <w:hideMark/>
          </w:tcPr>
          <w:p w14:paraId="22CDCE0B"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7,75</w:t>
            </w:r>
          </w:p>
        </w:tc>
      </w:tr>
      <w:tr w:rsidR="00427D1E" w:rsidRPr="00427D1E" w14:paraId="30701D89" w14:textId="77777777" w:rsidTr="00427D1E">
        <w:trPr>
          <w:trHeight w:val="510"/>
        </w:trPr>
        <w:tc>
          <w:tcPr>
            <w:tcW w:w="573" w:type="dxa"/>
            <w:tcBorders>
              <w:top w:val="nil"/>
              <w:left w:val="single" w:sz="4" w:space="0" w:color="auto"/>
              <w:bottom w:val="single" w:sz="4" w:space="0" w:color="auto"/>
              <w:right w:val="single" w:sz="4" w:space="0" w:color="auto"/>
            </w:tcBorders>
            <w:shd w:val="clear" w:color="auto" w:fill="auto"/>
            <w:noWrap/>
            <w:vAlign w:val="bottom"/>
            <w:hideMark/>
          </w:tcPr>
          <w:p w14:paraId="09AAAA71"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2</w:t>
            </w:r>
          </w:p>
        </w:tc>
        <w:tc>
          <w:tcPr>
            <w:tcW w:w="3227" w:type="dxa"/>
            <w:tcBorders>
              <w:top w:val="nil"/>
              <w:left w:val="nil"/>
              <w:bottom w:val="single" w:sz="4" w:space="0" w:color="auto"/>
              <w:right w:val="single" w:sz="4" w:space="0" w:color="auto"/>
            </w:tcBorders>
            <w:shd w:val="clear" w:color="auto" w:fill="auto"/>
            <w:vAlign w:val="center"/>
            <w:hideMark/>
          </w:tcPr>
          <w:p w14:paraId="7359540A"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rPr>
                <w:sz w:val="24"/>
                <w:szCs w:val="24"/>
              </w:rPr>
            </w:pPr>
            <w:r w:rsidRPr="00427D1E">
              <w:rPr>
                <w:sz w:val="24"/>
                <w:szCs w:val="24"/>
              </w:rPr>
              <w:t>Đất trồng cây hàng năm khác</w:t>
            </w:r>
          </w:p>
        </w:tc>
        <w:tc>
          <w:tcPr>
            <w:tcW w:w="899" w:type="dxa"/>
            <w:tcBorders>
              <w:top w:val="nil"/>
              <w:left w:val="nil"/>
              <w:bottom w:val="single" w:sz="4" w:space="0" w:color="auto"/>
              <w:right w:val="single" w:sz="4" w:space="0" w:color="auto"/>
            </w:tcBorders>
            <w:shd w:val="clear" w:color="auto" w:fill="auto"/>
            <w:vAlign w:val="center"/>
            <w:hideMark/>
          </w:tcPr>
          <w:p w14:paraId="44F9FD2B"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b/>
                <w:bCs/>
                <w:color w:val="000000"/>
                <w:sz w:val="18"/>
                <w:szCs w:val="18"/>
              </w:rPr>
            </w:pPr>
            <w:r w:rsidRPr="00427D1E">
              <w:rPr>
                <w:b/>
                <w:bCs/>
                <w:color w:val="000000"/>
                <w:sz w:val="18"/>
                <w:szCs w:val="18"/>
              </w:rPr>
              <w:t>HNK</w:t>
            </w:r>
          </w:p>
        </w:tc>
        <w:tc>
          <w:tcPr>
            <w:tcW w:w="898" w:type="dxa"/>
            <w:tcBorders>
              <w:top w:val="nil"/>
              <w:left w:val="nil"/>
              <w:bottom w:val="single" w:sz="4" w:space="0" w:color="auto"/>
              <w:right w:val="single" w:sz="4" w:space="0" w:color="auto"/>
            </w:tcBorders>
            <w:shd w:val="clear" w:color="auto" w:fill="auto"/>
            <w:noWrap/>
            <w:vAlign w:val="center"/>
            <w:hideMark/>
          </w:tcPr>
          <w:p w14:paraId="45722613"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35,05</w:t>
            </w:r>
          </w:p>
        </w:tc>
        <w:tc>
          <w:tcPr>
            <w:tcW w:w="898" w:type="dxa"/>
            <w:tcBorders>
              <w:top w:val="nil"/>
              <w:left w:val="nil"/>
              <w:bottom w:val="single" w:sz="4" w:space="0" w:color="auto"/>
              <w:right w:val="single" w:sz="4" w:space="0" w:color="auto"/>
            </w:tcBorders>
            <w:shd w:val="clear" w:color="auto" w:fill="auto"/>
            <w:noWrap/>
            <w:vAlign w:val="center"/>
            <w:hideMark/>
          </w:tcPr>
          <w:p w14:paraId="472B7D5F"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35,05</w:t>
            </w:r>
          </w:p>
        </w:tc>
        <w:tc>
          <w:tcPr>
            <w:tcW w:w="898" w:type="dxa"/>
            <w:tcBorders>
              <w:top w:val="nil"/>
              <w:left w:val="nil"/>
              <w:bottom w:val="single" w:sz="4" w:space="0" w:color="auto"/>
              <w:right w:val="single" w:sz="4" w:space="0" w:color="auto"/>
            </w:tcBorders>
            <w:shd w:val="clear" w:color="auto" w:fill="auto"/>
            <w:noWrap/>
            <w:vAlign w:val="center"/>
            <w:hideMark/>
          </w:tcPr>
          <w:p w14:paraId="6A757083"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 xml:space="preserve">         -   </w:t>
            </w:r>
          </w:p>
        </w:tc>
        <w:tc>
          <w:tcPr>
            <w:tcW w:w="898" w:type="dxa"/>
            <w:tcBorders>
              <w:top w:val="nil"/>
              <w:left w:val="nil"/>
              <w:bottom w:val="single" w:sz="4" w:space="0" w:color="auto"/>
              <w:right w:val="single" w:sz="4" w:space="0" w:color="auto"/>
            </w:tcBorders>
            <w:shd w:val="clear" w:color="auto" w:fill="auto"/>
            <w:vAlign w:val="center"/>
            <w:hideMark/>
          </w:tcPr>
          <w:p w14:paraId="366A4AF9"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4,20</w:t>
            </w:r>
          </w:p>
        </w:tc>
        <w:tc>
          <w:tcPr>
            <w:tcW w:w="898" w:type="dxa"/>
            <w:tcBorders>
              <w:top w:val="nil"/>
              <w:left w:val="nil"/>
              <w:bottom w:val="single" w:sz="4" w:space="0" w:color="auto"/>
              <w:right w:val="single" w:sz="4" w:space="0" w:color="auto"/>
            </w:tcBorders>
            <w:shd w:val="clear" w:color="auto" w:fill="auto"/>
            <w:noWrap/>
            <w:vAlign w:val="center"/>
            <w:hideMark/>
          </w:tcPr>
          <w:p w14:paraId="26CB1630"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4,90</w:t>
            </w:r>
          </w:p>
        </w:tc>
        <w:tc>
          <w:tcPr>
            <w:tcW w:w="898" w:type="dxa"/>
            <w:tcBorders>
              <w:top w:val="nil"/>
              <w:left w:val="nil"/>
              <w:bottom w:val="single" w:sz="4" w:space="0" w:color="auto"/>
              <w:right w:val="single" w:sz="4" w:space="0" w:color="auto"/>
            </w:tcBorders>
            <w:shd w:val="clear" w:color="auto" w:fill="auto"/>
            <w:noWrap/>
            <w:vAlign w:val="center"/>
            <w:hideMark/>
          </w:tcPr>
          <w:p w14:paraId="581F0036"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0,70</w:t>
            </w:r>
          </w:p>
        </w:tc>
        <w:tc>
          <w:tcPr>
            <w:tcW w:w="898" w:type="dxa"/>
            <w:tcBorders>
              <w:top w:val="nil"/>
              <w:left w:val="nil"/>
              <w:bottom w:val="single" w:sz="4" w:space="0" w:color="auto"/>
              <w:right w:val="single" w:sz="4" w:space="0" w:color="auto"/>
            </w:tcBorders>
            <w:shd w:val="clear" w:color="auto" w:fill="auto"/>
            <w:vAlign w:val="center"/>
            <w:hideMark/>
          </w:tcPr>
          <w:p w14:paraId="3857EA1D"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25,85</w:t>
            </w:r>
          </w:p>
        </w:tc>
        <w:tc>
          <w:tcPr>
            <w:tcW w:w="898" w:type="dxa"/>
            <w:tcBorders>
              <w:top w:val="nil"/>
              <w:left w:val="nil"/>
              <w:bottom w:val="single" w:sz="4" w:space="0" w:color="auto"/>
              <w:right w:val="single" w:sz="4" w:space="0" w:color="auto"/>
            </w:tcBorders>
            <w:shd w:val="clear" w:color="auto" w:fill="auto"/>
            <w:vAlign w:val="center"/>
            <w:hideMark/>
          </w:tcPr>
          <w:p w14:paraId="1FBD33DA"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25,49</w:t>
            </w:r>
          </w:p>
        </w:tc>
        <w:tc>
          <w:tcPr>
            <w:tcW w:w="898" w:type="dxa"/>
            <w:tcBorders>
              <w:top w:val="nil"/>
              <w:left w:val="nil"/>
              <w:bottom w:val="single" w:sz="4" w:space="0" w:color="auto"/>
              <w:right w:val="single" w:sz="4" w:space="0" w:color="auto"/>
            </w:tcBorders>
            <w:shd w:val="clear" w:color="auto" w:fill="auto"/>
            <w:noWrap/>
            <w:vAlign w:val="center"/>
            <w:hideMark/>
          </w:tcPr>
          <w:p w14:paraId="387AF974"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-0,36</w:t>
            </w:r>
          </w:p>
        </w:tc>
        <w:tc>
          <w:tcPr>
            <w:tcW w:w="898" w:type="dxa"/>
            <w:tcBorders>
              <w:top w:val="nil"/>
              <w:left w:val="nil"/>
              <w:bottom w:val="single" w:sz="4" w:space="0" w:color="auto"/>
              <w:right w:val="single" w:sz="4" w:space="0" w:color="auto"/>
            </w:tcBorders>
            <w:shd w:val="clear" w:color="auto" w:fill="auto"/>
            <w:vAlign w:val="center"/>
            <w:hideMark/>
          </w:tcPr>
          <w:p w14:paraId="60C0A703"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5,00</w:t>
            </w:r>
          </w:p>
        </w:tc>
        <w:tc>
          <w:tcPr>
            <w:tcW w:w="898" w:type="dxa"/>
            <w:tcBorders>
              <w:top w:val="nil"/>
              <w:left w:val="nil"/>
              <w:bottom w:val="single" w:sz="4" w:space="0" w:color="auto"/>
              <w:right w:val="single" w:sz="4" w:space="0" w:color="auto"/>
            </w:tcBorders>
            <w:shd w:val="clear" w:color="auto" w:fill="auto"/>
            <w:vAlign w:val="center"/>
            <w:hideMark/>
          </w:tcPr>
          <w:p w14:paraId="59D4100E"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4,66</w:t>
            </w:r>
          </w:p>
        </w:tc>
        <w:tc>
          <w:tcPr>
            <w:tcW w:w="1103" w:type="dxa"/>
            <w:tcBorders>
              <w:top w:val="nil"/>
              <w:left w:val="nil"/>
              <w:bottom w:val="single" w:sz="4" w:space="0" w:color="auto"/>
              <w:right w:val="single" w:sz="4" w:space="0" w:color="auto"/>
            </w:tcBorders>
            <w:shd w:val="clear" w:color="auto" w:fill="auto"/>
            <w:noWrap/>
            <w:vAlign w:val="center"/>
            <w:hideMark/>
          </w:tcPr>
          <w:p w14:paraId="3778CD7E"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-0,34</w:t>
            </w:r>
          </w:p>
        </w:tc>
      </w:tr>
      <w:tr w:rsidR="00427D1E" w:rsidRPr="00427D1E" w14:paraId="6430A68E" w14:textId="77777777" w:rsidTr="00427D1E">
        <w:trPr>
          <w:trHeight w:val="510"/>
        </w:trPr>
        <w:tc>
          <w:tcPr>
            <w:tcW w:w="573" w:type="dxa"/>
            <w:tcBorders>
              <w:top w:val="nil"/>
              <w:left w:val="single" w:sz="4" w:space="0" w:color="auto"/>
              <w:bottom w:val="single" w:sz="4" w:space="0" w:color="auto"/>
              <w:right w:val="single" w:sz="4" w:space="0" w:color="auto"/>
            </w:tcBorders>
            <w:shd w:val="clear" w:color="auto" w:fill="auto"/>
            <w:noWrap/>
            <w:vAlign w:val="bottom"/>
            <w:hideMark/>
          </w:tcPr>
          <w:p w14:paraId="5829E48A"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3</w:t>
            </w:r>
          </w:p>
        </w:tc>
        <w:tc>
          <w:tcPr>
            <w:tcW w:w="3227" w:type="dxa"/>
            <w:tcBorders>
              <w:top w:val="nil"/>
              <w:left w:val="nil"/>
              <w:bottom w:val="single" w:sz="4" w:space="0" w:color="auto"/>
              <w:right w:val="single" w:sz="4" w:space="0" w:color="auto"/>
            </w:tcBorders>
            <w:shd w:val="clear" w:color="auto" w:fill="auto"/>
            <w:vAlign w:val="center"/>
            <w:hideMark/>
          </w:tcPr>
          <w:p w14:paraId="5A315ED1"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rPr>
                <w:sz w:val="24"/>
                <w:szCs w:val="24"/>
              </w:rPr>
            </w:pPr>
            <w:r w:rsidRPr="00427D1E">
              <w:rPr>
                <w:sz w:val="24"/>
                <w:szCs w:val="24"/>
              </w:rPr>
              <w:t>Đất trồng cây lâu năm</w:t>
            </w:r>
          </w:p>
        </w:tc>
        <w:tc>
          <w:tcPr>
            <w:tcW w:w="899" w:type="dxa"/>
            <w:tcBorders>
              <w:top w:val="nil"/>
              <w:left w:val="nil"/>
              <w:bottom w:val="single" w:sz="4" w:space="0" w:color="auto"/>
              <w:right w:val="single" w:sz="4" w:space="0" w:color="auto"/>
            </w:tcBorders>
            <w:shd w:val="clear" w:color="auto" w:fill="auto"/>
            <w:vAlign w:val="center"/>
            <w:hideMark/>
          </w:tcPr>
          <w:p w14:paraId="330F6C37"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b/>
                <w:bCs/>
                <w:color w:val="000000"/>
                <w:sz w:val="18"/>
                <w:szCs w:val="18"/>
              </w:rPr>
            </w:pPr>
            <w:r w:rsidRPr="00427D1E">
              <w:rPr>
                <w:b/>
                <w:bCs/>
                <w:color w:val="000000"/>
                <w:sz w:val="18"/>
                <w:szCs w:val="18"/>
              </w:rPr>
              <w:t>CLN</w:t>
            </w:r>
          </w:p>
        </w:tc>
        <w:tc>
          <w:tcPr>
            <w:tcW w:w="898" w:type="dxa"/>
            <w:tcBorders>
              <w:top w:val="nil"/>
              <w:left w:val="nil"/>
              <w:bottom w:val="single" w:sz="4" w:space="0" w:color="auto"/>
              <w:right w:val="single" w:sz="4" w:space="0" w:color="auto"/>
            </w:tcBorders>
            <w:shd w:val="clear" w:color="auto" w:fill="auto"/>
            <w:noWrap/>
            <w:vAlign w:val="center"/>
            <w:hideMark/>
          </w:tcPr>
          <w:p w14:paraId="71B75038"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12,40</w:t>
            </w:r>
          </w:p>
        </w:tc>
        <w:tc>
          <w:tcPr>
            <w:tcW w:w="898" w:type="dxa"/>
            <w:tcBorders>
              <w:top w:val="nil"/>
              <w:left w:val="nil"/>
              <w:bottom w:val="single" w:sz="4" w:space="0" w:color="auto"/>
              <w:right w:val="single" w:sz="4" w:space="0" w:color="auto"/>
            </w:tcBorders>
            <w:shd w:val="clear" w:color="auto" w:fill="auto"/>
            <w:noWrap/>
            <w:vAlign w:val="center"/>
            <w:hideMark/>
          </w:tcPr>
          <w:p w14:paraId="208D772C"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12,40</w:t>
            </w:r>
          </w:p>
        </w:tc>
        <w:tc>
          <w:tcPr>
            <w:tcW w:w="898" w:type="dxa"/>
            <w:tcBorders>
              <w:top w:val="nil"/>
              <w:left w:val="nil"/>
              <w:bottom w:val="single" w:sz="4" w:space="0" w:color="auto"/>
              <w:right w:val="single" w:sz="4" w:space="0" w:color="auto"/>
            </w:tcBorders>
            <w:shd w:val="clear" w:color="auto" w:fill="auto"/>
            <w:noWrap/>
            <w:vAlign w:val="center"/>
            <w:hideMark/>
          </w:tcPr>
          <w:p w14:paraId="6E218C27"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 xml:space="preserve">         -   </w:t>
            </w:r>
          </w:p>
        </w:tc>
        <w:tc>
          <w:tcPr>
            <w:tcW w:w="898" w:type="dxa"/>
            <w:tcBorders>
              <w:top w:val="nil"/>
              <w:left w:val="nil"/>
              <w:bottom w:val="single" w:sz="4" w:space="0" w:color="auto"/>
              <w:right w:val="single" w:sz="4" w:space="0" w:color="auto"/>
            </w:tcBorders>
            <w:shd w:val="clear" w:color="auto" w:fill="auto"/>
            <w:vAlign w:val="center"/>
            <w:hideMark/>
          </w:tcPr>
          <w:p w14:paraId="180AA4B7"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0,90</w:t>
            </w:r>
          </w:p>
        </w:tc>
        <w:tc>
          <w:tcPr>
            <w:tcW w:w="898" w:type="dxa"/>
            <w:tcBorders>
              <w:top w:val="nil"/>
              <w:left w:val="nil"/>
              <w:bottom w:val="single" w:sz="4" w:space="0" w:color="auto"/>
              <w:right w:val="single" w:sz="4" w:space="0" w:color="auto"/>
            </w:tcBorders>
            <w:shd w:val="clear" w:color="auto" w:fill="auto"/>
            <w:noWrap/>
            <w:vAlign w:val="center"/>
            <w:hideMark/>
          </w:tcPr>
          <w:p w14:paraId="6B5DAD5C"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0,90</w:t>
            </w:r>
          </w:p>
        </w:tc>
        <w:tc>
          <w:tcPr>
            <w:tcW w:w="898" w:type="dxa"/>
            <w:tcBorders>
              <w:top w:val="nil"/>
              <w:left w:val="nil"/>
              <w:bottom w:val="single" w:sz="4" w:space="0" w:color="auto"/>
              <w:right w:val="single" w:sz="4" w:space="0" w:color="auto"/>
            </w:tcBorders>
            <w:shd w:val="clear" w:color="auto" w:fill="auto"/>
            <w:noWrap/>
            <w:vAlign w:val="center"/>
            <w:hideMark/>
          </w:tcPr>
          <w:p w14:paraId="03D09B0F"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0,00</w:t>
            </w:r>
          </w:p>
        </w:tc>
        <w:tc>
          <w:tcPr>
            <w:tcW w:w="898" w:type="dxa"/>
            <w:tcBorders>
              <w:top w:val="nil"/>
              <w:left w:val="nil"/>
              <w:bottom w:val="single" w:sz="4" w:space="0" w:color="auto"/>
              <w:right w:val="single" w:sz="4" w:space="0" w:color="auto"/>
            </w:tcBorders>
            <w:shd w:val="clear" w:color="auto" w:fill="auto"/>
            <w:vAlign w:val="center"/>
            <w:hideMark/>
          </w:tcPr>
          <w:p w14:paraId="74D95301"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5,50</w:t>
            </w:r>
          </w:p>
        </w:tc>
        <w:tc>
          <w:tcPr>
            <w:tcW w:w="898" w:type="dxa"/>
            <w:tcBorders>
              <w:top w:val="nil"/>
              <w:left w:val="nil"/>
              <w:bottom w:val="single" w:sz="4" w:space="0" w:color="auto"/>
              <w:right w:val="single" w:sz="4" w:space="0" w:color="auto"/>
            </w:tcBorders>
            <w:shd w:val="clear" w:color="auto" w:fill="auto"/>
            <w:vAlign w:val="center"/>
            <w:hideMark/>
          </w:tcPr>
          <w:p w14:paraId="50525548"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5,34</w:t>
            </w:r>
          </w:p>
        </w:tc>
        <w:tc>
          <w:tcPr>
            <w:tcW w:w="898" w:type="dxa"/>
            <w:tcBorders>
              <w:top w:val="nil"/>
              <w:left w:val="nil"/>
              <w:bottom w:val="single" w:sz="4" w:space="0" w:color="auto"/>
              <w:right w:val="single" w:sz="4" w:space="0" w:color="auto"/>
            </w:tcBorders>
            <w:shd w:val="clear" w:color="auto" w:fill="auto"/>
            <w:noWrap/>
            <w:vAlign w:val="center"/>
            <w:hideMark/>
          </w:tcPr>
          <w:p w14:paraId="019E982E"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-0,16</w:t>
            </w:r>
          </w:p>
        </w:tc>
        <w:tc>
          <w:tcPr>
            <w:tcW w:w="898" w:type="dxa"/>
            <w:tcBorders>
              <w:top w:val="nil"/>
              <w:left w:val="nil"/>
              <w:bottom w:val="single" w:sz="4" w:space="0" w:color="auto"/>
              <w:right w:val="single" w:sz="4" w:space="0" w:color="auto"/>
            </w:tcBorders>
            <w:shd w:val="clear" w:color="auto" w:fill="auto"/>
            <w:vAlign w:val="center"/>
            <w:hideMark/>
          </w:tcPr>
          <w:p w14:paraId="3C40DB34"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6,00</w:t>
            </w:r>
          </w:p>
        </w:tc>
        <w:tc>
          <w:tcPr>
            <w:tcW w:w="898" w:type="dxa"/>
            <w:tcBorders>
              <w:top w:val="nil"/>
              <w:left w:val="nil"/>
              <w:bottom w:val="single" w:sz="4" w:space="0" w:color="auto"/>
              <w:right w:val="single" w:sz="4" w:space="0" w:color="auto"/>
            </w:tcBorders>
            <w:shd w:val="clear" w:color="auto" w:fill="auto"/>
            <w:vAlign w:val="center"/>
            <w:hideMark/>
          </w:tcPr>
          <w:p w14:paraId="1F26201A"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6,16</w:t>
            </w:r>
          </w:p>
        </w:tc>
        <w:tc>
          <w:tcPr>
            <w:tcW w:w="1103" w:type="dxa"/>
            <w:tcBorders>
              <w:top w:val="nil"/>
              <w:left w:val="nil"/>
              <w:bottom w:val="single" w:sz="4" w:space="0" w:color="auto"/>
              <w:right w:val="single" w:sz="4" w:space="0" w:color="auto"/>
            </w:tcBorders>
            <w:shd w:val="clear" w:color="auto" w:fill="auto"/>
            <w:noWrap/>
            <w:vAlign w:val="center"/>
            <w:hideMark/>
          </w:tcPr>
          <w:p w14:paraId="14AA4BF5"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0,16</w:t>
            </w:r>
          </w:p>
        </w:tc>
      </w:tr>
      <w:tr w:rsidR="00427D1E" w:rsidRPr="00427D1E" w14:paraId="7E56A528" w14:textId="77777777" w:rsidTr="00427D1E">
        <w:trPr>
          <w:trHeight w:val="510"/>
        </w:trPr>
        <w:tc>
          <w:tcPr>
            <w:tcW w:w="573" w:type="dxa"/>
            <w:tcBorders>
              <w:top w:val="nil"/>
              <w:left w:val="single" w:sz="4" w:space="0" w:color="auto"/>
              <w:bottom w:val="single" w:sz="4" w:space="0" w:color="auto"/>
              <w:right w:val="single" w:sz="4" w:space="0" w:color="auto"/>
            </w:tcBorders>
            <w:shd w:val="clear" w:color="auto" w:fill="auto"/>
            <w:noWrap/>
            <w:vAlign w:val="bottom"/>
            <w:hideMark/>
          </w:tcPr>
          <w:p w14:paraId="39728A66"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4</w:t>
            </w:r>
          </w:p>
        </w:tc>
        <w:tc>
          <w:tcPr>
            <w:tcW w:w="3227" w:type="dxa"/>
            <w:tcBorders>
              <w:top w:val="nil"/>
              <w:left w:val="nil"/>
              <w:bottom w:val="single" w:sz="4" w:space="0" w:color="auto"/>
              <w:right w:val="single" w:sz="4" w:space="0" w:color="auto"/>
            </w:tcBorders>
            <w:shd w:val="clear" w:color="auto" w:fill="auto"/>
            <w:vAlign w:val="center"/>
            <w:hideMark/>
          </w:tcPr>
          <w:p w14:paraId="7A344BB5"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rPr>
                <w:sz w:val="24"/>
                <w:szCs w:val="24"/>
              </w:rPr>
            </w:pPr>
            <w:r w:rsidRPr="00427D1E">
              <w:rPr>
                <w:sz w:val="24"/>
                <w:szCs w:val="24"/>
              </w:rPr>
              <w:t>Đất rừng sản xuất</w:t>
            </w:r>
          </w:p>
        </w:tc>
        <w:tc>
          <w:tcPr>
            <w:tcW w:w="899" w:type="dxa"/>
            <w:tcBorders>
              <w:top w:val="nil"/>
              <w:left w:val="nil"/>
              <w:bottom w:val="single" w:sz="4" w:space="0" w:color="auto"/>
              <w:right w:val="single" w:sz="4" w:space="0" w:color="auto"/>
            </w:tcBorders>
            <w:shd w:val="clear" w:color="auto" w:fill="auto"/>
            <w:vAlign w:val="center"/>
            <w:hideMark/>
          </w:tcPr>
          <w:p w14:paraId="43496B18"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b/>
                <w:bCs/>
                <w:color w:val="000000"/>
                <w:sz w:val="18"/>
                <w:szCs w:val="18"/>
              </w:rPr>
            </w:pPr>
            <w:r w:rsidRPr="00427D1E">
              <w:rPr>
                <w:b/>
                <w:bCs/>
                <w:color w:val="000000"/>
                <w:sz w:val="18"/>
                <w:szCs w:val="18"/>
              </w:rPr>
              <w:t>RSX</w:t>
            </w:r>
          </w:p>
        </w:tc>
        <w:tc>
          <w:tcPr>
            <w:tcW w:w="898" w:type="dxa"/>
            <w:tcBorders>
              <w:top w:val="nil"/>
              <w:left w:val="nil"/>
              <w:bottom w:val="single" w:sz="4" w:space="0" w:color="auto"/>
              <w:right w:val="single" w:sz="4" w:space="0" w:color="auto"/>
            </w:tcBorders>
            <w:shd w:val="clear" w:color="auto" w:fill="auto"/>
            <w:noWrap/>
            <w:vAlign w:val="center"/>
            <w:hideMark/>
          </w:tcPr>
          <w:p w14:paraId="729E59CC"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81,82</w:t>
            </w:r>
          </w:p>
        </w:tc>
        <w:tc>
          <w:tcPr>
            <w:tcW w:w="898" w:type="dxa"/>
            <w:tcBorders>
              <w:top w:val="nil"/>
              <w:left w:val="nil"/>
              <w:bottom w:val="single" w:sz="4" w:space="0" w:color="auto"/>
              <w:right w:val="single" w:sz="4" w:space="0" w:color="auto"/>
            </w:tcBorders>
            <w:shd w:val="clear" w:color="auto" w:fill="auto"/>
            <w:noWrap/>
            <w:vAlign w:val="center"/>
            <w:hideMark/>
          </w:tcPr>
          <w:p w14:paraId="3FE7DE65"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81,82</w:t>
            </w:r>
          </w:p>
        </w:tc>
        <w:tc>
          <w:tcPr>
            <w:tcW w:w="898" w:type="dxa"/>
            <w:tcBorders>
              <w:top w:val="nil"/>
              <w:left w:val="nil"/>
              <w:bottom w:val="single" w:sz="4" w:space="0" w:color="auto"/>
              <w:right w:val="single" w:sz="4" w:space="0" w:color="auto"/>
            </w:tcBorders>
            <w:shd w:val="clear" w:color="auto" w:fill="auto"/>
            <w:noWrap/>
            <w:vAlign w:val="center"/>
            <w:hideMark/>
          </w:tcPr>
          <w:p w14:paraId="3D4BA920"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 xml:space="preserve">         -   </w:t>
            </w:r>
          </w:p>
        </w:tc>
        <w:tc>
          <w:tcPr>
            <w:tcW w:w="898" w:type="dxa"/>
            <w:tcBorders>
              <w:top w:val="nil"/>
              <w:left w:val="nil"/>
              <w:bottom w:val="single" w:sz="4" w:space="0" w:color="auto"/>
              <w:right w:val="single" w:sz="4" w:space="0" w:color="auto"/>
            </w:tcBorders>
            <w:shd w:val="clear" w:color="auto" w:fill="auto"/>
            <w:vAlign w:val="center"/>
            <w:hideMark/>
          </w:tcPr>
          <w:p w14:paraId="1AA401B3"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64,44</w:t>
            </w:r>
          </w:p>
        </w:tc>
        <w:tc>
          <w:tcPr>
            <w:tcW w:w="898" w:type="dxa"/>
            <w:tcBorders>
              <w:top w:val="nil"/>
              <w:left w:val="nil"/>
              <w:bottom w:val="single" w:sz="4" w:space="0" w:color="auto"/>
              <w:right w:val="single" w:sz="4" w:space="0" w:color="auto"/>
            </w:tcBorders>
            <w:shd w:val="clear" w:color="auto" w:fill="auto"/>
            <w:noWrap/>
            <w:vAlign w:val="center"/>
            <w:hideMark/>
          </w:tcPr>
          <w:p w14:paraId="20E1F809"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70,24</w:t>
            </w:r>
          </w:p>
        </w:tc>
        <w:tc>
          <w:tcPr>
            <w:tcW w:w="898" w:type="dxa"/>
            <w:tcBorders>
              <w:top w:val="nil"/>
              <w:left w:val="nil"/>
              <w:bottom w:val="single" w:sz="4" w:space="0" w:color="auto"/>
              <w:right w:val="single" w:sz="4" w:space="0" w:color="auto"/>
            </w:tcBorders>
            <w:shd w:val="clear" w:color="auto" w:fill="auto"/>
            <w:noWrap/>
            <w:vAlign w:val="center"/>
            <w:hideMark/>
          </w:tcPr>
          <w:p w14:paraId="17F53A1A"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5,80</w:t>
            </w:r>
          </w:p>
        </w:tc>
        <w:tc>
          <w:tcPr>
            <w:tcW w:w="898" w:type="dxa"/>
            <w:tcBorders>
              <w:top w:val="nil"/>
              <w:left w:val="nil"/>
              <w:bottom w:val="single" w:sz="4" w:space="0" w:color="auto"/>
              <w:right w:val="single" w:sz="4" w:space="0" w:color="auto"/>
            </w:tcBorders>
            <w:shd w:val="clear" w:color="auto" w:fill="auto"/>
            <w:vAlign w:val="center"/>
            <w:hideMark/>
          </w:tcPr>
          <w:p w14:paraId="35C2C034"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3,03</w:t>
            </w:r>
          </w:p>
        </w:tc>
        <w:tc>
          <w:tcPr>
            <w:tcW w:w="898" w:type="dxa"/>
            <w:tcBorders>
              <w:top w:val="nil"/>
              <w:left w:val="nil"/>
              <w:bottom w:val="single" w:sz="4" w:space="0" w:color="auto"/>
              <w:right w:val="single" w:sz="4" w:space="0" w:color="auto"/>
            </w:tcBorders>
            <w:shd w:val="clear" w:color="auto" w:fill="auto"/>
            <w:vAlign w:val="center"/>
            <w:hideMark/>
          </w:tcPr>
          <w:p w14:paraId="0B544CAE"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6,20</w:t>
            </w:r>
          </w:p>
        </w:tc>
        <w:tc>
          <w:tcPr>
            <w:tcW w:w="898" w:type="dxa"/>
            <w:tcBorders>
              <w:top w:val="nil"/>
              <w:left w:val="nil"/>
              <w:bottom w:val="single" w:sz="4" w:space="0" w:color="auto"/>
              <w:right w:val="single" w:sz="4" w:space="0" w:color="auto"/>
            </w:tcBorders>
            <w:shd w:val="clear" w:color="auto" w:fill="auto"/>
            <w:noWrap/>
            <w:vAlign w:val="center"/>
            <w:hideMark/>
          </w:tcPr>
          <w:p w14:paraId="3C0E751F"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3,17</w:t>
            </w:r>
          </w:p>
        </w:tc>
        <w:tc>
          <w:tcPr>
            <w:tcW w:w="898" w:type="dxa"/>
            <w:tcBorders>
              <w:top w:val="nil"/>
              <w:left w:val="nil"/>
              <w:bottom w:val="single" w:sz="4" w:space="0" w:color="auto"/>
              <w:right w:val="single" w:sz="4" w:space="0" w:color="auto"/>
            </w:tcBorders>
            <w:shd w:val="clear" w:color="auto" w:fill="auto"/>
            <w:vAlign w:val="center"/>
            <w:hideMark/>
          </w:tcPr>
          <w:p w14:paraId="11AFEBCC"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14,35</w:t>
            </w:r>
          </w:p>
        </w:tc>
        <w:tc>
          <w:tcPr>
            <w:tcW w:w="898" w:type="dxa"/>
            <w:tcBorders>
              <w:top w:val="nil"/>
              <w:left w:val="nil"/>
              <w:bottom w:val="single" w:sz="4" w:space="0" w:color="auto"/>
              <w:right w:val="single" w:sz="4" w:space="0" w:color="auto"/>
            </w:tcBorders>
            <w:shd w:val="clear" w:color="auto" w:fill="auto"/>
            <w:vAlign w:val="center"/>
            <w:hideMark/>
          </w:tcPr>
          <w:p w14:paraId="24F5BA2B"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5,38</w:t>
            </w:r>
          </w:p>
        </w:tc>
        <w:tc>
          <w:tcPr>
            <w:tcW w:w="1103" w:type="dxa"/>
            <w:tcBorders>
              <w:top w:val="nil"/>
              <w:left w:val="nil"/>
              <w:bottom w:val="single" w:sz="4" w:space="0" w:color="auto"/>
              <w:right w:val="single" w:sz="4" w:space="0" w:color="auto"/>
            </w:tcBorders>
            <w:shd w:val="clear" w:color="auto" w:fill="auto"/>
            <w:noWrap/>
            <w:vAlign w:val="center"/>
            <w:hideMark/>
          </w:tcPr>
          <w:p w14:paraId="01F3BAEC"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-8,97</w:t>
            </w:r>
          </w:p>
        </w:tc>
      </w:tr>
      <w:tr w:rsidR="00427D1E" w:rsidRPr="00427D1E" w14:paraId="06C76F17" w14:textId="77777777" w:rsidTr="00427D1E">
        <w:trPr>
          <w:trHeight w:val="510"/>
        </w:trPr>
        <w:tc>
          <w:tcPr>
            <w:tcW w:w="573" w:type="dxa"/>
            <w:tcBorders>
              <w:top w:val="nil"/>
              <w:left w:val="single" w:sz="4" w:space="0" w:color="auto"/>
              <w:bottom w:val="single" w:sz="4" w:space="0" w:color="auto"/>
              <w:right w:val="single" w:sz="4" w:space="0" w:color="auto"/>
            </w:tcBorders>
            <w:shd w:val="clear" w:color="auto" w:fill="auto"/>
            <w:noWrap/>
            <w:vAlign w:val="bottom"/>
            <w:hideMark/>
          </w:tcPr>
          <w:p w14:paraId="5D0ADCED"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5</w:t>
            </w:r>
          </w:p>
        </w:tc>
        <w:tc>
          <w:tcPr>
            <w:tcW w:w="3227" w:type="dxa"/>
            <w:tcBorders>
              <w:top w:val="nil"/>
              <w:left w:val="nil"/>
              <w:bottom w:val="single" w:sz="4" w:space="0" w:color="auto"/>
              <w:right w:val="single" w:sz="4" w:space="0" w:color="auto"/>
            </w:tcBorders>
            <w:shd w:val="clear" w:color="auto" w:fill="auto"/>
            <w:vAlign w:val="center"/>
            <w:hideMark/>
          </w:tcPr>
          <w:p w14:paraId="04CA6883"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rPr>
                <w:sz w:val="24"/>
                <w:szCs w:val="24"/>
              </w:rPr>
            </w:pPr>
            <w:r w:rsidRPr="00427D1E">
              <w:rPr>
                <w:sz w:val="24"/>
                <w:szCs w:val="24"/>
              </w:rPr>
              <w:t>Đất nuôi trồng thủy sản</w:t>
            </w:r>
          </w:p>
        </w:tc>
        <w:tc>
          <w:tcPr>
            <w:tcW w:w="899" w:type="dxa"/>
            <w:tcBorders>
              <w:top w:val="nil"/>
              <w:left w:val="nil"/>
              <w:bottom w:val="single" w:sz="4" w:space="0" w:color="auto"/>
              <w:right w:val="single" w:sz="4" w:space="0" w:color="auto"/>
            </w:tcBorders>
            <w:shd w:val="clear" w:color="auto" w:fill="auto"/>
            <w:vAlign w:val="center"/>
            <w:hideMark/>
          </w:tcPr>
          <w:p w14:paraId="64181918"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b/>
                <w:bCs/>
                <w:color w:val="000000"/>
                <w:sz w:val="18"/>
                <w:szCs w:val="18"/>
              </w:rPr>
            </w:pPr>
            <w:r w:rsidRPr="00427D1E">
              <w:rPr>
                <w:b/>
                <w:bCs/>
                <w:color w:val="000000"/>
                <w:sz w:val="18"/>
                <w:szCs w:val="18"/>
              </w:rPr>
              <w:t>NTS</w:t>
            </w:r>
          </w:p>
        </w:tc>
        <w:tc>
          <w:tcPr>
            <w:tcW w:w="898" w:type="dxa"/>
            <w:tcBorders>
              <w:top w:val="nil"/>
              <w:left w:val="nil"/>
              <w:bottom w:val="single" w:sz="4" w:space="0" w:color="auto"/>
              <w:right w:val="single" w:sz="4" w:space="0" w:color="auto"/>
            </w:tcBorders>
            <w:shd w:val="clear" w:color="auto" w:fill="auto"/>
            <w:noWrap/>
            <w:vAlign w:val="center"/>
            <w:hideMark/>
          </w:tcPr>
          <w:p w14:paraId="0B878DB5"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0,49</w:t>
            </w:r>
          </w:p>
        </w:tc>
        <w:tc>
          <w:tcPr>
            <w:tcW w:w="898" w:type="dxa"/>
            <w:tcBorders>
              <w:top w:val="nil"/>
              <w:left w:val="nil"/>
              <w:bottom w:val="single" w:sz="4" w:space="0" w:color="auto"/>
              <w:right w:val="single" w:sz="4" w:space="0" w:color="auto"/>
            </w:tcBorders>
            <w:shd w:val="clear" w:color="auto" w:fill="auto"/>
            <w:noWrap/>
            <w:vAlign w:val="center"/>
            <w:hideMark/>
          </w:tcPr>
          <w:p w14:paraId="6A540004"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0,49</w:t>
            </w:r>
          </w:p>
        </w:tc>
        <w:tc>
          <w:tcPr>
            <w:tcW w:w="898" w:type="dxa"/>
            <w:tcBorders>
              <w:top w:val="nil"/>
              <w:left w:val="nil"/>
              <w:bottom w:val="single" w:sz="4" w:space="0" w:color="auto"/>
              <w:right w:val="single" w:sz="4" w:space="0" w:color="auto"/>
            </w:tcBorders>
            <w:shd w:val="clear" w:color="auto" w:fill="auto"/>
            <w:noWrap/>
            <w:vAlign w:val="center"/>
            <w:hideMark/>
          </w:tcPr>
          <w:p w14:paraId="33917A30"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 xml:space="preserve">         -   </w:t>
            </w:r>
          </w:p>
        </w:tc>
        <w:tc>
          <w:tcPr>
            <w:tcW w:w="898" w:type="dxa"/>
            <w:tcBorders>
              <w:top w:val="nil"/>
              <w:left w:val="nil"/>
              <w:bottom w:val="single" w:sz="4" w:space="0" w:color="auto"/>
              <w:right w:val="single" w:sz="4" w:space="0" w:color="auto"/>
            </w:tcBorders>
            <w:shd w:val="clear" w:color="auto" w:fill="auto"/>
            <w:noWrap/>
            <w:vAlign w:val="center"/>
            <w:hideMark/>
          </w:tcPr>
          <w:p w14:paraId="6F094A04"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 xml:space="preserve">         -   </w:t>
            </w:r>
          </w:p>
        </w:tc>
        <w:tc>
          <w:tcPr>
            <w:tcW w:w="898" w:type="dxa"/>
            <w:tcBorders>
              <w:top w:val="nil"/>
              <w:left w:val="nil"/>
              <w:bottom w:val="single" w:sz="4" w:space="0" w:color="auto"/>
              <w:right w:val="single" w:sz="4" w:space="0" w:color="auto"/>
            </w:tcBorders>
            <w:shd w:val="clear" w:color="auto" w:fill="auto"/>
            <w:noWrap/>
            <w:vAlign w:val="center"/>
            <w:hideMark/>
          </w:tcPr>
          <w:p w14:paraId="52697FB3"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 xml:space="preserve">         -   </w:t>
            </w:r>
          </w:p>
        </w:tc>
        <w:tc>
          <w:tcPr>
            <w:tcW w:w="898" w:type="dxa"/>
            <w:tcBorders>
              <w:top w:val="nil"/>
              <w:left w:val="nil"/>
              <w:bottom w:val="single" w:sz="4" w:space="0" w:color="auto"/>
              <w:right w:val="single" w:sz="4" w:space="0" w:color="auto"/>
            </w:tcBorders>
            <w:shd w:val="clear" w:color="auto" w:fill="auto"/>
            <w:noWrap/>
            <w:vAlign w:val="center"/>
            <w:hideMark/>
          </w:tcPr>
          <w:p w14:paraId="3454E6CC"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 xml:space="preserve">         -   </w:t>
            </w:r>
          </w:p>
        </w:tc>
        <w:tc>
          <w:tcPr>
            <w:tcW w:w="898" w:type="dxa"/>
            <w:tcBorders>
              <w:top w:val="nil"/>
              <w:left w:val="nil"/>
              <w:bottom w:val="single" w:sz="4" w:space="0" w:color="auto"/>
              <w:right w:val="single" w:sz="4" w:space="0" w:color="auto"/>
            </w:tcBorders>
            <w:shd w:val="clear" w:color="auto" w:fill="auto"/>
            <w:vAlign w:val="center"/>
            <w:hideMark/>
          </w:tcPr>
          <w:p w14:paraId="3826E1BF"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0,49</w:t>
            </w:r>
          </w:p>
        </w:tc>
        <w:tc>
          <w:tcPr>
            <w:tcW w:w="898" w:type="dxa"/>
            <w:tcBorders>
              <w:top w:val="nil"/>
              <w:left w:val="nil"/>
              <w:bottom w:val="single" w:sz="4" w:space="0" w:color="auto"/>
              <w:right w:val="single" w:sz="4" w:space="0" w:color="auto"/>
            </w:tcBorders>
            <w:shd w:val="clear" w:color="auto" w:fill="auto"/>
            <w:vAlign w:val="center"/>
            <w:hideMark/>
          </w:tcPr>
          <w:p w14:paraId="46AF3AB9"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0,19</w:t>
            </w:r>
          </w:p>
        </w:tc>
        <w:tc>
          <w:tcPr>
            <w:tcW w:w="898" w:type="dxa"/>
            <w:tcBorders>
              <w:top w:val="nil"/>
              <w:left w:val="nil"/>
              <w:bottom w:val="single" w:sz="4" w:space="0" w:color="auto"/>
              <w:right w:val="single" w:sz="4" w:space="0" w:color="auto"/>
            </w:tcBorders>
            <w:shd w:val="clear" w:color="auto" w:fill="auto"/>
            <w:noWrap/>
            <w:vAlign w:val="center"/>
            <w:hideMark/>
          </w:tcPr>
          <w:p w14:paraId="4B6C98FB"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-0,30</w:t>
            </w:r>
          </w:p>
        </w:tc>
        <w:tc>
          <w:tcPr>
            <w:tcW w:w="898" w:type="dxa"/>
            <w:tcBorders>
              <w:top w:val="nil"/>
              <w:left w:val="nil"/>
              <w:bottom w:val="single" w:sz="4" w:space="0" w:color="auto"/>
              <w:right w:val="single" w:sz="4" w:space="0" w:color="auto"/>
            </w:tcBorders>
            <w:shd w:val="clear" w:color="auto" w:fill="auto"/>
            <w:noWrap/>
            <w:vAlign w:val="center"/>
            <w:hideMark/>
          </w:tcPr>
          <w:p w14:paraId="2035C3DB"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 xml:space="preserve">         -   </w:t>
            </w:r>
          </w:p>
        </w:tc>
        <w:tc>
          <w:tcPr>
            <w:tcW w:w="898" w:type="dxa"/>
            <w:tcBorders>
              <w:top w:val="nil"/>
              <w:left w:val="nil"/>
              <w:bottom w:val="single" w:sz="4" w:space="0" w:color="auto"/>
              <w:right w:val="single" w:sz="4" w:space="0" w:color="auto"/>
            </w:tcBorders>
            <w:shd w:val="clear" w:color="auto" w:fill="auto"/>
            <w:vAlign w:val="center"/>
            <w:hideMark/>
          </w:tcPr>
          <w:p w14:paraId="49A766E6"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0,30</w:t>
            </w:r>
          </w:p>
        </w:tc>
        <w:tc>
          <w:tcPr>
            <w:tcW w:w="1103" w:type="dxa"/>
            <w:tcBorders>
              <w:top w:val="nil"/>
              <w:left w:val="nil"/>
              <w:bottom w:val="single" w:sz="4" w:space="0" w:color="auto"/>
              <w:right w:val="single" w:sz="4" w:space="0" w:color="auto"/>
            </w:tcBorders>
            <w:shd w:val="clear" w:color="auto" w:fill="auto"/>
            <w:noWrap/>
            <w:vAlign w:val="center"/>
            <w:hideMark/>
          </w:tcPr>
          <w:p w14:paraId="36236431"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0,30</w:t>
            </w:r>
          </w:p>
        </w:tc>
      </w:tr>
      <w:tr w:rsidR="00427D1E" w:rsidRPr="00427D1E" w14:paraId="50C8E442" w14:textId="77777777" w:rsidTr="00427D1E">
        <w:trPr>
          <w:trHeight w:val="510"/>
        </w:trPr>
        <w:tc>
          <w:tcPr>
            <w:tcW w:w="573" w:type="dxa"/>
            <w:tcBorders>
              <w:top w:val="nil"/>
              <w:left w:val="single" w:sz="4" w:space="0" w:color="auto"/>
              <w:bottom w:val="single" w:sz="4" w:space="0" w:color="auto"/>
              <w:right w:val="single" w:sz="4" w:space="0" w:color="auto"/>
            </w:tcBorders>
            <w:shd w:val="clear" w:color="auto" w:fill="auto"/>
            <w:noWrap/>
            <w:vAlign w:val="bottom"/>
            <w:hideMark/>
          </w:tcPr>
          <w:p w14:paraId="2BFD7D2E"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6</w:t>
            </w:r>
          </w:p>
        </w:tc>
        <w:tc>
          <w:tcPr>
            <w:tcW w:w="3227" w:type="dxa"/>
            <w:tcBorders>
              <w:top w:val="nil"/>
              <w:left w:val="nil"/>
              <w:bottom w:val="single" w:sz="4" w:space="0" w:color="auto"/>
              <w:right w:val="single" w:sz="4" w:space="0" w:color="auto"/>
            </w:tcBorders>
            <w:shd w:val="clear" w:color="auto" w:fill="auto"/>
            <w:vAlign w:val="center"/>
            <w:hideMark/>
          </w:tcPr>
          <w:p w14:paraId="36B80D8D"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rPr>
                <w:sz w:val="24"/>
                <w:szCs w:val="24"/>
              </w:rPr>
            </w:pPr>
            <w:r w:rsidRPr="00427D1E">
              <w:rPr>
                <w:sz w:val="24"/>
                <w:szCs w:val="24"/>
              </w:rPr>
              <w:t>Đất giao thông</w:t>
            </w:r>
          </w:p>
        </w:tc>
        <w:tc>
          <w:tcPr>
            <w:tcW w:w="899" w:type="dxa"/>
            <w:tcBorders>
              <w:top w:val="nil"/>
              <w:left w:val="nil"/>
              <w:bottom w:val="single" w:sz="4" w:space="0" w:color="auto"/>
              <w:right w:val="single" w:sz="4" w:space="0" w:color="auto"/>
            </w:tcBorders>
            <w:shd w:val="clear" w:color="auto" w:fill="auto"/>
            <w:vAlign w:val="center"/>
            <w:hideMark/>
          </w:tcPr>
          <w:p w14:paraId="4DECAAC5"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b/>
                <w:bCs/>
                <w:color w:val="000000"/>
                <w:sz w:val="18"/>
                <w:szCs w:val="18"/>
              </w:rPr>
            </w:pPr>
            <w:r w:rsidRPr="00427D1E">
              <w:rPr>
                <w:b/>
                <w:bCs/>
                <w:color w:val="000000"/>
                <w:sz w:val="18"/>
                <w:szCs w:val="18"/>
              </w:rPr>
              <w:t>DGT</w:t>
            </w:r>
          </w:p>
        </w:tc>
        <w:tc>
          <w:tcPr>
            <w:tcW w:w="898" w:type="dxa"/>
            <w:tcBorders>
              <w:top w:val="nil"/>
              <w:left w:val="nil"/>
              <w:bottom w:val="single" w:sz="4" w:space="0" w:color="auto"/>
              <w:right w:val="single" w:sz="4" w:space="0" w:color="auto"/>
            </w:tcBorders>
            <w:shd w:val="clear" w:color="auto" w:fill="auto"/>
            <w:noWrap/>
            <w:vAlign w:val="center"/>
            <w:hideMark/>
          </w:tcPr>
          <w:p w14:paraId="0B602B86"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0,50</w:t>
            </w:r>
          </w:p>
        </w:tc>
        <w:tc>
          <w:tcPr>
            <w:tcW w:w="898" w:type="dxa"/>
            <w:tcBorders>
              <w:top w:val="nil"/>
              <w:left w:val="nil"/>
              <w:bottom w:val="single" w:sz="4" w:space="0" w:color="auto"/>
              <w:right w:val="single" w:sz="4" w:space="0" w:color="auto"/>
            </w:tcBorders>
            <w:shd w:val="clear" w:color="auto" w:fill="auto"/>
            <w:noWrap/>
            <w:vAlign w:val="center"/>
            <w:hideMark/>
          </w:tcPr>
          <w:p w14:paraId="03727300"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0,50</w:t>
            </w:r>
          </w:p>
        </w:tc>
        <w:tc>
          <w:tcPr>
            <w:tcW w:w="898" w:type="dxa"/>
            <w:tcBorders>
              <w:top w:val="nil"/>
              <w:left w:val="nil"/>
              <w:bottom w:val="single" w:sz="4" w:space="0" w:color="auto"/>
              <w:right w:val="single" w:sz="4" w:space="0" w:color="auto"/>
            </w:tcBorders>
            <w:shd w:val="clear" w:color="auto" w:fill="auto"/>
            <w:noWrap/>
            <w:vAlign w:val="center"/>
            <w:hideMark/>
          </w:tcPr>
          <w:p w14:paraId="58B266C5"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 xml:space="preserve">         -   </w:t>
            </w:r>
          </w:p>
        </w:tc>
        <w:tc>
          <w:tcPr>
            <w:tcW w:w="898" w:type="dxa"/>
            <w:tcBorders>
              <w:top w:val="nil"/>
              <w:left w:val="nil"/>
              <w:bottom w:val="single" w:sz="4" w:space="0" w:color="auto"/>
              <w:right w:val="single" w:sz="4" w:space="0" w:color="auto"/>
            </w:tcBorders>
            <w:shd w:val="clear" w:color="auto" w:fill="auto"/>
            <w:vAlign w:val="center"/>
            <w:hideMark/>
          </w:tcPr>
          <w:p w14:paraId="4F1D6E01"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0,50</w:t>
            </w:r>
          </w:p>
        </w:tc>
        <w:tc>
          <w:tcPr>
            <w:tcW w:w="898" w:type="dxa"/>
            <w:tcBorders>
              <w:top w:val="nil"/>
              <w:left w:val="nil"/>
              <w:bottom w:val="single" w:sz="4" w:space="0" w:color="auto"/>
              <w:right w:val="single" w:sz="4" w:space="0" w:color="auto"/>
            </w:tcBorders>
            <w:shd w:val="clear" w:color="auto" w:fill="auto"/>
            <w:noWrap/>
            <w:vAlign w:val="center"/>
            <w:hideMark/>
          </w:tcPr>
          <w:p w14:paraId="3711FF6B"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 xml:space="preserve">         -   </w:t>
            </w:r>
          </w:p>
        </w:tc>
        <w:tc>
          <w:tcPr>
            <w:tcW w:w="898" w:type="dxa"/>
            <w:tcBorders>
              <w:top w:val="nil"/>
              <w:left w:val="nil"/>
              <w:bottom w:val="single" w:sz="4" w:space="0" w:color="auto"/>
              <w:right w:val="single" w:sz="4" w:space="0" w:color="auto"/>
            </w:tcBorders>
            <w:shd w:val="clear" w:color="auto" w:fill="auto"/>
            <w:noWrap/>
            <w:vAlign w:val="center"/>
            <w:hideMark/>
          </w:tcPr>
          <w:p w14:paraId="48808AA8"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-0,50</w:t>
            </w:r>
          </w:p>
        </w:tc>
        <w:tc>
          <w:tcPr>
            <w:tcW w:w="898" w:type="dxa"/>
            <w:tcBorders>
              <w:top w:val="nil"/>
              <w:left w:val="nil"/>
              <w:bottom w:val="single" w:sz="4" w:space="0" w:color="auto"/>
              <w:right w:val="single" w:sz="4" w:space="0" w:color="auto"/>
            </w:tcBorders>
            <w:shd w:val="clear" w:color="auto" w:fill="auto"/>
            <w:noWrap/>
            <w:vAlign w:val="center"/>
            <w:hideMark/>
          </w:tcPr>
          <w:p w14:paraId="06542042"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 xml:space="preserve">         -   </w:t>
            </w:r>
          </w:p>
        </w:tc>
        <w:tc>
          <w:tcPr>
            <w:tcW w:w="898" w:type="dxa"/>
            <w:tcBorders>
              <w:top w:val="nil"/>
              <w:left w:val="nil"/>
              <w:bottom w:val="single" w:sz="4" w:space="0" w:color="auto"/>
              <w:right w:val="single" w:sz="4" w:space="0" w:color="auto"/>
            </w:tcBorders>
            <w:shd w:val="clear" w:color="auto" w:fill="auto"/>
            <w:noWrap/>
            <w:vAlign w:val="center"/>
            <w:hideMark/>
          </w:tcPr>
          <w:p w14:paraId="6466338E"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 xml:space="preserve">         -   </w:t>
            </w:r>
          </w:p>
        </w:tc>
        <w:tc>
          <w:tcPr>
            <w:tcW w:w="898" w:type="dxa"/>
            <w:tcBorders>
              <w:top w:val="nil"/>
              <w:left w:val="nil"/>
              <w:bottom w:val="single" w:sz="4" w:space="0" w:color="auto"/>
              <w:right w:val="single" w:sz="4" w:space="0" w:color="auto"/>
            </w:tcBorders>
            <w:shd w:val="clear" w:color="auto" w:fill="auto"/>
            <w:noWrap/>
            <w:vAlign w:val="center"/>
            <w:hideMark/>
          </w:tcPr>
          <w:p w14:paraId="3FD4B58A"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 xml:space="preserve">         -   </w:t>
            </w:r>
          </w:p>
        </w:tc>
        <w:tc>
          <w:tcPr>
            <w:tcW w:w="898" w:type="dxa"/>
            <w:tcBorders>
              <w:top w:val="nil"/>
              <w:left w:val="nil"/>
              <w:bottom w:val="single" w:sz="4" w:space="0" w:color="auto"/>
              <w:right w:val="single" w:sz="4" w:space="0" w:color="auto"/>
            </w:tcBorders>
            <w:shd w:val="clear" w:color="auto" w:fill="auto"/>
            <w:noWrap/>
            <w:vAlign w:val="center"/>
            <w:hideMark/>
          </w:tcPr>
          <w:p w14:paraId="5E4538A3"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 xml:space="preserve">         -   </w:t>
            </w:r>
          </w:p>
        </w:tc>
        <w:tc>
          <w:tcPr>
            <w:tcW w:w="898" w:type="dxa"/>
            <w:tcBorders>
              <w:top w:val="nil"/>
              <w:left w:val="nil"/>
              <w:bottom w:val="single" w:sz="4" w:space="0" w:color="auto"/>
              <w:right w:val="single" w:sz="4" w:space="0" w:color="auto"/>
            </w:tcBorders>
            <w:shd w:val="clear" w:color="auto" w:fill="auto"/>
            <w:vAlign w:val="center"/>
            <w:hideMark/>
          </w:tcPr>
          <w:p w14:paraId="209AA653"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0,50</w:t>
            </w:r>
          </w:p>
        </w:tc>
        <w:tc>
          <w:tcPr>
            <w:tcW w:w="1103" w:type="dxa"/>
            <w:tcBorders>
              <w:top w:val="nil"/>
              <w:left w:val="nil"/>
              <w:bottom w:val="single" w:sz="4" w:space="0" w:color="auto"/>
              <w:right w:val="single" w:sz="4" w:space="0" w:color="auto"/>
            </w:tcBorders>
            <w:shd w:val="clear" w:color="auto" w:fill="auto"/>
            <w:noWrap/>
            <w:vAlign w:val="center"/>
            <w:hideMark/>
          </w:tcPr>
          <w:p w14:paraId="67EB8136"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0,50</w:t>
            </w:r>
          </w:p>
        </w:tc>
      </w:tr>
      <w:tr w:rsidR="00427D1E" w:rsidRPr="00427D1E" w14:paraId="10675BBA" w14:textId="77777777" w:rsidTr="00427D1E">
        <w:trPr>
          <w:trHeight w:val="735"/>
        </w:trPr>
        <w:tc>
          <w:tcPr>
            <w:tcW w:w="573" w:type="dxa"/>
            <w:tcBorders>
              <w:top w:val="nil"/>
              <w:left w:val="single" w:sz="4" w:space="0" w:color="auto"/>
              <w:bottom w:val="single" w:sz="4" w:space="0" w:color="auto"/>
              <w:right w:val="single" w:sz="4" w:space="0" w:color="auto"/>
            </w:tcBorders>
            <w:shd w:val="clear" w:color="auto" w:fill="auto"/>
            <w:noWrap/>
            <w:vAlign w:val="bottom"/>
            <w:hideMark/>
          </w:tcPr>
          <w:p w14:paraId="45E9AA8B"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7</w:t>
            </w:r>
          </w:p>
        </w:tc>
        <w:tc>
          <w:tcPr>
            <w:tcW w:w="3227" w:type="dxa"/>
            <w:tcBorders>
              <w:top w:val="nil"/>
              <w:left w:val="nil"/>
              <w:bottom w:val="single" w:sz="4" w:space="0" w:color="auto"/>
              <w:right w:val="single" w:sz="4" w:space="0" w:color="auto"/>
            </w:tcBorders>
            <w:shd w:val="clear" w:color="auto" w:fill="auto"/>
            <w:vAlign w:val="center"/>
            <w:hideMark/>
          </w:tcPr>
          <w:p w14:paraId="304065EC"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rPr>
                <w:sz w:val="24"/>
                <w:szCs w:val="24"/>
              </w:rPr>
            </w:pPr>
            <w:r w:rsidRPr="00427D1E">
              <w:rPr>
                <w:sz w:val="24"/>
                <w:szCs w:val="24"/>
              </w:rPr>
              <w:t>Đất làm nghĩa trang, nghĩa địa, nhà tang lễ, nhà hỏa táng</w:t>
            </w:r>
          </w:p>
        </w:tc>
        <w:tc>
          <w:tcPr>
            <w:tcW w:w="899" w:type="dxa"/>
            <w:tcBorders>
              <w:top w:val="nil"/>
              <w:left w:val="nil"/>
              <w:bottom w:val="single" w:sz="4" w:space="0" w:color="auto"/>
              <w:right w:val="single" w:sz="4" w:space="0" w:color="auto"/>
            </w:tcBorders>
            <w:shd w:val="clear" w:color="auto" w:fill="auto"/>
            <w:vAlign w:val="center"/>
            <w:hideMark/>
          </w:tcPr>
          <w:p w14:paraId="3192D6E4"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b/>
                <w:bCs/>
                <w:color w:val="000000"/>
                <w:sz w:val="18"/>
                <w:szCs w:val="18"/>
              </w:rPr>
            </w:pPr>
            <w:r w:rsidRPr="00427D1E">
              <w:rPr>
                <w:b/>
                <w:bCs/>
                <w:color w:val="000000"/>
                <w:sz w:val="18"/>
                <w:szCs w:val="18"/>
              </w:rPr>
              <w:t>NTD</w:t>
            </w:r>
          </w:p>
        </w:tc>
        <w:tc>
          <w:tcPr>
            <w:tcW w:w="898" w:type="dxa"/>
            <w:tcBorders>
              <w:top w:val="nil"/>
              <w:left w:val="nil"/>
              <w:bottom w:val="single" w:sz="4" w:space="0" w:color="auto"/>
              <w:right w:val="single" w:sz="4" w:space="0" w:color="auto"/>
            </w:tcBorders>
            <w:shd w:val="clear" w:color="auto" w:fill="auto"/>
            <w:noWrap/>
            <w:vAlign w:val="center"/>
            <w:hideMark/>
          </w:tcPr>
          <w:p w14:paraId="694ABF98"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0,30</w:t>
            </w:r>
          </w:p>
        </w:tc>
        <w:tc>
          <w:tcPr>
            <w:tcW w:w="898" w:type="dxa"/>
            <w:tcBorders>
              <w:top w:val="nil"/>
              <w:left w:val="nil"/>
              <w:bottom w:val="single" w:sz="4" w:space="0" w:color="auto"/>
              <w:right w:val="single" w:sz="4" w:space="0" w:color="auto"/>
            </w:tcBorders>
            <w:shd w:val="clear" w:color="auto" w:fill="auto"/>
            <w:noWrap/>
            <w:vAlign w:val="center"/>
            <w:hideMark/>
          </w:tcPr>
          <w:p w14:paraId="73A51118"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0,30</w:t>
            </w:r>
          </w:p>
        </w:tc>
        <w:tc>
          <w:tcPr>
            <w:tcW w:w="898" w:type="dxa"/>
            <w:tcBorders>
              <w:top w:val="nil"/>
              <w:left w:val="nil"/>
              <w:bottom w:val="single" w:sz="4" w:space="0" w:color="auto"/>
              <w:right w:val="single" w:sz="4" w:space="0" w:color="auto"/>
            </w:tcBorders>
            <w:shd w:val="clear" w:color="auto" w:fill="auto"/>
            <w:noWrap/>
            <w:vAlign w:val="center"/>
            <w:hideMark/>
          </w:tcPr>
          <w:p w14:paraId="1E8DAE9F"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 xml:space="preserve">         -   </w:t>
            </w:r>
          </w:p>
        </w:tc>
        <w:tc>
          <w:tcPr>
            <w:tcW w:w="898" w:type="dxa"/>
            <w:tcBorders>
              <w:top w:val="nil"/>
              <w:left w:val="nil"/>
              <w:bottom w:val="single" w:sz="4" w:space="0" w:color="auto"/>
              <w:right w:val="single" w:sz="4" w:space="0" w:color="auto"/>
            </w:tcBorders>
            <w:shd w:val="clear" w:color="auto" w:fill="auto"/>
            <w:noWrap/>
            <w:vAlign w:val="center"/>
            <w:hideMark/>
          </w:tcPr>
          <w:p w14:paraId="3C70C8A1"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 xml:space="preserve">         -   </w:t>
            </w:r>
          </w:p>
        </w:tc>
        <w:tc>
          <w:tcPr>
            <w:tcW w:w="898" w:type="dxa"/>
            <w:tcBorders>
              <w:top w:val="nil"/>
              <w:left w:val="nil"/>
              <w:bottom w:val="single" w:sz="4" w:space="0" w:color="auto"/>
              <w:right w:val="single" w:sz="4" w:space="0" w:color="auto"/>
            </w:tcBorders>
            <w:shd w:val="clear" w:color="auto" w:fill="auto"/>
            <w:noWrap/>
            <w:vAlign w:val="center"/>
            <w:hideMark/>
          </w:tcPr>
          <w:p w14:paraId="4DCD8B2D"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 xml:space="preserve">         -   </w:t>
            </w:r>
          </w:p>
        </w:tc>
        <w:tc>
          <w:tcPr>
            <w:tcW w:w="898" w:type="dxa"/>
            <w:tcBorders>
              <w:top w:val="nil"/>
              <w:left w:val="nil"/>
              <w:bottom w:val="single" w:sz="4" w:space="0" w:color="auto"/>
              <w:right w:val="single" w:sz="4" w:space="0" w:color="auto"/>
            </w:tcBorders>
            <w:shd w:val="clear" w:color="auto" w:fill="auto"/>
            <w:noWrap/>
            <w:vAlign w:val="center"/>
            <w:hideMark/>
          </w:tcPr>
          <w:p w14:paraId="61610A26"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 xml:space="preserve">         -   </w:t>
            </w:r>
          </w:p>
        </w:tc>
        <w:tc>
          <w:tcPr>
            <w:tcW w:w="898" w:type="dxa"/>
            <w:tcBorders>
              <w:top w:val="nil"/>
              <w:left w:val="nil"/>
              <w:bottom w:val="single" w:sz="4" w:space="0" w:color="auto"/>
              <w:right w:val="single" w:sz="4" w:space="0" w:color="auto"/>
            </w:tcBorders>
            <w:shd w:val="clear" w:color="auto" w:fill="auto"/>
            <w:vAlign w:val="center"/>
            <w:hideMark/>
          </w:tcPr>
          <w:p w14:paraId="62CF349C"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0,30</w:t>
            </w:r>
          </w:p>
        </w:tc>
        <w:tc>
          <w:tcPr>
            <w:tcW w:w="898" w:type="dxa"/>
            <w:tcBorders>
              <w:top w:val="nil"/>
              <w:left w:val="nil"/>
              <w:bottom w:val="single" w:sz="4" w:space="0" w:color="auto"/>
              <w:right w:val="single" w:sz="4" w:space="0" w:color="auto"/>
            </w:tcBorders>
            <w:shd w:val="clear" w:color="auto" w:fill="auto"/>
            <w:vAlign w:val="center"/>
            <w:hideMark/>
          </w:tcPr>
          <w:p w14:paraId="42223896"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0,30</w:t>
            </w:r>
          </w:p>
        </w:tc>
        <w:tc>
          <w:tcPr>
            <w:tcW w:w="898" w:type="dxa"/>
            <w:tcBorders>
              <w:top w:val="nil"/>
              <w:left w:val="nil"/>
              <w:bottom w:val="single" w:sz="4" w:space="0" w:color="auto"/>
              <w:right w:val="single" w:sz="4" w:space="0" w:color="auto"/>
            </w:tcBorders>
            <w:shd w:val="clear" w:color="auto" w:fill="auto"/>
            <w:noWrap/>
            <w:vAlign w:val="center"/>
            <w:hideMark/>
          </w:tcPr>
          <w:p w14:paraId="35E1AC42"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 xml:space="preserve">         -   </w:t>
            </w:r>
          </w:p>
        </w:tc>
        <w:tc>
          <w:tcPr>
            <w:tcW w:w="898" w:type="dxa"/>
            <w:tcBorders>
              <w:top w:val="nil"/>
              <w:left w:val="nil"/>
              <w:bottom w:val="single" w:sz="4" w:space="0" w:color="auto"/>
              <w:right w:val="single" w:sz="4" w:space="0" w:color="auto"/>
            </w:tcBorders>
            <w:shd w:val="clear" w:color="auto" w:fill="auto"/>
            <w:noWrap/>
            <w:vAlign w:val="center"/>
            <w:hideMark/>
          </w:tcPr>
          <w:p w14:paraId="2D9A2AAE"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 xml:space="preserve">         -   </w:t>
            </w:r>
          </w:p>
        </w:tc>
        <w:tc>
          <w:tcPr>
            <w:tcW w:w="898" w:type="dxa"/>
            <w:tcBorders>
              <w:top w:val="nil"/>
              <w:left w:val="nil"/>
              <w:bottom w:val="single" w:sz="4" w:space="0" w:color="auto"/>
              <w:right w:val="single" w:sz="4" w:space="0" w:color="auto"/>
            </w:tcBorders>
            <w:shd w:val="clear" w:color="auto" w:fill="auto"/>
            <w:noWrap/>
            <w:vAlign w:val="center"/>
            <w:hideMark/>
          </w:tcPr>
          <w:p w14:paraId="0E6432BA"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 xml:space="preserve">         -   </w:t>
            </w:r>
          </w:p>
        </w:tc>
        <w:tc>
          <w:tcPr>
            <w:tcW w:w="1103" w:type="dxa"/>
            <w:tcBorders>
              <w:top w:val="nil"/>
              <w:left w:val="nil"/>
              <w:bottom w:val="single" w:sz="4" w:space="0" w:color="auto"/>
              <w:right w:val="single" w:sz="4" w:space="0" w:color="auto"/>
            </w:tcBorders>
            <w:shd w:val="clear" w:color="auto" w:fill="auto"/>
            <w:noWrap/>
            <w:vAlign w:val="center"/>
            <w:hideMark/>
          </w:tcPr>
          <w:p w14:paraId="34FAB10F"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 xml:space="preserve">            -   </w:t>
            </w:r>
          </w:p>
        </w:tc>
      </w:tr>
      <w:tr w:rsidR="00427D1E" w:rsidRPr="00427D1E" w14:paraId="372779FA" w14:textId="77777777" w:rsidTr="00427D1E">
        <w:trPr>
          <w:trHeight w:val="510"/>
        </w:trPr>
        <w:tc>
          <w:tcPr>
            <w:tcW w:w="573" w:type="dxa"/>
            <w:tcBorders>
              <w:top w:val="nil"/>
              <w:left w:val="single" w:sz="4" w:space="0" w:color="auto"/>
              <w:bottom w:val="single" w:sz="4" w:space="0" w:color="auto"/>
              <w:right w:val="single" w:sz="4" w:space="0" w:color="auto"/>
            </w:tcBorders>
            <w:shd w:val="clear" w:color="auto" w:fill="auto"/>
            <w:noWrap/>
            <w:vAlign w:val="bottom"/>
            <w:hideMark/>
          </w:tcPr>
          <w:p w14:paraId="6836A8CA"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8</w:t>
            </w:r>
          </w:p>
        </w:tc>
        <w:tc>
          <w:tcPr>
            <w:tcW w:w="3227" w:type="dxa"/>
            <w:tcBorders>
              <w:top w:val="nil"/>
              <w:left w:val="nil"/>
              <w:bottom w:val="single" w:sz="4" w:space="0" w:color="auto"/>
              <w:right w:val="single" w:sz="4" w:space="0" w:color="auto"/>
            </w:tcBorders>
            <w:shd w:val="clear" w:color="auto" w:fill="auto"/>
            <w:vAlign w:val="center"/>
            <w:hideMark/>
          </w:tcPr>
          <w:p w14:paraId="13F62C65"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rPr>
                <w:sz w:val="24"/>
                <w:szCs w:val="24"/>
              </w:rPr>
            </w:pPr>
            <w:r w:rsidRPr="00427D1E">
              <w:rPr>
                <w:sz w:val="24"/>
                <w:szCs w:val="24"/>
              </w:rPr>
              <w:t>Đất ở tại đô thị</w:t>
            </w:r>
          </w:p>
        </w:tc>
        <w:tc>
          <w:tcPr>
            <w:tcW w:w="899" w:type="dxa"/>
            <w:tcBorders>
              <w:top w:val="nil"/>
              <w:left w:val="nil"/>
              <w:bottom w:val="single" w:sz="4" w:space="0" w:color="auto"/>
              <w:right w:val="single" w:sz="4" w:space="0" w:color="auto"/>
            </w:tcBorders>
            <w:shd w:val="clear" w:color="auto" w:fill="auto"/>
            <w:vAlign w:val="center"/>
            <w:hideMark/>
          </w:tcPr>
          <w:p w14:paraId="6611DE74"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b/>
                <w:bCs/>
                <w:color w:val="000000"/>
                <w:sz w:val="18"/>
                <w:szCs w:val="18"/>
              </w:rPr>
            </w:pPr>
            <w:r w:rsidRPr="00427D1E">
              <w:rPr>
                <w:b/>
                <w:bCs/>
                <w:color w:val="000000"/>
                <w:sz w:val="18"/>
                <w:szCs w:val="18"/>
              </w:rPr>
              <w:t>ODT</w:t>
            </w:r>
          </w:p>
        </w:tc>
        <w:tc>
          <w:tcPr>
            <w:tcW w:w="898" w:type="dxa"/>
            <w:tcBorders>
              <w:top w:val="nil"/>
              <w:left w:val="nil"/>
              <w:bottom w:val="single" w:sz="4" w:space="0" w:color="auto"/>
              <w:right w:val="single" w:sz="4" w:space="0" w:color="auto"/>
            </w:tcBorders>
            <w:shd w:val="clear" w:color="auto" w:fill="auto"/>
            <w:noWrap/>
            <w:vAlign w:val="center"/>
            <w:hideMark/>
          </w:tcPr>
          <w:p w14:paraId="568FF815"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0,20</w:t>
            </w:r>
          </w:p>
        </w:tc>
        <w:tc>
          <w:tcPr>
            <w:tcW w:w="898" w:type="dxa"/>
            <w:tcBorders>
              <w:top w:val="nil"/>
              <w:left w:val="nil"/>
              <w:bottom w:val="single" w:sz="4" w:space="0" w:color="auto"/>
              <w:right w:val="single" w:sz="4" w:space="0" w:color="auto"/>
            </w:tcBorders>
            <w:shd w:val="clear" w:color="auto" w:fill="auto"/>
            <w:noWrap/>
            <w:vAlign w:val="center"/>
            <w:hideMark/>
          </w:tcPr>
          <w:p w14:paraId="6C2D25B4"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0,20</w:t>
            </w:r>
          </w:p>
        </w:tc>
        <w:tc>
          <w:tcPr>
            <w:tcW w:w="898" w:type="dxa"/>
            <w:tcBorders>
              <w:top w:val="nil"/>
              <w:left w:val="nil"/>
              <w:bottom w:val="single" w:sz="4" w:space="0" w:color="auto"/>
              <w:right w:val="single" w:sz="4" w:space="0" w:color="auto"/>
            </w:tcBorders>
            <w:shd w:val="clear" w:color="auto" w:fill="auto"/>
            <w:noWrap/>
            <w:vAlign w:val="center"/>
            <w:hideMark/>
          </w:tcPr>
          <w:p w14:paraId="1B0C4FB2"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 xml:space="preserve">         -   </w:t>
            </w:r>
          </w:p>
        </w:tc>
        <w:tc>
          <w:tcPr>
            <w:tcW w:w="898" w:type="dxa"/>
            <w:tcBorders>
              <w:top w:val="nil"/>
              <w:left w:val="nil"/>
              <w:bottom w:val="single" w:sz="4" w:space="0" w:color="auto"/>
              <w:right w:val="single" w:sz="4" w:space="0" w:color="auto"/>
            </w:tcBorders>
            <w:shd w:val="clear" w:color="auto" w:fill="auto"/>
            <w:vAlign w:val="center"/>
            <w:hideMark/>
          </w:tcPr>
          <w:p w14:paraId="425A2952"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0,20</w:t>
            </w:r>
          </w:p>
        </w:tc>
        <w:tc>
          <w:tcPr>
            <w:tcW w:w="898" w:type="dxa"/>
            <w:tcBorders>
              <w:top w:val="nil"/>
              <w:left w:val="nil"/>
              <w:bottom w:val="single" w:sz="4" w:space="0" w:color="auto"/>
              <w:right w:val="single" w:sz="4" w:space="0" w:color="auto"/>
            </w:tcBorders>
            <w:shd w:val="clear" w:color="auto" w:fill="auto"/>
            <w:noWrap/>
            <w:vAlign w:val="center"/>
            <w:hideMark/>
          </w:tcPr>
          <w:p w14:paraId="17EFF779"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 xml:space="preserve">         -   </w:t>
            </w:r>
          </w:p>
        </w:tc>
        <w:tc>
          <w:tcPr>
            <w:tcW w:w="898" w:type="dxa"/>
            <w:tcBorders>
              <w:top w:val="nil"/>
              <w:left w:val="nil"/>
              <w:bottom w:val="single" w:sz="4" w:space="0" w:color="auto"/>
              <w:right w:val="single" w:sz="4" w:space="0" w:color="auto"/>
            </w:tcBorders>
            <w:shd w:val="clear" w:color="auto" w:fill="auto"/>
            <w:noWrap/>
            <w:vAlign w:val="center"/>
            <w:hideMark/>
          </w:tcPr>
          <w:p w14:paraId="6BF597C6"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-0,20</w:t>
            </w:r>
          </w:p>
        </w:tc>
        <w:tc>
          <w:tcPr>
            <w:tcW w:w="898" w:type="dxa"/>
            <w:tcBorders>
              <w:top w:val="nil"/>
              <w:left w:val="nil"/>
              <w:bottom w:val="single" w:sz="4" w:space="0" w:color="auto"/>
              <w:right w:val="single" w:sz="4" w:space="0" w:color="auto"/>
            </w:tcBorders>
            <w:shd w:val="clear" w:color="auto" w:fill="auto"/>
            <w:noWrap/>
            <w:vAlign w:val="center"/>
            <w:hideMark/>
          </w:tcPr>
          <w:p w14:paraId="47CC7752"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 xml:space="preserve">         -   </w:t>
            </w:r>
          </w:p>
        </w:tc>
        <w:tc>
          <w:tcPr>
            <w:tcW w:w="898" w:type="dxa"/>
            <w:tcBorders>
              <w:top w:val="nil"/>
              <w:left w:val="nil"/>
              <w:bottom w:val="single" w:sz="4" w:space="0" w:color="auto"/>
              <w:right w:val="single" w:sz="4" w:space="0" w:color="auto"/>
            </w:tcBorders>
            <w:shd w:val="clear" w:color="auto" w:fill="auto"/>
            <w:noWrap/>
            <w:vAlign w:val="center"/>
            <w:hideMark/>
          </w:tcPr>
          <w:p w14:paraId="0A0A7051"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 xml:space="preserve">         -   </w:t>
            </w:r>
          </w:p>
        </w:tc>
        <w:tc>
          <w:tcPr>
            <w:tcW w:w="898" w:type="dxa"/>
            <w:tcBorders>
              <w:top w:val="nil"/>
              <w:left w:val="nil"/>
              <w:bottom w:val="single" w:sz="4" w:space="0" w:color="auto"/>
              <w:right w:val="single" w:sz="4" w:space="0" w:color="auto"/>
            </w:tcBorders>
            <w:shd w:val="clear" w:color="auto" w:fill="auto"/>
            <w:noWrap/>
            <w:vAlign w:val="center"/>
            <w:hideMark/>
          </w:tcPr>
          <w:p w14:paraId="4D8379A4"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 xml:space="preserve">         -   </w:t>
            </w:r>
          </w:p>
        </w:tc>
        <w:tc>
          <w:tcPr>
            <w:tcW w:w="898" w:type="dxa"/>
            <w:tcBorders>
              <w:top w:val="nil"/>
              <w:left w:val="nil"/>
              <w:bottom w:val="single" w:sz="4" w:space="0" w:color="auto"/>
              <w:right w:val="single" w:sz="4" w:space="0" w:color="auto"/>
            </w:tcBorders>
            <w:shd w:val="clear" w:color="auto" w:fill="auto"/>
            <w:noWrap/>
            <w:vAlign w:val="center"/>
            <w:hideMark/>
          </w:tcPr>
          <w:p w14:paraId="47DE547B"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 xml:space="preserve">         -   </w:t>
            </w:r>
          </w:p>
        </w:tc>
        <w:tc>
          <w:tcPr>
            <w:tcW w:w="898" w:type="dxa"/>
            <w:tcBorders>
              <w:top w:val="nil"/>
              <w:left w:val="nil"/>
              <w:bottom w:val="single" w:sz="4" w:space="0" w:color="auto"/>
              <w:right w:val="single" w:sz="4" w:space="0" w:color="auto"/>
            </w:tcBorders>
            <w:shd w:val="clear" w:color="auto" w:fill="auto"/>
            <w:vAlign w:val="center"/>
            <w:hideMark/>
          </w:tcPr>
          <w:p w14:paraId="375BCC99"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0,20</w:t>
            </w:r>
          </w:p>
        </w:tc>
        <w:tc>
          <w:tcPr>
            <w:tcW w:w="1103" w:type="dxa"/>
            <w:tcBorders>
              <w:top w:val="nil"/>
              <w:left w:val="nil"/>
              <w:bottom w:val="single" w:sz="4" w:space="0" w:color="auto"/>
              <w:right w:val="single" w:sz="4" w:space="0" w:color="auto"/>
            </w:tcBorders>
            <w:shd w:val="clear" w:color="auto" w:fill="auto"/>
            <w:noWrap/>
            <w:vAlign w:val="center"/>
            <w:hideMark/>
          </w:tcPr>
          <w:p w14:paraId="57C4E239"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0,20</w:t>
            </w:r>
          </w:p>
        </w:tc>
      </w:tr>
      <w:tr w:rsidR="00427D1E" w:rsidRPr="00427D1E" w14:paraId="2FF111DA" w14:textId="77777777" w:rsidTr="00F13665">
        <w:trPr>
          <w:trHeight w:val="327"/>
        </w:trPr>
        <w:tc>
          <w:tcPr>
            <w:tcW w:w="573" w:type="dxa"/>
            <w:tcBorders>
              <w:top w:val="nil"/>
              <w:left w:val="single" w:sz="4" w:space="0" w:color="auto"/>
              <w:bottom w:val="single" w:sz="4" w:space="0" w:color="auto"/>
              <w:right w:val="single" w:sz="4" w:space="0" w:color="auto"/>
            </w:tcBorders>
            <w:shd w:val="clear" w:color="auto" w:fill="auto"/>
            <w:noWrap/>
            <w:vAlign w:val="bottom"/>
            <w:hideMark/>
          </w:tcPr>
          <w:p w14:paraId="007F3A6D"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9</w:t>
            </w:r>
          </w:p>
        </w:tc>
        <w:tc>
          <w:tcPr>
            <w:tcW w:w="3227" w:type="dxa"/>
            <w:tcBorders>
              <w:top w:val="nil"/>
              <w:left w:val="nil"/>
              <w:bottom w:val="single" w:sz="4" w:space="0" w:color="auto"/>
              <w:right w:val="single" w:sz="4" w:space="0" w:color="auto"/>
            </w:tcBorders>
            <w:shd w:val="clear" w:color="auto" w:fill="auto"/>
            <w:vAlign w:val="center"/>
            <w:hideMark/>
          </w:tcPr>
          <w:p w14:paraId="2BF10978"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rPr>
                <w:sz w:val="24"/>
                <w:szCs w:val="24"/>
              </w:rPr>
            </w:pPr>
            <w:r w:rsidRPr="00427D1E">
              <w:rPr>
                <w:sz w:val="24"/>
                <w:szCs w:val="24"/>
              </w:rPr>
              <w:t>Đất sông, ngòi, kênh, rạch, suối</w:t>
            </w:r>
          </w:p>
        </w:tc>
        <w:tc>
          <w:tcPr>
            <w:tcW w:w="899" w:type="dxa"/>
            <w:tcBorders>
              <w:top w:val="nil"/>
              <w:left w:val="nil"/>
              <w:bottom w:val="single" w:sz="4" w:space="0" w:color="auto"/>
              <w:right w:val="single" w:sz="4" w:space="0" w:color="auto"/>
            </w:tcBorders>
            <w:shd w:val="clear" w:color="auto" w:fill="auto"/>
            <w:vAlign w:val="center"/>
            <w:hideMark/>
          </w:tcPr>
          <w:p w14:paraId="5904F7F7"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b/>
                <w:bCs/>
                <w:color w:val="000000"/>
                <w:sz w:val="18"/>
                <w:szCs w:val="18"/>
              </w:rPr>
            </w:pPr>
            <w:r w:rsidRPr="00427D1E">
              <w:rPr>
                <w:b/>
                <w:bCs/>
                <w:color w:val="000000"/>
                <w:sz w:val="18"/>
                <w:szCs w:val="18"/>
              </w:rPr>
              <w:t>SON</w:t>
            </w:r>
          </w:p>
        </w:tc>
        <w:tc>
          <w:tcPr>
            <w:tcW w:w="898" w:type="dxa"/>
            <w:tcBorders>
              <w:top w:val="nil"/>
              <w:left w:val="nil"/>
              <w:bottom w:val="single" w:sz="4" w:space="0" w:color="auto"/>
              <w:right w:val="single" w:sz="4" w:space="0" w:color="auto"/>
            </w:tcBorders>
            <w:shd w:val="clear" w:color="auto" w:fill="auto"/>
            <w:noWrap/>
            <w:vAlign w:val="center"/>
            <w:hideMark/>
          </w:tcPr>
          <w:p w14:paraId="2EA9ACFD"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0,40</w:t>
            </w:r>
          </w:p>
        </w:tc>
        <w:tc>
          <w:tcPr>
            <w:tcW w:w="898" w:type="dxa"/>
            <w:tcBorders>
              <w:top w:val="nil"/>
              <w:left w:val="nil"/>
              <w:bottom w:val="single" w:sz="4" w:space="0" w:color="auto"/>
              <w:right w:val="single" w:sz="4" w:space="0" w:color="auto"/>
            </w:tcBorders>
            <w:shd w:val="clear" w:color="auto" w:fill="auto"/>
            <w:noWrap/>
            <w:vAlign w:val="center"/>
            <w:hideMark/>
          </w:tcPr>
          <w:p w14:paraId="3E5E376F"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0,40</w:t>
            </w:r>
          </w:p>
        </w:tc>
        <w:tc>
          <w:tcPr>
            <w:tcW w:w="898" w:type="dxa"/>
            <w:tcBorders>
              <w:top w:val="nil"/>
              <w:left w:val="nil"/>
              <w:bottom w:val="single" w:sz="4" w:space="0" w:color="auto"/>
              <w:right w:val="single" w:sz="4" w:space="0" w:color="auto"/>
            </w:tcBorders>
            <w:shd w:val="clear" w:color="auto" w:fill="auto"/>
            <w:noWrap/>
            <w:vAlign w:val="center"/>
            <w:hideMark/>
          </w:tcPr>
          <w:p w14:paraId="3F8168C7"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 xml:space="preserve">         -   </w:t>
            </w:r>
          </w:p>
        </w:tc>
        <w:tc>
          <w:tcPr>
            <w:tcW w:w="898" w:type="dxa"/>
            <w:tcBorders>
              <w:top w:val="nil"/>
              <w:left w:val="nil"/>
              <w:bottom w:val="single" w:sz="4" w:space="0" w:color="auto"/>
              <w:right w:val="single" w:sz="4" w:space="0" w:color="auto"/>
            </w:tcBorders>
            <w:shd w:val="clear" w:color="auto" w:fill="auto"/>
            <w:vAlign w:val="center"/>
            <w:hideMark/>
          </w:tcPr>
          <w:p w14:paraId="629D70C2"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0,40</w:t>
            </w:r>
          </w:p>
        </w:tc>
        <w:tc>
          <w:tcPr>
            <w:tcW w:w="898" w:type="dxa"/>
            <w:tcBorders>
              <w:top w:val="nil"/>
              <w:left w:val="nil"/>
              <w:bottom w:val="single" w:sz="4" w:space="0" w:color="auto"/>
              <w:right w:val="single" w:sz="4" w:space="0" w:color="auto"/>
            </w:tcBorders>
            <w:shd w:val="clear" w:color="auto" w:fill="auto"/>
            <w:noWrap/>
            <w:vAlign w:val="center"/>
            <w:hideMark/>
          </w:tcPr>
          <w:p w14:paraId="4CFBB3D8"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 xml:space="preserve">         -   </w:t>
            </w:r>
          </w:p>
        </w:tc>
        <w:tc>
          <w:tcPr>
            <w:tcW w:w="898" w:type="dxa"/>
            <w:tcBorders>
              <w:top w:val="nil"/>
              <w:left w:val="nil"/>
              <w:bottom w:val="single" w:sz="4" w:space="0" w:color="auto"/>
              <w:right w:val="single" w:sz="4" w:space="0" w:color="auto"/>
            </w:tcBorders>
            <w:shd w:val="clear" w:color="auto" w:fill="auto"/>
            <w:noWrap/>
            <w:vAlign w:val="center"/>
            <w:hideMark/>
          </w:tcPr>
          <w:p w14:paraId="6F2F387D"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-0,40</w:t>
            </w:r>
          </w:p>
        </w:tc>
        <w:tc>
          <w:tcPr>
            <w:tcW w:w="898" w:type="dxa"/>
            <w:tcBorders>
              <w:top w:val="nil"/>
              <w:left w:val="nil"/>
              <w:bottom w:val="single" w:sz="4" w:space="0" w:color="auto"/>
              <w:right w:val="single" w:sz="4" w:space="0" w:color="auto"/>
            </w:tcBorders>
            <w:shd w:val="clear" w:color="auto" w:fill="auto"/>
            <w:noWrap/>
            <w:vAlign w:val="center"/>
            <w:hideMark/>
          </w:tcPr>
          <w:p w14:paraId="0196F725"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 xml:space="preserve">         -   </w:t>
            </w:r>
          </w:p>
        </w:tc>
        <w:tc>
          <w:tcPr>
            <w:tcW w:w="898" w:type="dxa"/>
            <w:tcBorders>
              <w:top w:val="nil"/>
              <w:left w:val="nil"/>
              <w:bottom w:val="single" w:sz="4" w:space="0" w:color="auto"/>
              <w:right w:val="single" w:sz="4" w:space="0" w:color="auto"/>
            </w:tcBorders>
            <w:shd w:val="clear" w:color="auto" w:fill="auto"/>
            <w:noWrap/>
            <w:vAlign w:val="center"/>
            <w:hideMark/>
          </w:tcPr>
          <w:p w14:paraId="1793F0EE"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 xml:space="preserve">         -   </w:t>
            </w:r>
          </w:p>
        </w:tc>
        <w:tc>
          <w:tcPr>
            <w:tcW w:w="898" w:type="dxa"/>
            <w:tcBorders>
              <w:top w:val="nil"/>
              <w:left w:val="nil"/>
              <w:bottom w:val="single" w:sz="4" w:space="0" w:color="auto"/>
              <w:right w:val="single" w:sz="4" w:space="0" w:color="auto"/>
            </w:tcBorders>
            <w:shd w:val="clear" w:color="auto" w:fill="auto"/>
            <w:noWrap/>
            <w:vAlign w:val="center"/>
            <w:hideMark/>
          </w:tcPr>
          <w:p w14:paraId="218E8D91"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 xml:space="preserve">         -   </w:t>
            </w:r>
          </w:p>
        </w:tc>
        <w:tc>
          <w:tcPr>
            <w:tcW w:w="898" w:type="dxa"/>
            <w:tcBorders>
              <w:top w:val="nil"/>
              <w:left w:val="nil"/>
              <w:bottom w:val="single" w:sz="4" w:space="0" w:color="auto"/>
              <w:right w:val="single" w:sz="4" w:space="0" w:color="auto"/>
            </w:tcBorders>
            <w:shd w:val="clear" w:color="auto" w:fill="auto"/>
            <w:noWrap/>
            <w:vAlign w:val="center"/>
            <w:hideMark/>
          </w:tcPr>
          <w:p w14:paraId="74D9AE01"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 xml:space="preserve">         -   </w:t>
            </w:r>
          </w:p>
        </w:tc>
        <w:tc>
          <w:tcPr>
            <w:tcW w:w="898" w:type="dxa"/>
            <w:tcBorders>
              <w:top w:val="nil"/>
              <w:left w:val="nil"/>
              <w:bottom w:val="single" w:sz="4" w:space="0" w:color="auto"/>
              <w:right w:val="single" w:sz="4" w:space="0" w:color="auto"/>
            </w:tcBorders>
            <w:shd w:val="clear" w:color="auto" w:fill="auto"/>
            <w:vAlign w:val="center"/>
            <w:hideMark/>
          </w:tcPr>
          <w:p w14:paraId="5DF55901"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0,40</w:t>
            </w:r>
          </w:p>
        </w:tc>
        <w:tc>
          <w:tcPr>
            <w:tcW w:w="1103" w:type="dxa"/>
            <w:tcBorders>
              <w:top w:val="nil"/>
              <w:left w:val="nil"/>
              <w:bottom w:val="single" w:sz="4" w:space="0" w:color="auto"/>
              <w:right w:val="single" w:sz="4" w:space="0" w:color="auto"/>
            </w:tcBorders>
            <w:shd w:val="clear" w:color="auto" w:fill="auto"/>
            <w:noWrap/>
            <w:vAlign w:val="center"/>
            <w:hideMark/>
          </w:tcPr>
          <w:p w14:paraId="28646E88" w14:textId="77777777" w:rsidR="00427D1E" w:rsidRPr="00427D1E" w:rsidRDefault="00427D1E" w:rsidP="00427D1E">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427D1E">
              <w:rPr>
                <w:color w:val="000000"/>
                <w:sz w:val="24"/>
                <w:szCs w:val="24"/>
              </w:rPr>
              <w:t>0,40</w:t>
            </w:r>
          </w:p>
        </w:tc>
      </w:tr>
    </w:tbl>
    <w:p w14:paraId="50672228" w14:textId="00A0E674" w:rsidR="002709D3" w:rsidRDefault="002709D3" w:rsidP="00427D1E">
      <w:pPr>
        <w:ind w:left="-284" w:firstLine="142"/>
        <w:jc w:val="center"/>
        <w:rPr>
          <w:b/>
          <w:sz w:val="24"/>
          <w:szCs w:val="24"/>
        </w:rPr>
      </w:pPr>
    </w:p>
    <w:p w14:paraId="1F962A48" w14:textId="77777777" w:rsidR="002709D3" w:rsidRDefault="002709D3">
      <w:pPr>
        <w:jc w:val="center"/>
        <w:rPr>
          <w:b/>
          <w:sz w:val="24"/>
          <w:szCs w:val="24"/>
        </w:rPr>
      </w:pPr>
    </w:p>
    <w:p w14:paraId="5EE0C626" w14:textId="77777777" w:rsidR="002709D3" w:rsidRDefault="002709D3">
      <w:pPr>
        <w:jc w:val="center"/>
        <w:rPr>
          <w:b/>
          <w:sz w:val="24"/>
          <w:szCs w:val="24"/>
        </w:rPr>
      </w:pPr>
    </w:p>
    <w:p w14:paraId="701E9045" w14:textId="77777777" w:rsidR="002709D3" w:rsidRDefault="002709D3">
      <w:pPr>
        <w:jc w:val="center"/>
        <w:rPr>
          <w:b/>
          <w:sz w:val="24"/>
          <w:szCs w:val="24"/>
        </w:rPr>
      </w:pPr>
    </w:p>
    <w:p w14:paraId="5F91998E" w14:textId="77777777" w:rsidR="002709D3" w:rsidRDefault="002709D3" w:rsidP="0014723A">
      <w:pPr>
        <w:rPr>
          <w:b/>
          <w:sz w:val="24"/>
          <w:szCs w:val="24"/>
        </w:rPr>
      </w:pPr>
    </w:p>
    <w:p w14:paraId="6FBCCB67" w14:textId="77777777" w:rsidR="0014723A" w:rsidRDefault="0014723A" w:rsidP="0014723A">
      <w:pPr>
        <w:rPr>
          <w:b/>
          <w:sz w:val="24"/>
          <w:szCs w:val="24"/>
        </w:rPr>
      </w:pPr>
    </w:p>
    <w:p w14:paraId="38D4210F" w14:textId="77777777" w:rsidR="0014723A" w:rsidRDefault="0014723A" w:rsidP="0014723A">
      <w:pPr>
        <w:rPr>
          <w:b/>
          <w:sz w:val="24"/>
          <w:szCs w:val="24"/>
        </w:rPr>
      </w:pPr>
    </w:p>
    <w:p w14:paraId="3D0512FE" w14:textId="77777777" w:rsidR="0014723A" w:rsidRDefault="0014723A" w:rsidP="0014723A">
      <w:pPr>
        <w:rPr>
          <w:b/>
          <w:sz w:val="24"/>
          <w:szCs w:val="24"/>
        </w:rPr>
      </w:pPr>
    </w:p>
    <w:p w14:paraId="06B66C40" w14:textId="77777777" w:rsidR="0014723A" w:rsidRDefault="0014723A" w:rsidP="0014723A">
      <w:pPr>
        <w:rPr>
          <w:b/>
          <w:sz w:val="24"/>
          <w:szCs w:val="24"/>
        </w:rPr>
      </w:pPr>
    </w:p>
    <w:p w14:paraId="1F637BCA" w14:textId="77777777" w:rsidR="0014723A" w:rsidRDefault="0014723A" w:rsidP="0014723A">
      <w:pPr>
        <w:rPr>
          <w:b/>
          <w:sz w:val="24"/>
          <w:szCs w:val="24"/>
        </w:rPr>
      </w:pPr>
    </w:p>
    <w:p w14:paraId="4690B220" w14:textId="77777777" w:rsidR="0014723A" w:rsidRDefault="0014723A" w:rsidP="0014723A">
      <w:pPr>
        <w:rPr>
          <w:b/>
          <w:sz w:val="24"/>
          <w:szCs w:val="24"/>
        </w:rPr>
      </w:pPr>
    </w:p>
    <w:p w14:paraId="380E42E0" w14:textId="77777777" w:rsidR="0014723A" w:rsidRDefault="0014723A" w:rsidP="0014723A">
      <w:pPr>
        <w:rPr>
          <w:b/>
          <w:sz w:val="24"/>
          <w:szCs w:val="24"/>
        </w:rPr>
      </w:pPr>
    </w:p>
    <w:p w14:paraId="16286FA2" w14:textId="77777777" w:rsidR="0014723A" w:rsidRDefault="0014723A" w:rsidP="0014723A">
      <w:pPr>
        <w:rPr>
          <w:b/>
          <w:sz w:val="24"/>
          <w:szCs w:val="24"/>
        </w:rPr>
      </w:pPr>
    </w:p>
    <w:p w14:paraId="284F4EAE" w14:textId="77777777" w:rsidR="0014723A" w:rsidRDefault="0014723A" w:rsidP="0014723A">
      <w:pPr>
        <w:rPr>
          <w:b/>
          <w:sz w:val="24"/>
          <w:szCs w:val="24"/>
        </w:rPr>
      </w:pPr>
    </w:p>
    <w:p w14:paraId="058A1EDD" w14:textId="77777777" w:rsidR="0014723A" w:rsidRDefault="0014723A" w:rsidP="0014723A">
      <w:pPr>
        <w:rPr>
          <w:b/>
          <w:sz w:val="24"/>
          <w:szCs w:val="24"/>
        </w:rPr>
      </w:pPr>
    </w:p>
    <w:p w14:paraId="1ECEB9DC" w14:textId="77777777" w:rsidR="0014723A" w:rsidRDefault="0014723A" w:rsidP="0014723A">
      <w:pPr>
        <w:rPr>
          <w:b/>
          <w:sz w:val="24"/>
          <w:szCs w:val="24"/>
        </w:rPr>
      </w:pPr>
    </w:p>
    <w:p w14:paraId="7BBD01E3" w14:textId="77777777" w:rsidR="0014723A" w:rsidRDefault="0014723A" w:rsidP="0014723A">
      <w:pPr>
        <w:rPr>
          <w:b/>
          <w:sz w:val="24"/>
          <w:szCs w:val="24"/>
        </w:rPr>
      </w:pPr>
    </w:p>
    <w:p w14:paraId="1CFE60EC" w14:textId="77777777" w:rsidR="0014723A" w:rsidRDefault="0014723A" w:rsidP="0014723A">
      <w:pPr>
        <w:rPr>
          <w:b/>
          <w:sz w:val="24"/>
          <w:szCs w:val="24"/>
        </w:rPr>
      </w:pPr>
    </w:p>
    <w:p w14:paraId="65D8F029" w14:textId="77777777" w:rsidR="0014723A" w:rsidRDefault="0014723A" w:rsidP="0014723A">
      <w:pPr>
        <w:rPr>
          <w:b/>
          <w:sz w:val="24"/>
          <w:szCs w:val="24"/>
        </w:rPr>
      </w:pPr>
    </w:p>
    <w:p w14:paraId="4E823819" w14:textId="77777777" w:rsidR="0014723A" w:rsidRDefault="0014723A" w:rsidP="0014723A">
      <w:pPr>
        <w:rPr>
          <w:b/>
          <w:sz w:val="24"/>
          <w:szCs w:val="24"/>
        </w:rPr>
      </w:pPr>
    </w:p>
    <w:p w14:paraId="74AF03CD" w14:textId="77777777" w:rsidR="0014723A" w:rsidRDefault="0014723A" w:rsidP="0014723A">
      <w:pPr>
        <w:rPr>
          <w:b/>
          <w:sz w:val="24"/>
          <w:szCs w:val="24"/>
        </w:rPr>
      </w:pPr>
    </w:p>
    <w:p w14:paraId="7931BED0" w14:textId="77777777" w:rsidR="0014723A" w:rsidRDefault="0014723A" w:rsidP="0014723A">
      <w:pPr>
        <w:rPr>
          <w:b/>
          <w:sz w:val="24"/>
          <w:szCs w:val="24"/>
        </w:rPr>
      </w:pPr>
    </w:p>
    <w:p w14:paraId="04722EC6" w14:textId="77777777" w:rsidR="0014723A" w:rsidRPr="000673DE" w:rsidRDefault="0014723A" w:rsidP="0014723A">
      <w:pPr>
        <w:rPr>
          <w:b/>
          <w:sz w:val="24"/>
          <w:szCs w:val="24"/>
        </w:rPr>
      </w:pPr>
    </w:p>
    <w:sectPr w:rsidR="0014723A" w:rsidRPr="000673DE" w:rsidSect="00F13665">
      <w:pgSz w:w="16840" w:h="11907" w:orient="landscape"/>
      <w:pgMar w:top="851" w:right="1134" w:bottom="567" w:left="426"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F01506" w14:textId="77777777" w:rsidR="00EB5EA2" w:rsidRDefault="00EB5EA2">
      <w:r>
        <w:separator/>
      </w:r>
    </w:p>
  </w:endnote>
  <w:endnote w:type="continuationSeparator" w:id="0">
    <w:p w14:paraId="3ADABCF5" w14:textId="77777777" w:rsidR="00EB5EA2" w:rsidRDefault="00EB5E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H">
    <w:panose1 w:val="020B7200000000000000"/>
    <w:charset w:val="00"/>
    <w:family w:val="swiss"/>
    <w:pitch w:val="variable"/>
    <w:sig w:usb0="00000007" w:usb1="00000000" w:usb2="00000000" w:usb3="00000000" w:csb0="00000013" w:csb1="00000000"/>
  </w:font>
  <w:font w:name=".VnTime">
    <w:panose1 w:val="020B7200000000000000"/>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ew Roman Italic">
    <w:panose1 w:val="020205030504050903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1D82E2" w14:textId="77777777" w:rsidR="00882F45" w:rsidRDefault="00882F45">
    <w:pPr>
      <w:pStyle w:val="Footer"/>
      <w:framePr w:wrap="around" w:vAnchor="text" w:hAnchor="margin" w:xAlign="center" w:y="1"/>
      <w:rPr>
        <w:rStyle w:val="PageNumber"/>
      </w:rPr>
    </w:pPr>
  </w:p>
  <w:p w14:paraId="2832C656" w14:textId="77777777" w:rsidR="00882F45" w:rsidRDefault="00882F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BBC613" w14:textId="77777777" w:rsidR="00EB5EA2" w:rsidRDefault="00EB5EA2">
      <w:r>
        <w:separator/>
      </w:r>
    </w:p>
  </w:footnote>
  <w:footnote w:type="continuationSeparator" w:id="0">
    <w:p w14:paraId="736FBB81" w14:textId="77777777" w:rsidR="00EB5EA2" w:rsidRDefault="00EB5E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9073627"/>
      <w:docPartObj>
        <w:docPartGallery w:val="Page Numbers (Top of Page)"/>
        <w:docPartUnique/>
      </w:docPartObj>
    </w:sdtPr>
    <w:sdtEndPr/>
    <w:sdtContent>
      <w:p w14:paraId="05C59837" w14:textId="77777777" w:rsidR="00600CE6" w:rsidRDefault="006E0558">
        <w:pPr>
          <w:pStyle w:val="Header"/>
          <w:jc w:val="center"/>
        </w:pPr>
        <w:r>
          <w:fldChar w:fldCharType="begin"/>
        </w:r>
        <w:r>
          <w:instrText xml:space="preserve"> PAGE   \* MERGEFORMAT </w:instrText>
        </w:r>
        <w:r>
          <w:fldChar w:fldCharType="separate"/>
        </w:r>
        <w:r w:rsidR="0014723A">
          <w:rPr>
            <w:noProof/>
          </w:rPr>
          <w:t>2</w:t>
        </w:r>
        <w:r>
          <w:rPr>
            <w:noProof/>
          </w:rPr>
          <w:fldChar w:fldCharType="end"/>
        </w:r>
      </w:p>
    </w:sdtContent>
  </w:sdt>
  <w:p w14:paraId="086D2ABC" w14:textId="77777777" w:rsidR="00600CE6" w:rsidRDefault="00600CE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F45"/>
    <w:rsid w:val="00010F2E"/>
    <w:rsid w:val="000673DE"/>
    <w:rsid w:val="00091067"/>
    <w:rsid w:val="0009165E"/>
    <w:rsid w:val="000B5D79"/>
    <w:rsid w:val="000D4C85"/>
    <w:rsid w:val="000F65E2"/>
    <w:rsid w:val="001305A8"/>
    <w:rsid w:val="0014723A"/>
    <w:rsid w:val="0015153C"/>
    <w:rsid w:val="0016062C"/>
    <w:rsid w:val="00186D6A"/>
    <w:rsid w:val="001975F4"/>
    <w:rsid w:val="001A3C2F"/>
    <w:rsid w:val="001A46C8"/>
    <w:rsid w:val="001D1076"/>
    <w:rsid w:val="00206654"/>
    <w:rsid w:val="00225059"/>
    <w:rsid w:val="00227F97"/>
    <w:rsid w:val="00232A6D"/>
    <w:rsid w:val="0024309F"/>
    <w:rsid w:val="002709D3"/>
    <w:rsid w:val="002E3DFE"/>
    <w:rsid w:val="0030016D"/>
    <w:rsid w:val="003028AE"/>
    <w:rsid w:val="00304098"/>
    <w:rsid w:val="00306C7B"/>
    <w:rsid w:val="00336F2D"/>
    <w:rsid w:val="003530BC"/>
    <w:rsid w:val="00354F1A"/>
    <w:rsid w:val="00361870"/>
    <w:rsid w:val="00364D1C"/>
    <w:rsid w:val="00392C78"/>
    <w:rsid w:val="003A67D2"/>
    <w:rsid w:val="003B260B"/>
    <w:rsid w:val="003F03D3"/>
    <w:rsid w:val="003F4B28"/>
    <w:rsid w:val="00427D1E"/>
    <w:rsid w:val="004509F7"/>
    <w:rsid w:val="00454BE5"/>
    <w:rsid w:val="004913B4"/>
    <w:rsid w:val="004A2129"/>
    <w:rsid w:val="004C2013"/>
    <w:rsid w:val="004F5E16"/>
    <w:rsid w:val="005363FD"/>
    <w:rsid w:val="00551072"/>
    <w:rsid w:val="005956D5"/>
    <w:rsid w:val="005968FA"/>
    <w:rsid w:val="005C1D7B"/>
    <w:rsid w:val="005F3F66"/>
    <w:rsid w:val="005F4AC7"/>
    <w:rsid w:val="00600CE6"/>
    <w:rsid w:val="00695F94"/>
    <w:rsid w:val="006D7E4F"/>
    <w:rsid w:val="006E0558"/>
    <w:rsid w:val="006E395A"/>
    <w:rsid w:val="006F1C96"/>
    <w:rsid w:val="006F53D3"/>
    <w:rsid w:val="007074C3"/>
    <w:rsid w:val="0072119C"/>
    <w:rsid w:val="007809BF"/>
    <w:rsid w:val="007815B0"/>
    <w:rsid w:val="007C1C25"/>
    <w:rsid w:val="007C7E4D"/>
    <w:rsid w:val="007D0C7F"/>
    <w:rsid w:val="0081639A"/>
    <w:rsid w:val="00865C41"/>
    <w:rsid w:val="00870F75"/>
    <w:rsid w:val="00882F45"/>
    <w:rsid w:val="00887AF7"/>
    <w:rsid w:val="00894E7E"/>
    <w:rsid w:val="008970F4"/>
    <w:rsid w:val="008A21D6"/>
    <w:rsid w:val="008B2DE4"/>
    <w:rsid w:val="008E1C48"/>
    <w:rsid w:val="008E59AA"/>
    <w:rsid w:val="00902955"/>
    <w:rsid w:val="0091653E"/>
    <w:rsid w:val="009405C7"/>
    <w:rsid w:val="00981C4C"/>
    <w:rsid w:val="00991EDF"/>
    <w:rsid w:val="009A0EE4"/>
    <w:rsid w:val="009A23A1"/>
    <w:rsid w:val="009F2A4E"/>
    <w:rsid w:val="009F7D35"/>
    <w:rsid w:val="00A022C4"/>
    <w:rsid w:val="00A14B15"/>
    <w:rsid w:val="00A1652D"/>
    <w:rsid w:val="00A63024"/>
    <w:rsid w:val="00A87074"/>
    <w:rsid w:val="00AA5B23"/>
    <w:rsid w:val="00B0791C"/>
    <w:rsid w:val="00B13314"/>
    <w:rsid w:val="00B203C6"/>
    <w:rsid w:val="00B2156E"/>
    <w:rsid w:val="00B27B01"/>
    <w:rsid w:val="00B30632"/>
    <w:rsid w:val="00B40B5A"/>
    <w:rsid w:val="00B9441C"/>
    <w:rsid w:val="00BA0BBA"/>
    <w:rsid w:val="00BB58E2"/>
    <w:rsid w:val="00C30BEC"/>
    <w:rsid w:val="00C3304C"/>
    <w:rsid w:val="00C5657B"/>
    <w:rsid w:val="00CA1C86"/>
    <w:rsid w:val="00CA2AFB"/>
    <w:rsid w:val="00CB60FB"/>
    <w:rsid w:val="00CE1536"/>
    <w:rsid w:val="00CF1A47"/>
    <w:rsid w:val="00D22A04"/>
    <w:rsid w:val="00D51C02"/>
    <w:rsid w:val="00D52C83"/>
    <w:rsid w:val="00D63827"/>
    <w:rsid w:val="00D829EC"/>
    <w:rsid w:val="00D86938"/>
    <w:rsid w:val="00DB1727"/>
    <w:rsid w:val="00DC0459"/>
    <w:rsid w:val="00DD16EE"/>
    <w:rsid w:val="00E1149E"/>
    <w:rsid w:val="00E8520F"/>
    <w:rsid w:val="00E919C1"/>
    <w:rsid w:val="00E96FAE"/>
    <w:rsid w:val="00EB5EA2"/>
    <w:rsid w:val="00ED6313"/>
    <w:rsid w:val="00F13665"/>
    <w:rsid w:val="00F26B77"/>
    <w:rsid w:val="00F363DF"/>
    <w:rsid w:val="00F95B26"/>
    <w:rsid w:val="00F95CE6"/>
    <w:rsid w:val="00F960E6"/>
    <w:rsid w:val="00FD5175"/>
    <w:rsid w:val="00FE16C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A2AB3"/>
  <w15:docId w15:val="{1E485E6D-BC09-440E-9B3E-63DD8D4F6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Cs w:val="22"/>
        <w:lang w:val="vi-VN" w:eastAsia="vi-VN" w:bidi="ar-SA"/>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153C"/>
    <w:rPr>
      <w:sz w:val="28"/>
      <w:szCs w:val="28"/>
      <w:lang w:val="en-US" w:eastAsia="en-US"/>
    </w:rPr>
  </w:style>
  <w:style w:type="paragraph" w:styleId="Heading1">
    <w:name w:val="heading 1"/>
    <w:basedOn w:val="Normal"/>
    <w:next w:val="Normal"/>
    <w:uiPriority w:val="9"/>
    <w:qFormat/>
    <w:rsid w:val="0015153C"/>
    <w:pPr>
      <w:keepNext/>
      <w:keepLines/>
      <w:spacing w:before="480"/>
      <w:outlineLvl w:val="0"/>
    </w:pPr>
    <w:rPr>
      <w:rFonts w:ascii="Arial" w:eastAsia="Arial" w:hAnsi="Arial" w:cs="Arial"/>
      <w:b/>
      <w:bCs/>
      <w:color w:val="000000" w:themeColor="text1"/>
      <w:sz w:val="48"/>
      <w:szCs w:val="48"/>
    </w:rPr>
  </w:style>
  <w:style w:type="paragraph" w:styleId="Heading2">
    <w:name w:val="heading 2"/>
    <w:basedOn w:val="Normal"/>
    <w:next w:val="Normal"/>
    <w:uiPriority w:val="9"/>
    <w:unhideWhenUsed/>
    <w:qFormat/>
    <w:rsid w:val="0015153C"/>
    <w:pPr>
      <w:keepNext/>
      <w:keepLines/>
      <w:spacing w:before="200"/>
      <w:outlineLvl w:val="1"/>
    </w:pPr>
    <w:rPr>
      <w:rFonts w:ascii="Arial" w:eastAsia="Arial" w:hAnsi="Arial" w:cs="Arial"/>
      <w:b/>
      <w:bCs/>
      <w:color w:val="000000" w:themeColor="text1"/>
      <w:sz w:val="40"/>
    </w:rPr>
  </w:style>
  <w:style w:type="paragraph" w:styleId="Heading3">
    <w:name w:val="heading 3"/>
    <w:basedOn w:val="Normal"/>
    <w:next w:val="Normal"/>
    <w:qFormat/>
    <w:rsid w:val="0015153C"/>
    <w:pPr>
      <w:keepNext/>
      <w:jc w:val="center"/>
      <w:outlineLvl w:val="2"/>
    </w:pPr>
    <w:rPr>
      <w:rFonts w:ascii=".VnTimeH" w:hAnsi=".VnTimeH"/>
      <w:b/>
      <w:bCs/>
    </w:rPr>
  </w:style>
  <w:style w:type="paragraph" w:styleId="Heading4">
    <w:name w:val="heading 4"/>
    <w:basedOn w:val="Normal"/>
    <w:next w:val="Normal"/>
    <w:uiPriority w:val="9"/>
    <w:unhideWhenUsed/>
    <w:qFormat/>
    <w:rsid w:val="0015153C"/>
    <w:pPr>
      <w:keepNext/>
      <w:keepLines/>
      <w:spacing w:before="200"/>
      <w:outlineLvl w:val="3"/>
    </w:pPr>
    <w:rPr>
      <w:rFonts w:ascii="Arial" w:eastAsia="Arial" w:hAnsi="Arial" w:cs="Arial"/>
      <w:color w:val="232323"/>
      <w:sz w:val="32"/>
      <w:szCs w:val="32"/>
    </w:rPr>
  </w:style>
  <w:style w:type="paragraph" w:styleId="Heading5">
    <w:name w:val="heading 5"/>
    <w:basedOn w:val="Normal"/>
    <w:next w:val="Normal"/>
    <w:uiPriority w:val="9"/>
    <w:unhideWhenUsed/>
    <w:qFormat/>
    <w:rsid w:val="0015153C"/>
    <w:pPr>
      <w:keepNext/>
      <w:keepLines/>
      <w:spacing w:before="200"/>
      <w:outlineLvl w:val="4"/>
    </w:pPr>
    <w:rPr>
      <w:rFonts w:ascii="Arial" w:eastAsia="Arial" w:hAnsi="Arial" w:cs="Arial"/>
      <w:b/>
      <w:bCs/>
      <w:color w:val="444444"/>
    </w:rPr>
  </w:style>
  <w:style w:type="paragraph" w:styleId="Heading6">
    <w:name w:val="heading 6"/>
    <w:basedOn w:val="Normal"/>
    <w:next w:val="Normal"/>
    <w:uiPriority w:val="9"/>
    <w:unhideWhenUsed/>
    <w:qFormat/>
    <w:rsid w:val="0015153C"/>
    <w:pPr>
      <w:keepNext/>
      <w:keepLines/>
      <w:spacing w:before="200"/>
      <w:outlineLvl w:val="5"/>
    </w:pPr>
    <w:rPr>
      <w:rFonts w:ascii="Arial" w:eastAsia="Arial" w:hAnsi="Arial" w:cs="Arial"/>
      <w:i/>
      <w:iCs/>
      <w:color w:val="232323"/>
    </w:rPr>
  </w:style>
  <w:style w:type="paragraph" w:styleId="Heading7">
    <w:name w:val="heading 7"/>
    <w:basedOn w:val="Normal"/>
    <w:next w:val="Normal"/>
    <w:uiPriority w:val="9"/>
    <w:unhideWhenUsed/>
    <w:qFormat/>
    <w:rsid w:val="0015153C"/>
    <w:pPr>
      <w:keepNext/>
      <w:keepLines/>
      <w:spacing w:before="200"/>
      <w:outlineLvl w:val="6"/>
    </w:pPr>
    <w:rPr>
      <w:rFonts w:ascii="Arial" w:eastAsia="Arial" w:hAnsi="Arial" w:cs="Arial"/>
      <w:b/>
      <w:bCs/>
      <w:color w:val="606060"/>
      <w:sz w:val="24"/>
      <w:szCs w:val="24"/>
    </w:rPr>
  </w:style>
  <w:style w:type="paragraph" w:styleId="Heading8">
    <w:name w:val="heading 8"/>
    <w:basedOn w:val="Normal"/>
    <w:next w:val="Normal"/>
    <w:uiPriority w:val="9"/>
    <w:unhideWhenUsed/>
    <w:qFormat/>
    <w:rsid w:val="0015153C"/>
    <w:pPr>
      <w:keepNext/>
      <w:keepLines/>
      <w:spacing w:before="200"/>
      <w:outlineLvl w:val="7"/>
    </w:pPr>
    <w:rPr>
      <w:rFonts w:ascii="Arial" w:eastAsia="Arial" w:hAnsi="Arial" w:cs="Arial"/>
      <w:color w:val="444444"/>
      <w:sz w:val="24"/>
      <w:szCs w:val="24"/>
    </w:rPr>
  </w:style>
  <w:style w:type="paragraph" w:styleId="Heading9">
    <w:name w:val="heading 9"/>
    <w:basedOn w:val="Normal"/>
    <w:next w:val="Normal"/>
    <w:uiPriority w:val="9"/>
    <w:unhideWhenUsed/>
    <w:qFormat/>
    <w:rsid w:val="0015153C"/>
    <w:pPr>
      <w:keepNext/>
      <w:keepLines/>
      <w:spacing w:before="200"/>
      <w:outlineLvl w:val="8"/>
    </w:pPr>
    <w:rPr>
      <w:rFonts w:ascii="Arial" w:eastAsia="Arial" w:hAnsi="Arial" w:cs="Arial"/>
      <w:i/>
      <w:iCs/>
      <w:color w:val="444444"/>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153C"/>
    <w:pPr>
      <w:ind w:left="720"/>
      <w:contextualSpacing/>
    </w:pPr>
  </w:style>
  <w:style w:type="paragraph" w:styleId="NoSpacing">
    <w:name w:val="No Spacing"/>
    <w:basedOn w:val="Normal"/>
    <w:uiPriority w:val="1"/>
    <w:qFormat/>
    <w:rsid w:val="0015153C"/>
    <w:rPr>
      <w:color w:val="000000"/>
    </w:rPr>
  </w:style>
  <w:style w:type="paragraph" w:styleId="Title">
    <w:name w:val="Title"/>
    <w:basedOn w:val="Normal"/>
    <w:next w:val="Normal"/>
    <w:uiPriority w:val="10"/>
    <w:qFormat/>
    <w:rsid w:val="0015153C"/>
    <w:pPr>
      <w:pBdr>
        <w:bottom w:val="single" w:sz="24" w:space="0" w:color="000000"/>
      </w:pBdr>
      <w:spacing w:before="300" w:after="80"/>
    </w:pPr>
    <w:rPr>
      <w:b/>
      <w:color w:val="000000"/>
      <w:sz w:val="72"/>
    </w:rPr>
  </w:style>
  <w:style w:type="paragraph" w:styleId="Subtitle">
    <w:name w:val="Subtitle"/>
    <w:basedOn w:val="Normal"/>
    <w:next w:val="Normal"/>
    <w:uiPriority w:val="11"/>
    <w:qFormat/>
    <w:rsid w:val="0015153C"/>
    <w:rPr>
      <w:i/>
      <w:color w:val="444444"/>
      <w:sz w:val="52"/>
    </w:rPr>
  </w:style>
  <w:style w:type="paragraph" w:styleId="Quote">
    <w:name w:val="Quote"/>
    <w:basedOn w:val="Normal"/>
    <w:next w:val="Normal"/>
    <w:uiPriority w:val="29"/>
    <w:qFormat/>
    <w:rsid w:val="0015153C"/>
    <w:pPr>
      <w:pBdr>
        <w:left w:val="single" w:sz="12" w:space="11" w:color="A6A6A6"/>
        <w:bottom w:val="single" w:sz="12" w:space="3" w:color="A6A6A6"/>
      </w:pBdr>
      <w:ind w:left="3402"/>
    </w:pPr>
    <w:rPr>
      <w:i/>
      <w:color w:val="373737"/>
      <w:sz w:val="18"/>
    </w:rPr>
  </w:style>
  <w:style w:type="paragraph" w:styleId="IntenseQuote">
    <w:name w:val="Intense Quote"/>
    <w:basedOn w:val="Normal"/>
    <w:next w:val="Normal"/>
    <w:uiPriority w:val="30"/>
    <w:qFormat/>
    <w:rsid w:val="0015153C"/>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table" w:customStyle="1" w:styleId="Lined">
    <w:name w:val="Lined"/>
    <w:basedOn w:val="TableNormal"/>
    <w:uiPriority w:val="99"/>
    <w:rsid w:val="0015153C"/>
    <w:rPr>
      <w:color w:val="40404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TableNormal"/>
    <w:uiPriority w:val="99"/>
    <w:rsid w:val="0015153C"/>
    <w:rPr>
      <w:color w:val="40404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TableNormal"/>
    <w:uiPriority w:val="99"/>
    <w:rsid w:val="0015153C"/>
    <w:rPr>
      <w:color w:val="40404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TableNormal"/>
    <w:uiPriority w:val="99"/>
    <w:rsid w:val="0015153C"/>
    <w:rPr>
      <w:color w:val="40404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TableNormal"/>
    <w:uiPriority w:val="99"/>
    <w:rsid w:val="0015153C"/>
    <w:rPr>
      <w:color w:val="40404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TableNormal"/>
    <w:uiPriority w:val="99"/>
    <w:rsid w:val="0015153C"/>
    <w:rPr>
      <w:color w:val="40404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TableNormal"/>
    <w:uiPriority w:val="99"/>
    <w:rsid w:val="0015153C"/>
    <w:rPr>
      <w:color w:val="40404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TableNormal"/>
    <w:uiPriority w:val="99"/>
    <w:rsid w:val="0015153C"/>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rsid w:val="0015153C"/>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TableNormal"/>
    <w:uiPriority w:val="99"/>
    <w:rsid w:val="0015153C"/>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TableNormal"/>
    <w:uiPriority w:val="99"/>
    <w:rsid w:val="0015153C"/>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TableNormal"/>
    <w:uiPriority w:val="99"/>
    <w:rsid w:val="0015153C"/>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TableNormal"/>
    <w:uiPriority w:val="99"/>
    <w:rsid w:val="0015153C"/>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Normal"/>
    <w:uiPriority w:val="99"/>
    <w:rsid w:val="0015153C"/>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TableNormal"/>
    <w:uiPriority w:val="99"/>
    <w:rsid w:val="0015153C"/>
    <w:rPr>
      <w:color w:val="404040"/>
      <w:szCs w:val="20"/>
      <w:lang w:val="en-US" w:eastAsia="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TableNormal"/>
    <w:uiPriority w:val="99"/>
    <w:rsid w:val="0015153C"/>
    <w:rPr>
      <w:color w:val="404040"/>
      <w:szCs w:val="20"/>
      <w:lang w:val="en-US" w:eastAsia="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TableNormal"/>
    <w:uiPriority w:val="99"/>
    <w:rsid w:val="0015153C"/>
    <w:rPr>
      <w:color w:val="404040"/>
      <w:szCs w:val="20"/>
      <w:lang w:val="en-US" w:eastAsia="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TableNormal"/>
    <w:uiPriority w:val="99"/>
    <w:rsid w:val="0015153C"/>
    <w:rPr>
      <w:color w:val="404040"/>
      <w:szCs w:val="20"/>
      <w:lang w:val="en-US" w:eastAsia="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TableNormal"/>
    <w:uiPriority w:val="99"/>
    <w:rsid w:val="0015153C"/>
    <w:rPr>
      <w:color w:val="404040"/>
      <w:szCs w:val="20"/>
      <w:lang w:val="en-US" w:eastAsia="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TableNormal"/>
    <w:uiPriority w:val="99"/>
    <w:rsid w:val="0015153C"/>
    <w:rPr>
      <w:color w:val="404040"/>
      <w:szCs w:val="20"/>
      <w:lang w:val="en-US" w:eastAsia="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TableNormal"/>
    <w:uiPriority w:val="99"/>
    <w:rsid w:val="0015153C"/>
    <w:rPr>
      <w:color w:val="404040"/>
      <w:szCs w:val="20"/>
      <w:lang w:val="en-US" w:eastAsia="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Hyperlink">
    <w:name w:val="Hyperlink"/>
    <w:uiPriority w:val="99"/>
    <w:unhideWhenUsed/>
    <w:rsid w:val="0015153C"/>
    <w:rPr>
      <w:color w:val="0563C1" w:themeColor="hyperlink"/>
      <w:u w:val="single"/>
    </w:rPr>
  </w:style>
  <w:style w:type="paragraph" w:styleId="FootnoteText">
    <w:name w:val="footnote text"/>
    <w:basedOn w:val="Normal"/>
    <w:uiPriority w:val="99"/>
    <w:semiHidden/>
    <w:unhideWhenUsed/>
    <w:rsid w:val="0015153C"/>
    <w:rPr>
      <w:sz w:val="20"/>
    </w:rPr>
  </w:style>
  <w:style w:type="character" w:customStyle="1" w:styleId="FootnoteTextChar">
    <w:name w:val="Footnote Text Char"/>
    <w:basedOn w:val="DefaultParagraphFont"/>
    <w:uiPriority w:val="99"/>
    <w:semiHidden/>
    <w:rsid w:val="0015153C"/>
    <w:rPr>
      <w:sz w:val="20"/>
    </w:rPr>
  </w:style>
  <w:style w:type="character" w:styleId="FootnoteReference">
    <w:name w:val="footnote reference"/>
    <w:basedOn w:val="DefaultParagraphFont"/>
    <w:uiPriority w:val="99"/>
    <w:semiHidden/>
    <w:unhideWhenUsed/>
    <w:rsid w:val="0015153C"/>
    <w:rPr>
      <w:vertAlign w:val="superscript"/>
    </w:rPr>
  </w:style>
  <w:style w:type="paragraph" w:customStyle="1" w:styleId="abc">
    <w:name w:val="abc"/>
    <w:basedOn w:val="Normal"/>
    <w:rsid w:val="0015153C"/>
    <w:pPr>
      <w:spacing w:line="300" w:lineRule="atLeast"/>
      <w:jc w:val="both"/>
    </w:pPr>
    <w:rPr>
      <w:rFonts w:ascii=".VnTime" w:hAnsi=".VnTime"/>
      <w:sz w:val="24"/>
      <w:szCs w:val="20"/>
    </w:rPr>
  </w:style>
  <w:style w:type="paragraph" w:styleId="BodyText">
    <w:name w:val="Body Text"/>
    <w:basedOn w:val="Normal"/>
    <w:rsid w:val="0015153C"/>
    <w:pPr>
      <w:widowControl w:val="0"/>
      <w:jc w:val="both"/>
    </w:pPr>
    <w:rPr>
      <w:rFonts w:ascii=".VnTime" w:hAnsi=".VnTime"/>
      <w:szCs w:val="20"/>
    </w:rPr>
  </w:style>
  <w:style w:type="paragraph" w:customStyle="1" w:styleId="CharCharCharCharCharCharChar">
    <w:name w:val="Char Char Char Char Char Char Char"/>
    <w:basedOn w:val="Normal"/>
    <w:next w:val="Normal"/>
    <w:semiHidden/>
    <w:rsid w:val="0015153C"/>
    <w:pPr>
      <w:spacing w:after="160" w:line="240" w:lineRule="exact"/>
    </w:pPr>
    <w:rPr>
      <w:rFonts w:eastAsia="SimSun"/>
      <w:szCs w:val="22"/>
    </w:rPr>
  </w:style>
  <w:style w:type="paragraph" w:styleId="Footer">
    <w:name w:val="footer"/>
    <w:basedOn w:val="Normal"/>
    <w:rsid w:val="0015153C"/>
    <w:pPr>
      <w:tabs>
        <w:tab w:val="center" w:pos="4320"/>
        <w:tab w:val="right" w:pos="8640"/>
      </w:tabs>
    </w:pPr>
  </w:style>
  <w:style w:type="character" w:styleId="PageNumber">
    <w:name w:val="page number"/>
    <w:basedOn w:val="DefaultParagraphFont"/>
    <w:rsid w:val="0015153C"/>
  </w:style>
  <w:style w:type="paragraph" w:styleId="BalloonText">
    <w:name w:val="Balloon Text"/>
    <w:basedOn w:val="Normal"/>
    <w:semiHidden/>
    <w:rsid w:val="0015153C"/>
    <w:rPr>
      <w:rFonts w:ascii="Tahoma" w:hAnsi="Tahoma" w:cs="Tahoma"/>
      <w:sz w:val="16"/>
      <w:szCs w:val="16"/>
    </w:rPr>
  </w:style>
  <w:style w:type="paragraph" w:styleId="Header">
    <w:name w:val="header"/>
    <w:basedOn w:val="Normal"/>
    <w:uiPriority w:val="99"/>
    <w:rsid w:val="0015153C"/>
    <w:pPr>
      <w:tabs>
        <w:tab w:val="center" w:pos="4680"/>
        <w:tab w:val="right" w:pos="9360"/>
      </w:tabs>
    </w:pPr>
  </w:style>
  <w:style w:type="character" w:customStyle="1" w:styleId="HeaderChar">
    <w:name w:val="Header Char"/>
    <w:uiPriority w:val="99"/>
    <w:rsid w:val="0015153C"/>
    <w:rPr>
      <w:sz w:val="28"/>
      <w:szCs w:val="28"/>
    </w:rPr>
  </w:style>
  <w:style w:type="table" w:styleId="TableGrid">
    <w:name w:val="Table Grid"/>
    <w:basedOn w:val="TableNormal"/>
    <w:uiPriority w:val="59"/>
    <w:rsid w:val="0015153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15153C"/>
    <w:pPr>
      <w:spacing w:before="100" w:beforeAutospacing="1" w:after="100" w:afterAutospacing="1"/>
    </w:pPr>
    <w:rPr>
      <w:sz w:val="24"/>
      <w:szCs w:val="24"/>
    </w:rPr>
  </w:style>
  <w:style w:type="paragraph" w:styleId="BodyTextIndent2">
    <w:name w:val="Body Text Indent 2"/>
    <w:basedOn w:val="Normal"/>
    <w:rsid w:val="0015153C"/>
    <w:pPr>
      <w:spacing w:after="120" w:line="480" w:lineRule="auto"/>
      <w:ind w:left="360"/>
    </w:pPr>
  </w:style>
  <w:style w:type="character" w:customStyle="1" w:styleId="BodyTextIndent2Char">
    <w:name w:val="Body Text Indent 2 Char"/>
    <w:rsid w:val="0015153C"/>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2007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4A03D8-06D8-4442-97CC-DC3E46B498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1221</Words>
  <Characters>6962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Vũ Thị Minh Hiền</dc:creator>
  <cp:lastModifiedBy>Admin</cp:lastModifiedBy>
  <cp:revision>2</cp:revision>
  <cp:lastPrinted>2022-10-17T04:06:00Z</cp:lastPrinted>
  <dcterms:created xsi:type="dcterms:W3CDTF">2022-10-22T01:35:00Z</dcterms:created>
  <dcterms:modified xsi:type="dcterms:W3CDTF">2022-10-22T01:35:00Z</dcterms:modified>
</cp:coreProperties>
</file>