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179" w:type="dxa"/>
        <w:tblInd w:w="-261" w:type="dxa"/>
        <w:tblLayout w:type="fixed"/>
        <w:tblLook w:val="0000"/>
      </w:tblPr>
      <w:tblGrid>
        <w:gridCol w:w="3351"/>
        <w:gridCol w:w="6828"/>
      </w:tblGrid>
      <w:tr w:rsidR="006B631D" w:rsidRPr="007D7FF6">
        <w:trPr>
          <w:trHeight w:val="375"/>
        </w:trPr>
        <w:tc>
          <w:tcPr>
            <w:tcW w:w="3351" w:type="dxa"/>
          </w:tcPr>
          <w:p w:rsidR="006B631D" w:rsidRPr="007D7FF6" w:rsidRDefault="006B631D">
            <w:pPr>
              <w:jc w:val="center"/>
              <w:rPr>
                <w:rFonts w:ascii="Times New Roman" w:hAnsi="Times New Roman"/>
                <w:b/>
                <w:bCs/>
                <w:sz w:val="26"/>
                <w:szCs w:val="27"/>
                <w:lang w:val="nl-NL"/>
              </w:rPr>
            </w:pPr>
            <w:r w:rsidRPr="007D7FF6">
              <w:rPr>
                <w:rFonts w:ascii="Times New Roman" w:hAnsi="Times New Roman"/>
                <w:b/>
                <w:bCs/>
                <w:sz w:val="26"/>
                <w:szCs w:val="27"/>
                <w:lang w:val="nl-NL"/>
              </w:rPr>
              <w:t>ỦY  BAN  NHÂN  DÂN</w:t>
            </w:r>
          </w:p>
          <w:p w:rsidR="006B631D" w:rsidRPr="007D7FF6" w:rsidRDefault="006B631D">
            <w:pPr>
              <w:jc w:val="center"/>
              <w:rPr>
                <w:rFonts w:ascii="Times New Roman" w:hAnsi="Times New Roman"/>
                <w:b/>
                <w:bCs/>
                <w:sz w:val="27"/>
                <w:szCs w:val="27"/>
                <w:lang w:val="nl-NL"/>
              </w:rPr>
            </w:pPr>
            <w:r w:rsidRPr="007D7FF6">
              <w:rPr>
                <w:rFonts w:ascii="Times New Roman" w:hAnsi="Times New Roman"/>
                <w:b/>
                <w:bCs/>
                <w:sz w:val="26"/>
                <w:szCs w:val="27"/>
                <w:lang w:val="nl-NL"/>
              </w:rPr>
              <w:t>TỈNH TUYÊN QUANG</w:t>
            </w:r>
          </w:p>
          <w:p w:rsidR="006B631D" w:rsidRPr="007D7FF6" w:rsidRDefault="007E084F">
            <w:pPr>
              <w:rPr>
                <w:rFonts w:ascii="Times New Roman" w:hAnsi="Times New Roman"/>
                <w:b/>
                <w:bCs/>
                <w:sz w:val="10"/>
                <w:szCs w:val="10"/>
                <w:lang w:val="nl-NL"/>
              </w:rPr>
            </w:pPr>
            <w:r w:rsidRPr="007D7FF6">
              <w:rPr>
                <w:rFonts w:ascii="Times New Roman" w:hAnsi="Times New Roman"/>
                <w:noProof/>
                <w:sz w:val="12"/>
                <w:szCs w:val="24"/>
                <w:lang w:val="en-GB" w:eastAsia="en-GB"/>
              </w:rPr>
              <w:pict>
                <v:line id="_x0000_s1055" style="position:absolute;z-index:251657728" from="46.05pt,4.1pt" to="111.45pt,4.1pt"/>
              </w:pict>
            </w:r>
          </w:p>
          <w:p w:rsidR="006B631D" w:rsidRPr="007D7FF6" w:rsidRDefault="006B631D">
            <w:pPr>
              <w:jc w:val="center"/>
              <w:rPr>
                <w:rFonts w:ascii="Times New Roman" w:hAnsi="Times New Roman"/>
                <w:sz w:val="12"/>
                <w:szCs w:val="24"/>
                <w:lang w:val="nl-NL"/>
              </w:rPr>
            </w:pPr>
          </w:p>
        </w:tc>
        <w:tc>
          <w:tcPr>
            <w:tcW w:w="6828" w:type="dxa"/>
          </w:tcPr>
          <w:p w:rsidR="006B631D" w:rsidRPr="007D7FF6" w:rsidRDefault="006B631D">
            <w:pPr>
              <w:jc w:val="center"/>
              <w:rPr>
                <w:rFonts w:ascii="Times New Roman" w:hAnsi="Times New Roman"/>
                <w:b/>
                <w:bCs/>
                <w:sz w:val="26"/>
                <w:szCs w:val="27"/>
                <w:lang w:val="nl-NL"/>
              </w:rPr>
            </w:pPr>
            <w:r w:rsidRPr="007D7FF6">
              <w:rPr>
                <w:rFonts w:ascii="Times New Roman" w:hAnsi="Times New Roman"/>
                <w:b/>
                <w:bCs/>
                <w:sz w:val="26"/>
                <w:szCs w:val="27"/>
                <w:lang w:val="nl-NL"/>
              </w:rPr>
              <w:t>CỘNG HÒA XÃ HỘI CHỦ NGHĨA VIỆT NAM</w:t>
            </w:r>
          </w:p>
          <w:p w:rsidR="006B631D" w:rsidRPr="007D7FF6" w:rsidRDefault="006B631D">
            <w:pPr>
              <w:jc w:val="center"/>
              <w:rPr>
                <w:rFonts w:ascii="Times New Roman" w:hAnsi="Times New Roman"/>
                <w:b/>
                <w:bCs/>
                <w:szCs w:val="28"/>
                <w:lang w:val="nl-NL"/>
              </w:rPr>
            </w:pPr>
            <w:r w:rsidRPr="007D7FF6">
              <w:rPr>
                <w:rFonts w:ascii="Times New Roman" w:hAnsi="Times New Roman"/>
                <w:b/>
                <w:bCs/>
                <w:szCs w:val="28"/>
                <w:lang w:val="nl-NL"/>
              </w:rPr>
              <w:t>Độc lập - Tự do - Hạnh phúc</w:t>
            </w:r>
          </w:p>
          <w:p w:rsidR="006B631D" w:rsidRPr="007D7FF6" w:rsidRDefault="006B631D">
            <w:pPr>
              <w:jc w:val="center"/>
              <w:rPr>
                <w:rFonts w:ascii="Times New Roman" w:hAnsi="Times New Roman"/>
                <w:sz w:val="10"/>
                <w:szCs w:val="10"/>
                <w:lang w:val="nl-NL"/>
              </w:rPr>
            </w:pPr>
            <w:r w:rsidRPr="007D7FF6">
              <w:rPr>
                <w:rFonts w:ascii="Times New Roman" w:hAnsi="Times New Roman"/>
                <w:b/>
                <w:bCs/>
                <w:sz w:val="10"/>
                <w:szCs w:val="10"/>
                <w:lang w:val="nl-NL"/>
              </w:rPr>
              <w:t>_______________________________________________________________</w:t>
            </w:r>
          </w:p>
        </w:tc>
      </w:tr>
      <w:tr w:rsidR="006B631D" w:rsidRPr="007D7FF6">
        <w:tc>
          <w:tcPr>
            <w:tcW w:w="3351" w:type="dxa"/>
          </w:tcPr>
          <w:p w:rsidR="006B631D" w:rsidRPr="007D7FF6" w:rsidRDefault="00F55683" w:rsidP="005C2B0F">
            <w:pPr>
              <w:spacing w:before="120"/>
              <w:jc w:val="center"/>
              <w:rPr>
                <w:rFonts w:ascii="Times New Roman" w:hAnsi="Times New Roman"/>
                <w:i/>
                <w:iCs/>
                <w:sz w:val="26"/>
                <w:szCs w:val="26"/>
                <w:lang w:val="nl-NL"/>
              </w:rPr>
            </w:pPr>
            <w:r w:rsidRPr="007D7FF6">
              <w:rPr>
                <w:rFonts w:ascii="Times New Roman" w:hAnsi="Times New Roman"/>
                <w:sz w:val="26"/>
                <w:szCs w:val="26"/>
                <w:lang w:val="nl-NL"/>
              </w:rPr>
              <w:t>Số: 90</w:t>
            </w:r>
            <w:r w:rsidR="006B631D" w:rsidRPr="007D7FF6">
              <w:rPr>
                <w:rFonts w:ascii="Times New Roman" w:hAnsi="Times New Roman"/>
                <w:sz w:val="26"/>
                <w:szCs w:val="26"/>
                <w:lang w:val="nl-NL"/>
              </w:rPr>
              <w:t>/QĐ-UBND</w:t>
            </w:r>
          </w:p>
        </w:tc>
        <w:tc>
          <w:tcPr>
            <w:tcW w:w="6828" w:type="dxa"/>
          </w:tcPr>
          <w:p w:rsidR="006B631D" w:rsidRPr="007D7FF6" w:rsidRDefault="00F55683" w:rsidP="005C2B0F">
            <w:pPr>
              <w:spacing w:before="120"/>
              <w:jc w:val="center"/>
              <w:rPr>
                <w:rFonts w:ascii="Times New Roman" w:hAnsi="Times New Roman"/>
                <w:sz w:val="26"/>
                <w:szCs w:val="26"/>
                <w:lang w:val="nl-NL"/>
              </w:rPr>
            </w:pPr>
            <w:r w:rsidRPr="007D7FF6">
              <w:rPr>
                <w:rFonts w:ascii="Times New Roman" w:hAnsi="Times New Roman"/>
                <w:i/>
                <w:iCs/>
                <w:sz w:val="26"/>
                <w:szCs w:val="26"/>
                <w:lang w:val="nl-NL"/>
              </w:rPr>
              <w:t xml:space="preserve"> Tuyên Quang, ngày 26</w:t>
            </w:r>
            <w:r w:rsidR="00632631" w:rsidRPr="007D7FF6">
              <w:rPr>
                <w:rFonts w:ascii="Times New Roman" w:hAnsi="Times New Roman"/>
                <w:i/>
                <w:iCs/>
                <w:sz w:val="26"/>
                <w:szCs w:val="26"/>
                <w:lang w:val="nl-NL"/>
              </w:rPr>
              <w:t xml:space="preserve"> </w:t>
            </w:r>
            <w:r w:rsidR="000C1A9B" w:rsidRPr="007D7FF6">
              <w:rPr>
                <w:rFonts w:ascii="Times New Roman" w:hAnsi="Times New Roman"/>
                <w:i/>
                <w:iCs/>
                <w:sz w:val="26"/>
                <w:szCs w:val="26"/>
                <w:lang w:val="nl-NL"/>
              </w:rPr>
              <w:t>tháng 0</w:t>
            </w:r>
            <w:r w:rsidR="005C2B0F" w:rsidRPr="007D7FF6">
              <w:rPr>
                <w:rFonts w:ascii="Times New Roman" w:hAnsi="Times New Roman"/>
                <w:i/>
                <w:iCs/>
                <w:sz w:val="26"/>
                <w:szCs w:val="26"/>
                <w:lang w:val="nl-NL"/>
              </w:rPr>
              <w:t>1</w:t>
            </w:r>
            <w:r w:rsidR="006B631D" w:rsidRPr="007D7FF6">
              <w:rPr>
                <w:rFonts w:ascii="Times New Roman" w:hAnsi="Times New Roman"/>
                <w:i/>
                <w:iCs/>
                <w:sz w:val="26"/>
                <w:szCs w:val="26"/>
                <w:lang w:val="nl-NL"/>
              </w:rPr>
              <w:t xml:space="preserve"> năm 20</w:t>
            </w:r>
            <w:r w:rsidR="001011E5" w:rsidRPr="007D7FF6">
              <w:rPr>
                <w:rFonts w:ascii="Times New Roman" w:hAnsi="Times New Roman"/>
                <w:i/>
                <w:iCs/>
                <w:sz w:val="26"/>
                <w:szCs w:val="26"/>
                <w:lang w:val="nl-NL"/>
              </w:rPr>
              <w:t>2</w:t>
            </w:r>
            <w:r w:rsidR="005C2B0F" w:rsidRPr="007D7FF6">
              <w:rPr>
                <w:rFonts w:ascii="Times New Roman" w:hAnsi="Times New Roman"/>
                <w:i/>
                <w:iCs/>
                <w:sz w:val="26"/>
                <w:szCs w:val="26"/>
                <w:lang w:val="nl-NL"/>
              </w:rPr>
              <w:t>2</w:t>
            </w:r>
          </w:p>
        </w:tc>
      </w:tr>
    </w:tbl>
    <w:p w:rsidR="006B631D" w:rsidRPr="007D7FF6" w:rsidRDefault="006B631D">
      <w:pPr>
        <w:jc w:val="center"/>
        <w:rPr>
          <w:rFonts w:ascii="Times New Roman" w:hAnsi="Times New Roman"/>
          <w:b/>
          <w:bCs/>
          <w:sz w:val="24"/>
          <w:szCs w:val="24"/>
          <w:lang w:val="nl-NL"/>
        </w:rPr>
      </w:pPr>
    </w:p>
    <w:p w:rsidR="006B631D" w:rsidRPr="007D7FF6" w:rsidRDefault="006B631D">
      <w:pPr>
        <w:jc w:val="center"/>
        <w:rPr>
          <w:rFonts w:ascii="Times New Roman" w:hAnsi="Times New Roman"/>
          <w:b/>
          <w:bCs/>
          <w:sz w:val="14"/>
          <w:szCs w:val="28"/>
          <w:lang w:val="nl-NL"/>
        </w:rPr>
      </w:pPr>
    </w:p>
    <w:p w:rsidR="006B631D" w:rsidRPr="007D7FF6" w:rsidRDefault="006B631D">
      <w:pPr>
        <w:jc w:val="center"/>
        <w:rPr>
          <w:rFonts w:ascii="Times New Roman" w:hAnsi="Times New Roman"/>
          <w:b/>
          <w:bCs/>
          <w:sz w:val="2"/>
          <w:szCs w:val="28"/>
          <w:lang w:val="nl-NL"/>
        </w:rPr>
      </w:pPr>
    </w:p>
    <w:p w:rsidR="006B631D" w:rsidRPr="007D7FF6" w:rsidRDefault="006B631D">
      <w:pPr>
        <w:jc w:val="center"/>
        <w:rPr>
          <w:rFonts w:ascii="Times New Roman" w:hAnsi="Times New Roman"/>
          <w:b/>
          <w:bCs/>
          <w:sz w:val="14"/>
          <w:szCs w:val="28"/>
          <w:lang w:val="nl-NL"/>
        </w:rPr>
      </w:pPr>
    </w:p>
    <w:p w:rsidR="006B631D" w:rsidRPr="007D7FF6" w:rsidRDefault="006B631D">
      <w:pPr>
        <w:jc w:val="center"/>
        <w:rPr>
          <w:rFonts w:ascii="Times New Roman" w:hAnsi="Times New Roman"/>
          <w:b/>
          <w:bCs/>
          <w:sz w:val="14"/>
          <w:szCs w:val="28"/>
          <w:lang w:val="nl-NL"/>
        </w:rPr>
      </w:pPr>
    </w:p>
    <w:p w:rsidR="006B631D" w:rsidRPr="007D7FF6" w:rsidRDefault="006B631D">
      <w:pPr>
        <w:jc w:val="center"/>
        <w:rPr>
          <w:rFonts w:ascii="Times New Roman" w:hAnsi="Times New Roman"/>
          <w:b/>
          <w:bCs/>
          <w:szCs w:val="28"/>
          <w:lang w:val="nl-NL"/>
        </w:rPr>
      </w:pPr>
      <w:r w:rsidRPr="007D7FF6">
        <w:rPr>
          <w:rFonts w:ascii="Times New Roman" w:hAnsi="Times New Roman"/>
          <w:b/>
          <w:bCs/>
          <w:szCs w:val="28"/>
          <w:lang w:val="nl-NL"/>
        </w:rPr>
        <w:t>QUYẾT ĐỊNH</w:t>
      </w:r>
    </w:p>
    <w:p w:rsidR="006B631D" w:rsidRPr="007D7FF6" w:rsidRDefault="006B631D">
      <w:pPr>
        <w:pStyle w:val="BodyText2"/>
        <w:spacing w:after="0" w:line="240" w:lineRule="auto"/>
        <w:jc w:val="center"/>
        <w:rPr>
          <w:rFonts w:ascii="Times New Roman" w:hAnsi="Times New Roman"/>
          <w:b/>
          <w:spacing w:val="-6"/>
          <w:szCs w:val="28"/>
          <w:lang w:val="nl-NL"/>
        </w:rPr>
      </w:pPr>
      <w:r w:rsidRPr="007D7FF6">
        <w:rPr>
          <w:rFonts w:ascii="Times New Roman" w:hAnsi="Times New Roman"/>
          <w:b/>
          <w:spacing w:val="-6"/>
          <w:szCs w:val="28"/>
          <w:lang w:val="nl-NL"/>
        </w:rPr>
        <w:t>Phê duyệt Danh mục xây dựng quyết định quy phạm pháp luật</w:t>
      </w:r>
    </w:p>
    <w:p w:rsidR="006B631D" w:rsidRPr="007D7FF6" w:rsidRDefault="006B631D">
      <w:pPr>
        <w:pStyle w:val="BodyText2"/>
        <w:spacing w:after="0" w:line="240" w:lineRule="auto"/>
        <w:jc w:val="center"/>
        <w:rPr>
          <w:rFonts w:ascii="Times New Roman" w:hAnsi="Times New Roman"/>
          <w:b/>
          <w:spacing w:val="-6"/>
          <w:szCs w:val="28"/>
          <w:lang w:val="nl-NL"/>
        </w:rPr>
      </w:pPr>
      <w:r w:rsidRPr="007D7FF6">
        <w:rPr>
          <w:rFonts w:ascii="Times New Roman" w:hAnsi="Times New Roman"/>
          <w:b/>
          <w:spacing w:val="-6"/>
          <w:szCs w:val="28"/>
          <w:lang w:val="nl-NL"/>
        </w:rPr>
        <w:t>của Ủy ban nhân dân tỉnh nă</w:t>
      </w:r>
      <w:r w:rsidR="001011E5" w:rsidRPr="007D7FF6">
        <w:rPr>
          <w:rFonts w:ascii="Times New Roman" w:hAnsi="Times New Roman"/>
          <w:b/>
          <w:spacing w:val="-6"/>
          <w:szCs w:val="28"/>
          <w:lang w:val="nl-NL"/>
        </w:rPr>
        <w:t>m 202</w:t>
      </w:r>
      <w:r w:rsidR="005C2B0F" w:rsidRPr="007D7FF6">
        <w:rPr>
          <w:rFonts w:ascii="Times New Roman" w:hAnsi="Times New Roman"/>
          <w:b/>
          <w:spacing w:val="-6"/>
          <w:szCs w:val="28"/>
          <w:lang w:val="nl-NL"/>
        </w:rPr>
        <w:t>2</w:t>
      </w:r>
    </w:p>
    <w:p w:rsidR="00B75954" w:rsidRPr="007D7FF6" w:rsidRDefault="007E084F">
      <w:pPr>
        <w:pStyle w:val="BodyText2"/>
        <w:spacing w:after="0" w:line="240" w:lineRule="auto"/>
        <w:jc w:val="center"/>
        <w:rPr>
          <w:rFonts w:ascii="Times New Roman" w:hAnsi="Times New Roman"/>
          <w:b/>
          <w:spacing w:val="-6"/>
          <w:szCs w:val="28"/>
          <w:lang w:val="nl-NL"/>
        </w:rPr>
      </w:pPr>
      <w:r w:rsidRPr="007D7FF6">
        <w:rPr>
          <w:rFonts w:ascii="Times New Roman" w:hAnsi="Times New Roman"/>
          <w:b/>
          <w:noProof/>
          <w:spacing w:val="-6"/>
          <w:szCs w:val="28"/>
        </w:rPr>
        <w:pict>
          <v:shapetype id="_x0000_t32" coordsize="21600,21600" o:spt="32" o:oned="t" path="m,l21600,21600e" filled="f">
            <v:path arrowok="t" fillok="f" o:connecttype="none"/>
            <o:lock v:ext="edit" shapetype="t"/>
          </v:shapetype>
          <v:shape id="_x0000_s1056" type="#_x0000_t32" style="position:absolute;left:0;text-align:left;margin-left:165.45pt;margin-top:7.6pt;width:118.5pt;height:0;z-index:251658752" o:connectortype="straight"/>
        </w:pict>
      </w:r>
    </w:p>
    <w:p w:rsidR="006B631D" w:rsidRPr="007D7FF6" w:rsidRDefault="006B631D">
      <w:pPr>
        <w:jc w:val="center"/>
        <w:rPr>
          <w:rFonts w:ascii="Times New Roman" w:hAnsi="Times New Roman"/>
          <w:b/>
          <w:bCs/>
          <w:szCs w:val="28"/>
          <w:lang w:val="nl-NL"/>
        </w:rPr>
      </w:pPr>
    </w:p>
    <w:p w:rsidR="006B631D" w:rsidRPr="007D7FF6" w:rsidRDefault="006B631D">
      <w:pPr>
        <w:jc w:val="center"/>
        <w:rPr>
          <w:rFonts w:ascii="Times New Roman" w:hAnsi="Times New Roman"/>
          <w:b/>
          <w:bCs/>
          <w:sz w:val="18"/>
          <w:szCs w:val="28"/>
          <w:lang w:val="nl-NL"/>
        </w:rPr>
      </w:pPr>
    </w:p>
    <w:p w:rsidR="006B631D" w:rsidRPr="007D7FF6" w:rsidRDefault="006B631D">
      <w:pPr>
        <w:jc w:val="center"/>
        <w:rPr>
          <w:rFonts w:ascii="Times New Roman" w:hAnsi="Times New Roman"/>
          <w:b/>
          <w:bCs/>
          <w:szCs w:val="28"/>
          <w:lang w:val="nl-NL"/>
        </w:rPr>
      </w:pPr>
      <w:r w:rsidRPr="007D7FF6">
        <w:rPr>
          <w:rFonts w:ascii="Times New Roman" w:hAnsi="Times New Roman"/>
          <w:b/>
          <w:bCs/>
          <w:szCs w:val="28"/>
          <w:lang w:val="nl-NL"/>
        </w:rPr>
        <w:t>CHỦ TỊCH U</w:t>
      </w:r>
      <w:r w:rsidR="005C2B0F" w:rsidRPr="007D7FF6">
        <w:rPr>
          <w:rFonts w:ascii="Times New Roman" w:hAnsi="Times New Roman"/>
          <w:b/>
          <w:bCs/>
          <w:szCs w:val="28"/>
          <w:lang w:val="nl-NL"/>
        </w:rPr>
        <w:t xml:space="preserve">Ỷ BAN NHÂN DÂN TỈNH </w:t>
      </w:r>
      <w:r w:rsidR="005C2B0F" w:rsidRPr="007D7FF6">
        <w:rPr>
          <w:rFonts w:ascii="Times New Roman" w:hAnsi="Times New Roman"/>
          <w:b/>
          <w:bCs/>
          <w:szCs w:val="28"/>
          <w:lang w:val="nl-NL"/>
        </w:rPr>
        <w:tab/>
        <w:t>TUYÊN QUANG</w:t>
      </w:r>
    </w:p>
    <w:p w:rsidR="006B631D" w:rsidRPr="007D7FF6" w:rsidRDefault="006B631D">
      <w:pPr>
        <w:jc w:val="center"/>
        <w:rPr>
          <w:rFonts w:ascii="Times New Roman" w:hAnsi="Times New Roman"/>
          <w:sz w:val="22"/>
          <w:szCs w:val="28"/>
          <w:lang w:val="nl-NL"/>
        </w:rPr>
      </w:pPr>
    </w:p>
    <w:p w:rsidR="00806C9E" w:rsidRPr="007D7FF6" w:rsidRDefault="006B631D" w:rsidP="00070F81">
      <w:pPr>
        <w:spacing w:before="120" w:after="120" w:line="380" w:lineRule="exact"/>
        <w:ind w:firstLine="720"/>
        <w:jc w:val="both"/>
        <w:rPr>
          <w:rFonts w:ascii="Times New Roman" w:hAnsi="Times New Roman"/>
          <w:i/>
          <w:szCs w:val="28"/>
          <w:lang w:val="nl-NL"/>
        </w:rPr>
      </w:pPr>
      <w:r w:rsidRPr="007D7FF6">
        <w:rPr>
          <w:rFonts w:ascii="Times New Roman" w:hAnsi="Times New Roman"/>
          <w:i/>
          <w:spacing w:val="-6"/>
          <w:szCs w:val="28"/>
          <w:lang w:val="nl-NL"/>
        </w:rPr>
        <w:t xml:space="preserve">Căn cứ Luật Tổ chức chính quyền địa phương ngày </w:t>
      </w:r>
      <w:r w:rsidRPr="007D7FF6">
        <w:rPr>
          <w:rFonts w:ascii="Times New Roman" w:hAnsi="Times New Roman"/>
          <w:i/>
          <w:szCs w:val="28"/>
        </w:rPr>
        <w:t>19/6/2015</w:t>
      </w:r>
      <w:r w:rsidRPr="007D7FF6">
        <w:rPr>
          <w:rFonts w:ascii="Times New Roman" w:hAnsi="Times New Roman"/>
          <w:i/>
          <w:spacing w:val="-6"/>
          <w:szCs w:val="28"/>
          <w:lang w:val="nl-NL"/>
        </w:rPr>
        <w:t xml:space="preserve">; </w:t>
      </w:r>
      <w:r w:rsidR="00806C9E" w:rsidRPr="007D7FF6">
        <w:rPr>
          <w:rFonts w:ascii="Times New Roman" w:hAnsi="Times New Roman"/>
          <w:i/>
          <w:szCs w:val="28"/>
          <w:lang w:val="nl-NL"/>
        </w:rPr>
        <w:t xml:space="preserve">Luật sửa đổi, bổ sung một số điều của Luật Tổ chức Chính phủ và Luật Tổ chức chính quyền địa phương </w:t>
      </w:r>
      <w:r w:rsidR="0017296F" w:rsidRPr="007D7FF6">
        <w:rPr>
          <w:rFonts w:ascii="Times New Roman" w:hAnsi="Times New Roman"/>
          <w:i/>
          <w:lang w:val="nl-NL"/>
        </w:rPr>
        <w:t>ngày 22/11/</w:t>
      </w:r>
      <w:r w:rsidR="0017296F" w:rsidRPr="007D7FF6">
        <w:rPr>
          <w:rFonts w:ascii="Times New Roman" w:hAnsi="Times New Roman"/>
          <w:i/>
          <w:szCs w:val="28"/>
          <w:lang w:val="nl-NL"/>
        </w:rPr>
        <w:t>2019</w:t>
      </w:r>
      <w:r w:rsidR="00806C9E" w:rsidRPr="007D7FF6">
        <w:rPr>
          <w:rFonts w:ascii="Times New Roman" w:hAnsi="Times New Roman"/>
          <w:i/>
          <w:szCs w:val="28"/>
          <w:lang w:val="nl-NL"/>
        </w:rPr>
        <w:t>;</w:t>
      </w:r>
    </w:p>
    <w:p w:rsidR="006B631D" w:rsidRPr="007D7FF6" w:rsidRDefault="006B631D" w:rsidP="00070F81">
      <w:pPr>
        <w:spacing w:before="120" w:after="120" w:line="380" w:lineRule="exact"/>
        <w:ind w:firstLine="720"/>
        <w:jc w:val="both"/>
        <w:rPr>
          <w:rFonts w:ascii="Times New Roman" w:hAnsi="Times New Roman"/>
          <w:i/>
          <w:szCs w:val="28"/>
        </w:rPr>
      </w:pPr>
      <w:r w:rsidRPr="007D7FF6">
        <w:rPr>
          <w:rFonts w:ascii="Times New Roman" w:hAnsi="Times New Roman"/>
          <w:i/>
          <w:szCs w:val="28"/>
          <w:lang w:val="nl-NL"/>
        </w:rPr>
        <w:t xml:space="preserve">Căn cứ Luật Ban hành văn bản quy phạm pháp luật ngày 22/6/2015; </w:t>
      </w:r>
      <w:r w:rsidR="005850A3" w:rsidRPr="007D7FF6">
        <w:rPr>
          <w:rFonts w:ascii="Times New Roman" w:hAnsi="Times New Roman"/>
          <w:i/>
          <w:szCs w:val="28"/>
          <w:lang w:val="nl-NL"/>
        </w:rPr>
        <w:t xml:space="preserve">Luật sửa đổi, bổ sung một số điều của Luật Ban hành văn bản quy phạm pháp luật ngày </w:t>
      </w:r>
      <w:r w:rsidR="005850A3" w:rsidRPr="007D7FF6">
        <w:rPr>
          <w:rFonts w:ascii="Times New Roman" w:hAnsi="Times New Roman"/>
          <w:i/>
          <w:iCs/>
          <w:lang w:val="vi-VN"/>
        </w:rPr>
        <w:t>18</w:t>
      </w:r>
      <w:r w:rsidR="00417197" w:rsidRPr="007D7FF6">
        <w:rPr>
          <w:rFonts w:ascii="Times New Roman" w:hAnsi="Times New Roman"/>
          <w:i/>
          <w:iCs/>
        </w:rPr>
        <w:t>/</w:t>
      </w:r>
      <w:r w:rsidR="005850A3" w:rsidRPr="007D7FF6">
        <w:rPr>
          <w:rFonts w:ascii="Times New Roman" w:hAnsi="Times New Roman"/>
          <w:i/>
          <w:iCs/>
          <w:lang w:val="vi-VN"/>
        </w:rPr>
        <w:t>6</w:t>
      </w:r>
      <w:r w:rsidR="00417197" w:rsidRPr="007D7FF6">
        <w:rPr>
          <w:rFonts w:ascii="Times New Roman" w:hAnsi="Times New Roman"/>
          <w:i/>
          <w:iCs/>
        </w:rPr>
        <w:t>/</w:t>
      </w:r>
      <w:r w:rsidR="00E45BCB" w:rsidRPr="007D7FF6">
        <w:rPr>
          <w:rFonts w:ascii="Times New Roman" w:hAnsi="Times New Roman"/>
          <w:i/>
          <w:iCs/>
          <w:lang w:val="vi-VN"/>
        </w:rPr>
        <w:t>2020</w:t>
      </w:r>
      <w:r w:rsidR="00E45BCB" w:rsidRPr="007D7FF6">
        <w:rPr>
          <w:rFonts w:ascii="Times New Roman" w:hAnsi="Times New Roman"/>
          <w:i/>
          <w:iCs/>
        </w:rPr>
        <w:t>;</w:t>
      </w:r>
    </w:p>
    <w:p w:rsidR="006B631D" w:rsidRPr="007D7FF6" w:rsidRDefault="006B631D" w:rsidP="00070F81">
      <w:pPr>
        <w:widowControl w:val="0"/>
        <w:spacing w:line="400" w:lineRule="exact"/>
        <w:ind w:firstLine="720"/>
        <w:jc w:val="both"/>
        <w:rPr>
          <w:rFonts w:ascii="Times New Roman" w:hAnsi="Times New Roman"/>
          <w:i/>
        </w:rPr>
      </w:pPr>
      <w:r w:rsidRPr="007D7FF6">
        <w:rPr>
          <w:rFonts w:ascii="Times New Roman" w:hAnsi="Times New Roman"/>
          <w:i/>
          <w:szCs w:val="28"/>
          <w:lang w:val="nl-NL"/>
        </w:rPr>
        <w:t>Căn cứ Nghị định số 34/2016/NĐ-CP ngày 14/5/2016 của Chính phủ quy định chi tiết một số điều và biện pháp thi hành Luật Ban hành văn bản quy phạm pháp luật;</w:t>
      </w:r>
      <w:r w:rsidR="00E45BCB" w:rsidRPr="007D7FF6">
        <w:rPr>
          <w:rFonts w:ascii="Times New Roman" w:hAnsi="Times New Roman"/>
          <w:i/>
          <w:szCs w:val="28"/>
          <w:lang w:val="nl-NL"/>
        </w:rPr>
        <w:t xml:space="preserve"> </w:t>
      </w:r>
      <w:r w:rsidR="00E45BCB" w:rsidRPr="007D7FF6">
        <w:rPr>
          <w:rFonts w:ascii="Times New Roman" w:hAnsi="Times New Roman"/>
          <w:i/>
          <w:lang w:val="nl-NL"/>
        </w:rPr>
        <w:t>Nghị định số 154/2020/NĐ-CP ngày 31/12/2020 của Chính phủ</w:t>
      </w:r>
      <w:r w:rsidR="00AC2B8C" w:rsidRPr="007D7FF6">
        <w:rPr>
          <w:rFonts w:ascii="Times New Roman" w:hAnsi="Times New Roman"/>
          <w:i/>
          <w:szCs w:val="28"/>
          <w:lang w:val="nl-NL"/>
        </w:rPr>
        <w:t xml:space="preserve"> </w:t>
      </w:r>
      <w:r w:rsidR="00E45BCB" w:rsidRPr="007D7FF6">
        <w:rPr>
          <w:rFonts w:ascii="Times New Roman" w:hAnsi="Times New Roman"/>
          <w:i/>
        </w:rPr>
        <w:t>s</w:t>
      </w:r>
      <w:r w:rsidR="00E45BCB" w:rsidRPr="007D7FF6">
        <w:rPr>
          <w:rFonts w:ascii="Times New Roman" w:hAnsi="Times New Roman"/>
          <w:bCs/>
          <w:i/>
        </w:rPr>
        <w:t xml:space="preserve">ửa đổi, bổ sung một số điều của Nghị định số 34/2016/NĐ-CP ngày 14/5/2016 của Chính phủ </w:t>
      </w:r>
      <w:r w:rsidR="00E45BCB" w:rsidRPr="007D7FF6">
        <w:rPr>
          <w:rFonts w:ascii="Times New Roman" w:hAnsi="Times New Roman"/>
          <w:i/>
        </w:rPr>
        <w:t xml:space="preserve">quy định chi tiết một số điều và </w:t>
      </w:r>
      <w:r w:rsidR="00E45BCB" w:rsidRPr="007D7FF6">
        <w:rPr>
          <w:rFonts w:ascii="Times New Roman" w:hAnsi="Times New Roman"/>
          <w:i/>
          <w:spacing w:val="4"/>
        </w:rPr>
        <w:t>biện pháp thi hành Luật Ban hành văn bản quy phạm pháp luật;</w:t>
      </w:r>
    </w:p>
    <w:p w:rsidR="006B631D" w:rsidRPr="007D7FF6" w:rsidRDefault="006B631D" w:rsidP="00070F81">
      <w:pPr>
        <w:pStyle w:val="BodyText2"/>
        <w:spacing w:before="120" w:line="380" w:lineRule="exact"/>
        <w:ind w:firstLine="720"/>
        <w:jc w:val="both"/>
        <w:rPr>
          <w:rFonts w:ascii="Times New Roman" w:hAnsi="Times New Roman"/>
          <w:i/>
          <w:spacing w:val="-6"/>
          <w:szCs w:val="28"/>
          <w:lang w:val="nl-NL"/>
        </w:rPr>
      </w:pPr>
      <w:r w:rsidRPr="007D7FF6">
        <w:rPr>
          <w:rFonts w:ascii="Times New Roman" w:hAnsi="Times New Roman"/>
          <w:i/>
          <w:szCs w:val="28"/>
          <w:lang w:val="nl-NL"/>
        </w:rPr>
        <w:t xml:space="preserve">Xét đề nghị của </w:t>
      </w:r>
      <w:r w:rsidR="005670EC" w:rsidRPr="007D7FF6">
        <w:rPr>
          <w:rFonts w:ascii="Times New Roman" w:hAnsi="Times New Roman"/>
          <w:i/>
          <w:szCs w:val="28"/>
          <w:lang w:val="nl-NL"/>
        </w:rPr>
        <w:t xml:space="preserve">của </w:t>
      </w:r>
      <w:r w:rsidRPr="007D7FF6">
        <w:rPr>
          <w:rFonts w:ascii="Times New Roman" w:hAnsi="Times New Roman"/>
          <w:i/>
          <w:szCs w:val="28"/>
          <w:lang w:val="nl-NL"/>
        </w:rPr>
        <w:t>Chánh</w:t>
      </w:r>
      <w:r w:rsidR="003A73C0" w:rsidRPr="007D7FF6">
        <w:rPr>
          <w:rFonts w:ascii="Times New Roman" w:hAnsi="Times New Roman"/>
          <w:i/>
          <w:szCs w:val="28"/>
          <w:lang w:val="nl-NL"/>
        </w:rPr>
        <w:t xml:space="preserve"> Văn phòng Ủy ban nhân dân tỉnh</w:t>
      </w:r>
      <w:r w:rsidR="00852AFB" w:rsidRPr="007D7FF6">
        <w:rPr>
          <w:rFonts w:ascii="Times New Roman" w:hAnsi="Times New Roman"/>
          <w:i/>
          <w:szCs w:val="28"/>
          <w:lang w:val="nl-NL"/>
        </w:rPr>
        <w:t>.</w:t>
      </w:r>
    </w:p>
    <w:p w:rsidR="006B631D" w:rsidRPr="007D7FF6" w:rsidRDefault="006B631D" w:rsidP="005B3C1C">
      <w:pPr>
        <w:spacing w:line="360" w:lineRule="auto"/>
        <w:ind w:firstLine="720"/>
        <w:jc w:val="both"/>
        <w:rPr>
          <w:rFonts w:ascii="Times New Roman" w:hAnsi="Times New Roman"/>
          <w:sz w:val="20"/>
          <w:szCs w:val="28"/>
          <w:lang w:val="nl-NL"/>
        </w:rPr>
      </w:pPr>
    </w:p>
    <w:p w:rsidR="006B631D" w:rsidRPr="007D7FF6" w:rsidRDefault="006B631D" w:rsidP="005B3C1C">
      <w:pPr>
        <w:ind w:firstLine="720"/>
        <w:jc w:val="center"/>
        <w:rPr>
          <w:rFonts w:ascii="Times New Roman" w:hAnsi="Times New Roman"/>
          <w:b/>
          <w:szCs w:val="28"/>
          <w:lang w:val="nl-NL"/>
        </w:rPr>
      </w:pPr>
      <w:r w:rsidRPr="007D7FF6">
        <w:rPr>
          <w:rFonts w:ascii="Times New Roman" w:hAnsi="Times New Roman"/>
          <w:b/>
          <w:szCs w:val="28"/>
          <w:lang w:val="nl-NL"/>
        </w:rPr>
        <w:t>QUYẾT ĐỊNH:</w:t>
      </w:r>
    </w:p>
    <w:p w:rsidR="006B631D" w:rsidRPr="007D7FF6" w:rsidRDefault="006B631D" w:rsidP="00E45BCB">
      <w:pPr>
        <w:spacing w:before="360" w:after="120" w:line="380" w:lineRule="exact"/>
        <w:ind w:firstLine="720"/>
        <w:jc w:val="both"/>
        <w:rPr>
          <w:rFonts w:ascii="Times New Roman" w:hAnsi="Times New Roman"/>
          <w:b/>
          <w:szCs w:val="28"/>
        </w:rPr>
      </w:pPr>
      <w:r w:rsidRPr="007D7FF6">
        <w:rPr>
          <w:rFonts w:ascii="Times New Roman" w:hAnsi="Times New Roman"/>
          <w:b/>
        </w:rPr>
        <w:t xml:space="preserve">Điều 1. </w:t>
      </w:r>
      <w:r w:rsidRPr="007D7FF6">
        <w:rPr>
          <w:rFonts w:ascii="Times New Roman" w:hAnsi="Times New Roman"/>
        </w:rPr>
        <w:t xml:space="preserve">Phê duyệt </w:t>
      </w:r>
      <w:r w:rsidR="003A73C0" w:rsidRPr="007D7FF6">
        <w:rPr>
          <w:rFonts w:ascii="Times New Roman" w:hAnsi="Times New Roman"/>
        </w:rPr>
        <w:t xml:space="preserve">kèm theo Quyết định này </w:t>
      </w:r>
      <w:r w:rsidRPr="007D7FF6">
        <w:rPr>
          <w:rFonts w:ascii="Times New Roman" w:hAnsi="Times New Roman"/>
        </w:rPr>
        <w:t>Danh mục xây dựng quyết định quy phạm pháp luật c</w:t>
      </w:r>
      <w:r w:rsidR="000C1A9B" w:rsidRPr="007D7FF6">
        <w:rPr>
          <w:rFonts w:ascii="Times New Roman" w:hAnsi="Times New Roman"/>
        </w:rPr>
        <w:t xml:space="preserve">ủa Ủy ban nhân dân tỉnh </w:t>
      </w:r>
      <w:r w:rsidR="001011E5" w:rsidRPr="007D7FF6">
        <w:rPr>
          <w:rFonts w:ascii="Times New Roman" w:hAnsi="Times New Roman"/>
        </w:rPr>
        <w:t>năm 202</w:t>
      </w:r>
      <w:r w:rsidR="005C2B0F" w:rsidRPr="007D7FF6">
        <w:rPr>
          <w:rFonts w:ascii="Times New Roman" w:hAnsi="Times New Roman"/>
        </w:rPr>
        <w:t>2</w:t>
      </w:r>
      <w:r w:rsidRPr="007D7FF6">
        <w:rPr>
          <w:rFonts w:ascii="Times New Roman" w:hAnsi="Times New Roman"/>
          <w:i/>
        </w:rPr>
        <w:t>.</w:t>
      </w:r>
    </w:p>
    <w:p w:rsidR="006B631D" w:rsidRPr="007D7FF6" w:rsidRDefault="006B631D" w:rsidP="003A73C0">
      <w:pPr>
        <w:spacing w:before="120" w:after="120" w:line="380" w:lineRule="exact"/>
        <w:ind w:firstLine="720"/>
        <w:jc w:val="both"/>
        <w:rPr>
          <w:rFonts w:ascii="Times New Roman" w:hAnsi="Times New Roman"/>
          <w:szCs w:val="28"/>
        </w:rPr>
      </w:pPr>
      <w:r w:rsidRPr="007D7FF6">
        <w:rPr>
          <w:rFonts w:ascii="Times New Roman" w:hAnsi="Times New Roman"/>
          <w:b/>
          <w:szCs w:val="28"/>
        </w:rPr>
        <w:t>Điều 2.</w:t>
      </w:r>
      <w:r w:rsidRPr="007D7FF6">
        <w:rPr>
          <w:rFonts w:ascii="Times New Roman" w:hAnsi="Times New Roman"/>
          <w:szCs w:val="28"/>
        </w:rPr>
        <w:t xml:space="preserve"> </w:t>
      </w:r>
      <w:r w:rsidRPr="007D7FF6">
        <w:rPr>
          <w:rFonts w:ascii="Times New Roman" w:hAnsi="Times New Roman"/>
          <w:b/>
          <w:szCs w:val="28"/>
        </w:rPr>
        <w:t>Tổ chức thực hiện.</w:t>
      </w:r>
    </w:p>
    <w:p w:rsidR="006B631D" w:rsidRPr="007D7FF6" w:rsidRDefault="006B631D" w:rsidP="003A73C0">
      <w:pPr>
        <w:spacing w:before="120" w:after="120" w:line="380" w:lineRule="exact"/>
        <w:ind w:firstLine="720"/>
        <w:jc w:val="both"/>
        <w:rPr>
          <w:rFonts w:ascii="Times New Roman" w:hAnsi="Times New Roman"/>
        </w:rPr>
      </w:pPr>
      <w:r w:rsidRPr="007D7FF6">
        <w:rPr>
          <w:rFonts w:ascii="Times New Roman" w:hAnsi="Times New Roman"/>
        </w:rPr>
        <w:t>1. Các sở, ban, ngành</w:t>
      </w:r>
      <w:r w:rsidR="00F65146" w:rsidRPr="007D7FF6">
        <w:rPr>
          <w:rFonts w:ascii="Times New Roman" w:hAnsi="Times New Roman"/>
        </w:rPr>
        <w:t xml:space="preserve"> thuộc tỉnh</w:t>
      </w:r>
      <w:r w:rsidR="001011E5" w:rsidRPr="007D7FF6">
        <w:rPr>
          <w:rFonts w:ascii="Times New Roman" w:hAnsi="Times New Roman"/>
        </w:rPr>
        <w:t xml:space="preserve"> </w:t>
      </w:r>
      <w:r w:rsidRPr="007D7FF6">
        <w:rPr>
          <w:rFonts w:ascii="Times New Roman" w:hAnsi="Times New Roman"/>
        </w:rPr>
        <w:t>được giao chủ trì soạn thảo văn bản quy phạm pháp luật có t</w:t>
      </w:r>
      <w:r w:rsidR="00806C9E" w:rsidRPr="007D7FF6">
        <w:rPr>
          <w:rFonts w:ascii="Times New Roman" w:hAnsi="Times New Roman"/>
        </w:rPr>
        <w:t>rách nhiệm tổ chức triển khai thực hiện</w:t>
      </w:r>
      <w:r w:rsidRPr="007D7FF6">
        <w:rPr>
          <w:rFonts w:ascii="Times New Roman" w:hAnsi="Times New Roman"/>
        </w:rPr>
        <w:t xml:space="preserve">, đảm bảo về chất lượng, đúng trình tự, thủ tục và trình đúng thời gian quy định; hàng quý, 6 tháng, năm báo cáo kết quả thực hiện với Ủy ban nhân dân tỉnh. </w:t>
      </w:r>
      <w:r w:rsidR="00516DD1" w:rsidRPr="007D7FF6">
        <w:rPr>
          <w:rFonts w:ascii="Times New Roman" w:hAnsi="Times New Roman"/>
          <w:kern w:val="32"/>
          <w:lang w:val="nl-NL"/>
        </w:rPr>
        <w:t xml:space="preserve">Trong quá trình tổ chức thực hiện nhiệm vụ, căn cứ quy định của </w:t>
      </w:r>
      <w:r w:rsidR="00516DD1" w:rsidRPr="007D7FF6">
        <w:rPr>
          <w:rFonts w:ascii="Times New Roman" w:hAnsi="Times New Roman"/>
          <w:lang w:val="nl-NL"/>
        </w:rPr>
        <w:t xml:space="preserve">Luật Ban hành văn bản quy </w:t>
      </w:r>
      <w:r w:rsidR="00516DD1" w:rsidRPr="007D7FF6">
        <w:rPr>
          <w:rFonts w:ascii="Times New Roman" w:hAnsi="Times New Roman"/>
          <w:lang w:val="nl-NL"/>
        </w:rPr>
        <w:lastRenderedPageBreak/>
        <w:t>phạm pháp luật năm 2015 và các văn bản quy phạm pháp luật chuyên ngành tiếp tục đề xuất với Ủy ban nhân dân tỉnh ban hành các quyết định quy phạm pháp luật thuộc lĩnh vực ngành, địa phương theo dõi, quản lý.</w:t>
      </w:r>
    </w:p>
    <w:p w:rsidR="006B631D" w:rsidRPr="007D7FF6" w:rsidRDefault="006B631D" w:rsidP="003A73C0">
      <w:pPr>
        <w:spacing w:before="120" w:after="120" w:line="380" w:lineRule="exact"/>
        <w:ind w:firstLine="720"/>
        <w:jc w:val="both"/>
        <w:rPr>
          <w:rFonts w:ascii="Times New Roman" w:hAnsi="Times New Roman"/>
          <w:bCs/>
          <w:spacing w:val="2"/>
          <w:szCs w:val="28"/>
          <w:lang w:val="nl-NL"/>
        </w:rPr>
      </w:pPr>
      <w:r w:rsidRPr="007D7FF6">
        <w:rPr>
          <w:rFonts w:ascii="Times New Roman" w:hAnsi="Times New Roman"/>
          <w:spacing w:val="2"/>
          <w:szCs w:val="28"/>
          <w:lang w:val="nl-NL"/>
        </w:rPr>
        <w:t>2. Nguồn ki</w:t>
      </w:r>
      <w:r w:rsidR="00F26CA3" w:rsidRPr="007D7FF6">
        <w:rPr>
          <w:rFonts w:ascii="Times New Roman" w:hAnsi="Times New Roman"/>
          <w:spacing w:val="2"/>
          <w:szCs w:val="28"/>
          <w:lang w:val="nl-NL"/>
        </w:rPr>
        <w:t>nh phí thực hiện Quyết định này được</w:t>
      </w:r>
      <w:r w:rsidRPr="007D7FF6">
        <w:rPr>
          <w:rFonts w:ascii="Times New Roman" w:hAnsi="Times New Roman"/>
          <w:spacing w:val="2"/>
          <w:szCs w:val="28"/>
          <w:lang w:val="nl-NL"/>
        </w:rPr>
        <w:t xml:space="preserve"> thực hiện theo qu</w:t>
      </w:r>
      <w:r w:rsidR="003465DB" w:rsidRPr="007D7FF6">
        <w:rPr>
          <w:rFonts w:ascii="Times New Roman" w:hAnsi="Times New Roman"/>
          <w:spacing w:val="2"/>
          <w:szCs w:val="28"/>
          <w:lang w:val="nl-NL"/>
        </w:rPr>
        <w:t xml:space="preserve">y định tại Nghị quyết số 06/2021/NQ-HĐND ngày 15/12/2021 của Hội đồng nhân dân tỉnh ban hành quy định </w:t>
      </w:r>
      <w:r w:rsidRPr="007D7FF6">
        <w:rPr>
          <w:rFonts w:ascii="Times New Roman" w:hAnsi="Times New Roman"/>
          <w:bCs/>
          <w:spacing w:val="2"/>
          <w:szCs w:val="28"/>
        </w:rPr>
        <w:t>đ</w:t>
      </w:r>
      <w:r w:rsidRPr="007D7FF6">
        <w:rPr>
          <w:rFonts w:ascii="Times New Roman" w:hAnsi="Times New Roman"/>
          <w:bCs/>
          <w:spacing w:val="2"/>
          <w:szCs w:val="28"/>
          <w:lang w:val="nl-NL"/>
        </w:rPr>
        <w:t>ịnh mức phân bổ dự toán chi thường xu</w:t>
      </w:r>
      <w:r w:rsidR="003465DB" w:rsidRPr="007D7FF6">
        <w:rPr>
          <w:rFonts w:ascii="Times New Roman" w:hAnsi="Times New Roman"/>
          <w:bCs/>
          <w:spacing w:val="2"/>
          <w:szCs w:val="28"/>
          <w:lang w:val="nl-NL"/>
        </w:rPr>
        <w:t>yên ngân sách địa phương năm 2022</w:t>
      </w:r>
      <w:r w:rsidRPr="007D7FF6">
        <w:rPr>
          <w:rFonts w:ascii="Times New Roman" w:hAnsi="Times New Roman"/>
          <w:bCs/>
          <w:spacing w:val="2"/>
          <w:szCs w:val="28"/>
          <w:lang w:val="nl-NL"/>
        </w:rPr>
        <w:t xml:space="preserve"> và áp dụng cho thời kỳ ổn định ngân s</w:t>
      </w:r>
      <w:r w:rsidR="00F26CA3" w:rsidRPr="007D7FF6">
        <w:rPr>
          <w:rFonts w:ascii="Times New Roman" w:hAnsi="Times New Roman"/>
          <w:bCs/>
          <w:spacing w:val="2"/>
          <w:szCs w:val="28"/>
          <w:lang w:val="nl-NL"/>
        </w:rPr>
        <w:t xml:space="preserve">ách </w:t>
      </w:r>
      <w:r w:rsidR="003465DB" w:rsidRPr="007D7FF6">
        <w:rPr>
          <w:rFonts w:ascii="Times New Roman" w:hAnsi="Times New Roman"/>
          <w:bCs/>
          <w:spacing w:val="2"/>
          <w:szCs w:val="28"/>
          <w:lang w:val="nl-NL"/>
        </w:rPr>
        <w:t>giai đoạn 2022</w:t>
      </w:r>
      <w:r w:rsidR="00F26CA3" w:rsidRPr="007D7FF6">
        <w:rPr>
          <w:rFonts w:ascii="Times New Roman" w:hAnsi="Times New Roman"/>
          <w:bCs/>
          <w:spacing w:val="2"/>
          <w:szCs w:val="28"/>
          <w:lang w:val="nl-NL"/>
        </w:rPr>
        <w:t>-</w:t>
      </w:r>
      <w:r w:rsidRPr="007D7FF6">
        <w:rPr>
          <w:rFonts w:ascii="Times New Roman" w:hAnsi="Times New Roman"/>
          <w:bCs/>
          <w:spacing w:val="2"/>
          <w:szCs w:val="28"/>
          <w:lang w:val="nl-NL"/>
        </w:rPr>
        <w:t>202</w:t>
      </w:r>
      <w:r w:rsidR="003465DB" w:rsidRPr="007D7FF6">
        <w:rPr>
          <w:rFonts w:ascii="Times New Roman" w:hAnsi="Times New Roman"/>
          <w:bCs/>
          <w:spacing w:val="2"/>
          <w:szCs w:val="28"/>
          <w:lang w:val="nl-NL"/>
        </w:rPr>
        <w:t>5</w:t>
      </w:r>
      <w:r w:rsidR="00F65A46" w:rsidRPr="007D7FF6">
        <w:rPr>
          <w:rFonts w:ascii="Times New Roman" w:hAnsi="Times New Roman"/>
          <w:bCs/>
          <w:spacing w:val="2"/>
          <w:szCs w:val="28"/>
          <w:lang w:val="nl-NL"/>
        </w:rPr>
        <w:t xml:space="preserve"> trên địa bàn tỉnh Tuyên Quang</w:t>
      </w:r>
      <w:r w:rsidRPr="007D7FF6">
        <w:rPr>
          <w:rFonts w:ascii="Times New Roman" w:hAnsi="Times New Roman"/>
          <w:spacing w:val="2"/>
          <w:szCs w:val="28"/>
          <w:lang w:val="nl-NL"/>
        </w:rPr>
        <w:t>.</w:t>
      </w:r>
    </w:p>
    <w:p w:rsidR="006B631D" w:rsidRPr="007D7FF6" w:rsidRDefault="006B631D" w:rsidP="00806C9E">
      <w:pPr>
        <w:spacing w:before="120" w:after="120" w:line="380" w:lineRule="exact"/>
        <w:ind w:firstLine="720"/>
        <w:jc w:val="both"/>
        <w:rPr>
          <w:rFonts w:ascii="Times New Roman" w:hAnsi="Times New Roman"/>
          <w:spacing w:val="2"/>
          <w:szCs w:val="28"/>
          <w:lang w:val="nl-NL"/>
        </w:rPr>
      </w:pPr>
      <w:r w:rsidRPr="007D7FF6">
        <w:rPr>
          <w:rFonts w:ascii="Times New Roman" w:hAnsi="Times New Roman"/>
          <w:spacing w:val="2"/>
          <w:szCs w:val="28"/>
          <w:lang w:val="nl-NL"/>
        </w:rPr>
        <w:t>3. Chánh Văn phòng Uỷ ban nhân dân tỉnh chủ trì, phối hợp với Sở Tư pháp theo dõi, kiểm tra, đôn đốc, báo cáo Ủy ban nhân dân tỉnh việc thực hiện Quyết định này</w:t>
      </w:r>
      <w:r w:rsidR="00F65A46" w:rsidRPr="007D7FF6">
        <w:rPr>
          <w:rFonts w:ascii="Times New Roman" w:hAnsi="Times New Roman"/>
          <w:spacing w:val="2"/>
          <w:szCs w:val="28"/>
          <w:lang w:val="nl-NL"/>
        </w:rPr>
        <w:t xml:space="preserve"> và các văn bản</w:t>
      </w:r>
      <w:r w:rsidR="00AC2B8C" w:rsidRPr="007D7FF6">
        <w:rPr>
          <w:rFonts w:ascii="Times New Roman" w:hAnsi="Times New Roman"/>
          <w:spacing w:val="2"/>
          <w:szCs w:val="28"/>
          <w:lang w:val="nl-NL"/>
        </w:rPr>
        <w:t xml:space="preserve"> khác</w:t>
      </w:r>
      <w:r w:rsidR="00F65A46" w:rsidRPr="007D7FF6">
        <w:rPr>
          <w:rFonts w:ascii="Times New Roman" w:hAnsi="Times New Roman"/>
          <w:spacing w:val="2"/>
          <w:szCs w:val="28"/>
          <w:lang w:val="nl-NL"/>
        </w:rPr>
        <w:t xml:space="preserve"> của Ủy ban nhân dân tỉnh giao cho sở, </w:t>
      </w:r>
      <w:r w:rsidR="00AC2B8C" w:rsidRPr="007D7FF6">
        <w:rPr>
          <w:rFonts w:ascii="Times New Roman" w:hAnsi="Times New Roman"/>
          <w:spacing w:val="2"/>
          <w:szCs w:val="28"/>
          <w:lang w:val="nl-NL"/>
        </w:rPr>
        <w:t xml:space="preserve">ban, </w:t>
      </w:r>
      <w:r w:rsidR="00F65A46" w:rsidRPr="007D7FF6">
        <w:rPr>
          <w:rFonts w:ascii="Times New Roman" w:hAnsi="Times New Roman"/>
          <w:spacing w:val="2"/>
          <w:szCs w:val="28"/>
          <w:lang w:val="nl-NL"/>
        </w:rPr>
        <w:t>ngành chủ trì soạn thảo quyết định quy phạm pháp luật theo lĩnh vực</w:t>
      </w:r>
      <w:r w:rsidRPr="007D7FF6">
        <w:rPr>
          <w:rFonts w:ascii="Times New Roman" w:hAnsi="Times New Roman"/>
          <w:spacing w:val="2"/>
          <w:szCs w:val="28"/>
          <w:lang w:val="nl-NL"/>
        </w:rPr>
        <w:t xml:space="preserve">. </w:t>
      </w:r>
    </w:p>
    <w:p w:rsidR="006B631D" w:rsidRPr="007D7FF6" w:rsidRDefault="006B631D" w:rsidP="00806C9E">
      <w:pPr>
        <w:spacing w:before="120" w:after="120" w:line="380" w:lineRule="exact"/>
        <w:jc w:val="both"/>
        <w:rPr>
          <w:rFonts w:ascii="Times New Roman" w:hAnsi="Times New Roman"/>
          <w:szCs w:val="28"/>
          <w:lang w:val="nl-NL"/>
        </w:rPr>
      </w:pPr>
      <w:r w:rsidRPr="007D7FF6">
        <w:rPr>
          <w:rFonts w:ascii="Times New Roman" w:hAnsi="Times New Roman"/>
          <w:b/>
          <w:szCs w:val="28"/>
          <w:lang w:val="nl-NL"/>
        </w:rPr>
        <w:tab/>
        <w:t>Điều 3.</w:t>
      </w:r>
      <w:r w:rsidRPr="007D7FF6">
        <w:rPr>
          <w:rFonts w:ascii="Times New Roman" w:hAnsi="Times New Roman"/>
          <w:szCs w:val="28"/>
          <w:lang w:val="nl-NL"/>
        </w:rPr>
        <w:t xml:space="preserve"> Quyết định này có hiệu lực thi hành kể từ ngày ký.</w:t>
      </w:r>
    </w:p>
    <w:p w:rsidR="006B631D" w:rsidRPr="007D7FF6" w:rsidRDefault="006B631D" w:rsidP="00806C9E">
      <w:pPr>
        <w:spacing w:before="120" w:after="120" w:line="380" w:lineRule="exact"/>
        <w:ind w:firstLine="720"/>
        <w:jc w:val="both"/>
        <w:rPr>
          <w:rFonts w:ascii="Times New Roman" w:hAnsi="Times New Roman"/>
          <w:spacing w:val="-2"/>
          <w:szCs w:val="28"/>
          <w:lang w:val="nl-NL"/>
        </w:rPr>
      </w:pPr>
      <w:r w:rsidRPr="007D7FF6">
        <w:rPr>
          <w:rFonts w:ascii="Times New Roman" w:hAnsi="Times New Roman"/>
          <w:spacing w:val="-2"/>
          <w:szCs w:val="28"/>
          <w:lang w:val="nl-NL"/>
        </w:rPr>
        <w:t xml:space="preserve">Chánh Văn phòng Uỷ ban nhân dân tỉnh; </w:t>
      </w:r>
      <w:r w:rsidR="00F17971" w:rsidRPr="007D7FF6">
        <w:rPr>
          <w:rFonts w:ascii="Times New Roman" w:hAnsi="Times New Roman"/>
          <w:spacing w:val="-2"/>
          <w:szCs w:val="28"/>
          <w:lang w:val="nl-NL"/>
        </w:rPr>
        <w:t xml:space="preserve">Người đứng đầu </w:t>
      </w:r>
      <w:r w:rsidRPr="007D7FF6">
        <w:rPr>
          <w:rFonts w:ascii="Times New Roman" w:hAnsi="Times New Roman"/>
          <w:spacing w:val="-2"/>
          <w:szCs w:val="28"/>
          <w:lang w:val="nl-NL"/>
        </w:rPr>
        <w:t xml:space="preserve">các </w:t>
      </w:r>
      <w:r w:rsidR="00F17971" w:rsidRPr="007D7FF6">
        <w:rPr>
          <w:rFonts w:ascii="Times New Roman" w:hAnsi="Times New Roman"/>
          <w:spacing w:val="-2"/>
          <w:szCs w:val="28"/>
          <w:lang w:val="nl-NL"/>
        </w:rPr>
        <w:t xml:space="preserve">sở, </w:t>
      </w:r>
      <w:r w:rsidRPr="007D7FF6">
        <w:rPr>
          <w:rFonts w:ascii="Times New Roman" w:hAnsi="Times New Roman"/>
          <w:spacing w:val="-2"/>
          <w:szCs w:val="28"/>
          <w:lang w:val="nl-NL"/>
        </w:rPr>
        <w:t>ban, ngành thuộc tỉnh; Chủ tịch Uỷ ban nhân dân huyện, thành phố; Thủ trưởng các cơ quan, đơn vị có liên quan chịu trách nhiệm thi hành quyết định này./.</w:t>
      </w:r>
    </w:p>
    <w:p w:rsidR="00E01389" w:rsidRPr="007D7FF6" w:rsidRDefault="00E01389" w:rsidP="005B3C1C">
      <w:pPr>
        <w:rPr>
          <w:rFonts w:ascii="Times New Roman" w:hAnsi="Times New Roman"/>
          <w:szCs w:val="28"/>
          <w:lang w:val="nl-NL"/>
        </w:rPr>
      </w:pPr>
    </w:p>
    <w:tbl>
      <w:tblPr>
        <w:tblW w:w="9170" w:type="dxa"/>
        <w:tblInd w:w="-15" w:type="dxa"/>
        <w:tblLayout w:type="fixed"/>
        <w:tblLook w:val="0000"/>
      </w:tblPr>
      <w:tblGrid>
        <w:gridCol w:w="4659"/>
        <w:gridCol w:w="4511"/>
      </w:tblGrid>
      <w:tr w:rsidR="006B631D" w:rsidRPr="007D7FF6" w:rsidTr="00F17971">
        <w:tc>
          <w:tcPr>
            <w:tcW w:w="4659" w:type="dxa"/>
          </w:tcPr>
          <w:p w:rsidR="006B631D" w:rsidRPr="007D7FF6" w:rsidRDefault="006B631D">
            <w:pPr>
              <w:pStyle w:val="BodyText"/>
              <w:rPr>
                <w:rFonts w:ascii="Times New Roman" w:hAnsi="Times New Roman"/>
                <w:b/>
                <w:i/>
                <w:sz w:val="2"/>
                <w:lang w:val="nl-NL"/>
              </w:rPr>
            </w:pPr>
          </w:p>
          <w:p w:rsidR="006B631D" w:rsidRPr="007D7FF6" w:rsidRDefault="006B631D">
            <w:pPr>
              <w:pStyle w:val="BodyText"/>
              <w:rPr>
                <w:rFonts w:ascii="Times New Roman" w:hAnsi="Times New Roman"/>
                <w:b/>
                <w:lang w:val="nl-NL"/>
              </w:rPr>
            </w:pPr>
            <w:r w:rsidRPr="007D7FF6">
              <w:rPr>
                <w:rFonts w:ascii="Times New Roman" w:hAnsi="Times New Roman"/>
                <w:b/>
                <w:i/>
                <w:sz w:val="24"/>
                <w:lang w:val="nl-NL"/>
              </w:rPr>
              <w:t>Nơi nhận:</w:t>
            </w:r>
            <w:r w:rsidRPr="007D7FF6">
              <w:rPr>
                <w:rFonts w:ascii="Times New Roman" w:hAnsi="Times New Roman"/>
                <w:sz w:val="24"/>
                <w:lang w:val="nl-NL"/>
              </w:rPr>
              <w:t xml:space="preserve">                                                          </w:t>
            </w:r>
          </w:p>
          <w:p w:rsidR="006B631D" w:rsidRPr="007D7FF6" w:rsidRDefault="007E084F" w:rsidP="006F65CE">
            <w:pPr>
              <w:spacing w:before="40"/>
              <w:jc w:val="both"/>
              <w:rPr>
                <w:rFonts w:ascii="Times New Roman" w:hAnsi="Times New Roman"/>
                <w:sz w:val="22"/>
                <w:szCs w:val="22"/>
                <w:lang w:val="nl-NL"/>
              </w:rPr>
            </w:pPr>
            <w:r w:rsidRPr="007D7FF6">
              <w:rPr>
                <w:rFonts w:ascii="Times New Roman" w:hAnsi="Times New Roman"/>
                <w:noProof/>
                <w:sz w:val="22"/>
                <w:szCs w:val="22"/>
              </w:rPr>
              <w:pict>
                <v:line id="_x0000_s1054" style="position:absolute;left:0;text-align:left;z-index:251656704" from="155.2pt,6.05pt" to="155.2pt,41.5pt"/>
              </w:pict>
            </w:r>
            <w:r w:rsidR="006B631D" w:rsidRPr="007D7FF6">
              <w:rPr>
                <w:rFonts w:ascii="Times New Roman" w:hAnsi="Times New Roman"/>
                <w:sz w:val="22"/>
                <w:szCs w:val="22"/>
                <w:lang w:val="nl-NL"/>
              </w:rPr>
              <w:t xml:space="preserve">- Thường trực Tỉnh ủy;                </w:t>
            </w:r>
          </w:p>
          <w:p w:rsidR="006B631D" w:rsidRPr="007D7FF6" w:rsidRDefault="006B631D" w:rsidP="006F65CE">
            <w:pPr>
              <w:spacing w:before="40"/>
              <w:jc w:val="both"/>
              <w:rPr>
                <w:rFonts w:ascii="Times New Roman" w:hAnsi="Times New Roman"/>
                <w:sz w:val="22"/>
                <w:szCs w:val="22"/>
                <w:lang w:val="nl-NL"/>
              </w:rPr>
            </w:pPr>
            <w:r w:rsidRPr="007D7FF6">
              <w:rPr>
                <w:rFonts w:ascii="Times New Roman" w:hAnsi="Times New Roman"/>
                <w:sz w:val="22"/>
                <w:szCs w:val="22"/>
                <w:lang w:val="nl-NL"/>
              </w:rPr>
              <w:t xml:space="preserve">- Thường trực HĐND tỉnh;        </w:t>
            </w:r>
            <w:r w:rsidR="00A55ED6" w:rsidRPr="007D7FF6">
              <w:rPr>
                <w:rFonts w:ascii="Times New Roman" w:hAnsi="Times New Roman"/>
                <w:sz w:val="22"/>
                <w:szCs w:val="22"/>
                <w:lang w:val="nl-NL"/>
              </w:rPr>
              <w:t xml:space="preserve">  </w:t>
            </w:r>
            <w:r w:rsidRPr="007D7FF6">
              <w:rPr>
                <w:rFonts w:ascii="Times New Roman" w:hAnsi="Times New Roman"/>
                <w:sz w:val="22"/>
                <w:szCs w:val="22"/>
                <w:lang w:val="nl-NL"/>
              </w:rPr>
              <w:t xml:space="preserve">  </w:t>
            </w:r>
            <w:r w:rsidR="006F65CE" w:rsidRPr="007D7FF6">
              <w:rPr>
                <w:rFonts w:ascii="Times New Roman" w:hAnsi="Times New Roman"/>
                <w:sz w:val="22"/>
                <w:szCs w:val="22"/>
                <w:lang w:val="nl-NL"/>
              </w:rPr>
              <w:t xml:space="preserve">   </w:t>
            </w:r>
            <w:r w:rsidRPr="007D7FF6">
              <w:rPr>
                <w:rFonts w:ascii="Times New Roman" w:hAnsi="Times New Roman"/>
                <w:sz w:val="22"/>
                <w:szCs w:val="22"/>
                <w:lang w:val="nl-NL"/>
              </w:rPr>
              <w:t xml:space="preserve">báo cáo       </w:t>
            </w:r>
          </w:p>
          <w:p w:rsidR="006B631D" w:rsidRPr="007D7FF6" w:rsidRDefault="006B631D" w:rsidP="006F65CE">
            <w:pPr>
              <w:spacing w:before="40"/>
              <w:rPr>
                <w:rFonts w:ascii="Times New Roman" w:hAnsi="Times New Roman"/>
                <w:sz w:val="22"/>
                <w:szCs w:val="22"/>
                <w:lang w:val="fr-FR"/>
              </w:rPr>
            </w:pPr>
            <w:r w:rsidRPr="007D7FF6">
              <w:rPr>
                <w:rFonts w:ascii="Times New Roman" w:hAnsi="Times New Roman"/>
                <w:sz w:val="22"/>
                <w:szCs w:val="22"/>
                <w:lang w:val="fr-FR"/>
              </w:rPr>
              <w:t>-</w:t>
            </w:r>
            <w:r w:rsidR="002E6B28" w:rsidRPr="007D7FF6">
              <w:rPr>
                <w:rFonts w:ascii="Times New Roman" w:hAnsi="Times New Roman"/>
                <w:sz w:val="22"/>
                <w:szCs w:val="22"/>
                <w:lang w:val="fr-FR"/>
              </w:rPr>
              <w:t xml:space="preserve"> </w:t>
            </w:r>
            <w:r w:rsidRPr="007D7FF6">
              <w:rPr>
                <w:rFonts w:ascii="Times New Roman" w:hAnsi="Times New Roman"/>
                <w:sz w:val="22"/>
                <w:szCs w:val="22"/>
                <w:lang w:val="fr-FR"/>
              </w:rPr>
              <w:t>Đoàn Đại biểu Quốc hội tỉnh;</w:t>
            </w:r>
          </w:p>
          <w:p w:rsidR="005C2B0F" w:rsidRPr="007D7FF6" w:rsidRDefault="005C2B0F" w:rsidP="006F65CE">
            <w:pPr>
              <w:pStyle w:val="BodyText"/>
              <w:spacing w:before="40"/>
              <w:rPr>
                <w:rFonts w:ascii="Times New Roman" w:hAnsi="Times New Roman"/>
                <w:sz w:val="22"/>
                <w:szCs w:val="22"/>
                <w:lang w:val="fr-FR"/>
              </w:rPr>
            </w:pPr>
            <w:r w:rsidRPr="007D7FF6">
              <w:rPr>
                <w:rFonts w:ascii="Times New Roman" w:hAnsi="Times New Roman"/>
                <w:sz w:val="22"/>
                <w:szCs w:val="22"/>
                <w:lang w:val="fr-FR"/>
              </w:rPr>
              <w:t xml:space="preserve">- Chủ tịch UBND tỉnh; </w:t>
            </w:r>
          </w:p>
          <w:p w:rsidR="006B631D" w:rsidRPr="007D7FF6" w:rsidRDefault="005C2B0F" w:rsidP="006F65CE">
            <w:pPr>
              <w:pStyle w:val="BodyText"/>
              <w:spacing w:before="40"/>
              <w:rPr>
                <w:rFonts w:ascii="Times New Roman" w:hAnsi="Times New Roman"/>
                <w:sz w:val="22"/>
                <w:szCs w:val="22"/>
                <w:lang w:val="fr-FR"/>
              </w:rPr>
            </w:pPr>
            <w:r w:rsidRPr="007D7FF6">
              <w:rPr>
                <w:rFonts w:ascii="Times New Roman" w:hAnsi="Times New Roman"/>
                <w:sz w:val="22"/>
                <w:szCs w:val="22"/>
                <w:lang w:val="fr-FR"/>
              </w:rPr>
              <w:t>- Phó Chủ tịch</w:t>
            </w:r>
            <w:r w:rsidR="006B631D" w:rsidRPr="007D7FF6">
              <w:rPr>
                <w:rFonts w:ascii="Times New Roman" w:hAnsi="Times New Roman"/>
                <w:sz w:val="22"/>
                <w:szCs w:val="22"/>
                <w:lang w:val="fr-FR"/>
              </w:rPr>
              <w:t xml:space="preserve"> UBND tỉnh;</w:t>
            </w:r>
          </w:p>
          <w:p w:rsidR="006B631D" w:rsidRPr="007D7FF6" w:rsidRDefault="006B631D" w:rsidP="006F65CE">
            <w:pPr>
              <w:spacing w:before="40"/>
              <w:rPr>
                <w:rFonts w:ascii="Times New Roman" w:hAnsi="Times New Roman"/>
                <w:sz w:val="22"/>
                <w:szCs w:val="22"/>
                <w:lang w:val="fr-FR"/>
              </w:rPr>
            </w:pPr>
            <w:r w:rsidRPr="007D7FF6">
              <w:rPr>
                <w:rFonts w:ascii="Times New Roman" w:hAnsi="Times New Roman"/>
                <w:sz w:val="22"/>
                <w:szCs w:val="22"/>
                <w:lang w:val="fr-FR"/>
              </w:rPr>
              <w:t>- UBMTTQ và các tổ chức CT-XH tỉnh;</w:t>
            </w:r>
          </w:p>
          <w:p w:rsidR="00BA3497" w:rsidRPr="007D7FF6" w:rsidRDefault="006B631D" w:rsidP="006F65CE">
            <w:pPr>
              <w:pStyle w:val="BodyText"/>
              <w:spacing w:before="40"/>
              <w:rPr>
                <w:rFonts w:ascii="Times New Roman" w:hAnsi="Times New Roman"/>
                <w:sz w:val="22"/>
                <w:szCs w:val="22"/>
                <w:lang w:val="fr-FR"/>
              </w:rPr>
            </w:pPr>
            <w:r w:rsidRPr="007D7FF6">
              <w:rPr>
                <w:rFonts w:ascii="Times New Roman" w:hAnsi="Times New Roman"/>
                <w:sz w:val="22"/>
                <w:szCs w:val="22"/>
                <w:lang w:val="fr-FR"/>
              </w:rPr>
              <w:t xml:space="preserve">- Như Điều </w:t>
            </w:r>
            <w:r w:rsidR="005C2B0F" w:rsidRPr="007D7FF6">
              <w:rPr>
                <w:rFonts w:ascii="Times New Roman" w:hAnsi="Times New Roman"/>
                <w:sz w:val="22"/>
                <w:szCs w:val="22"/>
                <w:lang w:val="fr-FR"/>
              </w:rPr>
              <w:t>3</w:t>
            </w:r>
            <w:r w:rsidRPr="007D7FF6">
              <w:rPr>
                <w:rFonts w:ascii="Times New Roman" w:hAnsi="Times New Roman"/>
                <w:sz w:val="22"/>
                <w:szCs w:val="22"/>
                <w:lang w:val="fr-FR"/>
              </w:rPr>
              <w:t xml:space="preserve"> (thực hiện)</w:t>
            </w:r>
            <w:r w:rsidR="005C2B0F" w:rsidRPr="007D7FF6">
              <w:rPr>
                <w:rFonts w:ascii="Times New Roman" w:hAnsi="Times New Roman"/>
                <w:sz w:val="22"/>
                <w:szCs w:val="22"/>
                <w:lang w:val="fr-FR"/>
              </w:rPr>
              <w:t>;</w:t>
            </w:r>
          </w:p>
          <w:p w:rsidR="006B631D" w:rsidRPr="007D7FF6" w:rsidRDefault="001011E5" w:rsidP="006F65CE">
            <w:pPr>
              <w:pStyle w:val="BodyText"/>
              <w:spacing w:before="40"/>
              <w:rPr>
                <w:rFonts w:ascii="Times New Roman" w:hAnsi="Times New Roman"/>
                <w:sz w:val="22"/>
                <w:szCs w:val="22"/>
                <w:lang w:val="fr-FR"/>
              </w:rPr>
            </w:pPr>
            <w:r w:rsidRPr="007D7FF6">
              <w:rPr>
                <w:rFonts w:ascii="Times New Roman" w:hAnsi="Times New Roman"/>
                <w:sz w:val="22"/>
                <w:szCs w:val="22"/>
                <w:lang w:val="fr-FR"/>
              </w:rPr>
              <w:t xml:space="preserve">- </w:t>
            </w:r>
            <w:r w:rsidR="00F17971" w:rsidRPr="007D7FF6">
              <w:rPr>
                <w:rFonts w:ascii="Times New Roman" w:hAnsi="Times New Roman"/>
                <w:sz w:val="22"/>
                <w:szCs w:val="22"/>
                <w:lang w:val="fr-FR"/>
              </w:rPr>
              <w:t>P</w:t>
            </w:r>
            <w:r w:rsidR="005C2B0F" w:rsidRPr="007D7FF6">
              <w:rPr>
                <w:rFonts w:ascii="Times New Roman" w:hAnsi="Times New Roman"/>
                <w:sz w:val="22"/>
                <w:szCs w:val="22"/>
                <w:lang w:val="fr-FR"/>
              </w:rPr>
              <w:t xml:space="preserve">hó </w:t>
            </w:r>
            <w:r w:rsidR="006B631D" w:rsidRPr="007D7FF6">
              <w:rPr>
                <w:rFonts w:ascii="Times New Roman" w:hAnsi="Times New Roman"/>
                <w:sz w:val="22"/>
                <w:szCs w:val="22"/>
                <w:lang w:val="fr-FR"/>
              </w:rPr>
              <w:t>C</w:t>
            </w:r>
            <w:r w:rsidR="005C2B0F" w:rsidRPr="007D7FF6">
              <w:rPr>
                <w:rFonts w:ascii="Times New Roman" w:hAnsi="Times New Roman"/>
                <w:sz w:val="22"/>
                <w:szCs w:val="22"/>
                <w:lang w:val="fr-FR"/>
              </w:rPr>
              <w:t xml:space="preserve">hánh </w:t>
            </w:r>
            <w:r w:rsidR="006B631D" w:rsidRPr="007D7FF6">
              <w:rPr>
                <w:rFonts w:ascii="Times New Roman" w:hAnsi="Times New Roman"/>
                <w:sz w:val="22"/>
                <w:szCs w:val="22"/>
                <w:lang w:val="fr-FR"/>
              </w:rPr>
              <w:t>VP UBND tỉnh;</w:t>
            </w:r>
          </w:p>
          <w:p w:rsidR="00FD0970" w:rsidRPr="007D7FF6" w:rsidRDefault="00FD0970" w:rsidP="006F65CE">
            <w:pPr>
              <w:pStyle w:val="BodyText"/>
              <w:spacing w:before="40"/>
              <w:rPr>
                <w:rFonts w:ascii="Times New Roman" w:hAnsi="Times New Roman"/>
                <w:sz w:val="22"/>
                <w:szCs w:val="22"/>
                <w:lang w:val="fr-FR"/>
              </w:rPr>
            </w:pPr>
            <w:r w:rsidRPr="007D7FF6">
              <w:rPr>
                <w:rFonts w:ascii="Times New Roman" w:hAnsi="Times New Roman"/>
                <w:sz w:val="22"/>
                <w:szCs w:val="22"/>
                <w:lang w:val="fr-FR"/>
              </w:rPr>
              <w:t>- Cổng TTĐT tỉnh;</w:t>
            </w:r>
          </w:p>
          <w:p w:rsidR="006B631D" w:rsidRPr="007D7FF6" w:rsidRDefault="006B631D" w:rsidP="006F65CE">
            <w:pPr>
              <w:pStyle w:val="BodyText"/>
              <w:spacing w:before="40"/>
              <w:rPr>
                <w:rFonts w:ascii="Times New Roman" w:hAnsi="Times New Roman"/>
                <w:sz w:val="22"/>
                <w:szCs w:val="22"/>
              </w:rPr>
            </w:pPr>
            <w:r w:rsidRPr="007D7FF6">
              <w:rPr>
                <w:rFonts w:ascii="Times New Roman" w:hAnsi="Times New Roman"/>
                <w:sz w:val="22"/>
                <w:szCs w:val="22"/>
              </w:rPr>
              <w:t xml:space="preserve">- TP, PTP, CV </w:t>
            </w:r>
            <w:r w:rsidR="005C2B0F" w:rsidRPr="007D7FF6">
              <w:rPr>
                <w:rFonts w:ascii="Times New Roman" w:hAnsi="Times New Roman"/>
                <w:sz w:val="22"/>
                <w:szCs w:val="22"/>
              </w:rPr>
              <w:t>VP UBND tỉnh</w:t>
            </w:r>
            <w:r w:rsidRPr="007D7FF6">
              <w:rPr>
                <w:rFonts w:ascii="Times New Roman" w:hAnsi="Times New Roman"/>
                <w:sz w:val="22"/>
                <w:szCs w:val="22"/>
              </w:rPr>
              <w:t>;</w:t>
            </w:r>
          </w:p>
          <w:p w:rsidR="006B631D" w:rsidRPr="007D7FF6" w:rsidRDefault="006B631D" w:rsidP="006F65CE">
            <w:pPr>
              <w:pStyle w:val="BodyText"/>
              <w:spacing w:before="40"/>
              <w:rPr>
                <w:rFonts w:ascii="Times New Roman" w:hAnsi="Times New Roman"/>
                <w:b/>
                <w:sz w:val="22"/>
                <w:szCs w:val="22"/>
                <w:lang w:val="fr-FR"/>
              </w:rPr>
            </w:pPr>
            <w:r w:rsidRPr="007D7FF6">
              <w:rPr>
                <w:rFonts w:ascii="Times New Roman" w:hAnsi="Times New Roman"/>
                <w:sz w:val="22"/>
                <w:szCs w:val="22"/>
                <w:lang w:val="fr-FR"/>
              </w:rPr>
              <w:t xml:space="preserve">- Lưu: VT, NC. </w:t>
            </w:r>
            <w:r w:rsidRPr="007D7FF6">
              <w:rPr>
                <w:rFonts w:ascii="Times New Roman" w:hAnsi="Times New Roman"/>
                <w:sz w:val="16"/>
                <w:szCs w:val="16"/>
                <w:lang w:val="fr-FR"/>
              </w:rPr>
              <w:t>(P.Hà)</w:t>
            </w:r>
          </w:p>
        </w:tc>
        <w:tc>
          <w:tcPr>
            <w:tcW w:w="4511" w:type="dxa"/>
          </w:tcPr>
          <w:p w:rsidR="006B631D" w:rsidRPr="007D7FF6" w:rsidRDefault="006B631D">
            <w:pPr>
              <w:jc w:val="center"/>
              <w:rPr>
                <w:rFonts w:ascii="Times New Roman" w:hAnsi="Times New Roman"/>
                <w:b/>
                <w:sz w:val="26"/>
                <w:szCs w:val="26"/>
              </w:rPr>
            </w:pPr>
            <w:r w:rsidRPr="007D7FF6">
              <w:rPr>
                <w:rFonts w:ascii="Times New Roman" w:hAnsi="Times New Roman"/>
                <w:b/>
                <w:sz w:val="26"/>
                <w:szCs w:val="26"/>
              </w:rPr>
              <w:t>CHỦ TỊCH</w:t>
            </w:r>
          </w:p>
          <w:p w:rsidR="006B631D" w:rsidRPr="007D7FF6" w:rsidRDefault="006B631D">
            <w:pPr>
              <w:rPr>
                <w:rFonts w:ascii="Times New Roman" w:hAnsi="Times New Roman"/>
                <w:b/>
                <w:sz w:val="16"/>
              </w:rPr>
            </w:pPr>
          </w:p>
          <w:p w:rsidR="006F65CE" w:rsidRPr="007D7FF6" w:rsidRDefault="006F65CE">
            <w:pPr>
              <w:jc w:val="center"/>
              <w:rPr>
                <w:rFonts w:ascii="Times New Roman" w:hAnsi="Times New Roman"/>
                <w:b/>
                <w:szCs w:val="28"/>
              </w:rPr>
            </w:pPr>
          </w:p>
          <w:p w:rsidR="007D7FF6" w:rsidRPr="007D7FF6" w:rsidRDefault="007D7FF6">
            <w:pPr>
              <w:jc w:val="center"/>
              <w:rPr>
                <w:rFonts w:ascii="Times New Roman" w:hAnsi="Times New Roman"/>
                <w:b/>
                <w:szCs w:val="28"/>
              </w:rPr>
            </w:pPr>
          </w:p>
          <w:p w:rsidR="007D7FF6" w:rsidRPr="007D7FF6" w:rsidRDefault="007D7FF6">
            <w:pPr>
              <w:jc w:val="center"/>
              <w:rPr>
                <w:rFonts w:ascii="Times New Roman" w:hAnsi="Times New Roman"/>
                <w:i/>
                <w:szCs w:val="28"/>
              </w:rPr>
            </w:pPr>
          </w:p>
          <w:p w:rsidR="007D7FF6" w:rsidRPr="007D7FF6" w:rsidRDefault="007D7FF6">
            <w:pPr>
              <w:jc w:val="center"/>
              <w:rPr>
                <w:rFonts w:ascii="Times New Roman" w:hAnsi="Times New Roman"/>
                <w:i/>
                <w:szCs w:val="28"/>
              </w:rPr>
            </w:pPr>
            <w:r w:rsidRPr="007D7FF6">
              <w:rPr>
                <w:rFonts w:ascii="Times New Roman" w:hAnsi="Times New Roman"/>
                <w:i/>
                <w:szCs w:val="28"/>
              </w:rPr>
              <w:t>Đã ký</w:t>
            </w:r>
          </w:p>
          <w:p w:rsidR="007D7FF6" w:rsidRPr="007D7FF6" w:rsidRDefault="007D7FF6">
            <w:pPr>
              <w:jc w:val="center"/>
              <w:rPr>
                <w:rFonts w:ascii="Times New Roman" w:hAnsi="Times New Roman"/>
                <w:i/>
                <w:szCs w:val="28"/>
              </w:rPr>
            </w:pPr>
          </w:p>
          <w:p w:rsidR="007D7FF6" w:rsidRPr="007D7FF6" w:rsidRDefault="007D7FF6">
            <w:pPr>
              <w:jc w:val="center"/>
              <w:rPr>
                <w:rFonts w:ascii="Times New Roman" w:hAnsi="Times New Roman"/>
                <w:i/>
                <w:color w:val="FF0000"/>
                <w:szCs w:val="28"/>
              </w:rPr>
            </w:pPr>
          </w:p>
          <w:p w:rsidR="00F17971" w:rsidRPr="007D7FF6" w:rsidRDefault="00F17971">
            <w:pPr>
              <w:jc w:val="center"/>
              <w:rPr>
                <w:rFonts w:ascii="Times New Roman" w:hAnsi="Times New Roman"/>
                <w:b/>
                <w:szCs w:val="28"/>
              </w:rPr>
            </w:pPr>
          </w:p>
          <w:p w:rsidR="00E45BCB" w:rsidRPr="007D7FF6" w:rsidRDefault="00E45BCB">
            <w:pPr>
              <w:jc w:val="center"/>
              <w:rPr>
                <w:rFonts w:ascii="Times New Roman" w:hAnsi="Times New Roman"/>
                <w:b/>
                <w:szCs w:val="28"/>
              </w:rPr>
            </w:pPr>
          </w:p>
          <w:p w:rsidR="006B631D" w:rsidRPr="007D7FF6" w:rsidRDefault="005F6AC5">
            <w:pPr>
              <w:jc w:val="center"/>
              <w:rPr>
                <w:rFonts w:ascii="Times New Roman" w:hAnsi="Times New Roman"/>
                <w:b/>
                <w:szCs w:val="28"/>
              </w:rPr>
            </w:pPr>
            <w:r w:rsidRPr="007D7FF6">
              <w:rPr>
                <w:rFonts w:ascii="Times New Roman" w:hAnsi="Times New Roman"/>
                <w:b/>
                <w:szCs w:val="28"/>
              </w:rPr>
              <w:t>Nguyễn Văn Sơn</w:t>
            </w:r>
          </w:p>
        </w:tc>
      </w:tr>
    </w:tbl>
    <w:p w:rsidR="006B631D" w:rsidRPr="007D7FF6" w:rsidRDefault="006B631D">
      <w:pPr>
        <w:rPr>
          <w:rFonts w:ascii="Times New Roman" w:hAnsi="Times New Roman"/>
        </w:rPr>
      </w:pPr>
    </w:p>
    <w:p w:rsidR="006B631D" w:rsidRPr="007D7FF6" w:rsidRDefault="006B631D">
      <w:pPr>
        <w:rPr>
          <w:rFonts w:ascii="Times New Roman" w:hAnsi="Times New Roman"/>
        </w:rPr>
      </w:pPr>
    </w:p>
    <w:p w:rsidR="006B631D" w:rsidRPr="007D7FF6" w:rsidRDefault="006B631D">
      <w:pPr>
        <w:rPr>
          <w:rFonts w:ascii="Times New Roman" w:hAnsi="Times New Roman"/>
        </w:rPr>
      </w:pPr>
    </w:p>
    <w:p w:rsidR="006B631D" w:rsidRPr="007D7FF6" w:rsidRDefault="006B631D">
      <w:pPr>
        <w:spacing w:line="360" w:lineRule="exact"/>
        <w:ind w:firstLine="544"/>
        <w:jc w:val="both"/>
        <w:rPr>
          <w:rFonts w:ascii="Times New Roman" w:hAnsi="Times New Roman"/>
          <w:szCs w:val="28"/>
          <w:lang w:val="nl-NL"/>
        </w:rPr>
      </w:pPr>
    </w:p>
    <w:p w:rsidR="006B631D" w:rsidRPr="007D7FF6" w:rsidRDefault="006B631D">
      <w:pPr>
        <w:rPr>
          <w:rFonts w:ascii="Times New Roman" w:hAnsi="Times New Roman"/>
          <w:lang w:val="nl-NL"/>
        </w:rPr>
      </w:pPr>
    </w:p>
    <w:p w:rsidR="007D7FF6" w:rsidRPr="007D7FF6" w:rsidRDefault="007D7FF6">
      <w:pPr>
        <w:rPr>
          <w:rFonts w:ascii="Times New Roman" w:hAnsi="Times New Roman"/>
          <w:lang w:val="nl-NL"/>
        </w:rPr>
      </w:pPr>
    </w:p>
    <w:p w:rsidR="007D7FF6" w:rsidRPr="007D7FF6" w:rsidRDefault="007D7FF6">
      <w:pPr>
        <w:rPr>
          <w:rFonts w:ascii="Times New Roman" w:hAnsi="Times New Roman"/>
          <w:lang w:val="nl-NL"/>
        </w:rPr>
      </w:pPr>
    </w:p>
    <w:p w:rsidR="007D7FF6" w:rsidRPr="007D7FF6" w:rsidRDefault="007D7FF6">
      <w:pPr>
        <w:rPr>
          <w:rFonts w:ascii="Times New Roman" w:hAnsi="Times New Roman"/>
          <w:lang w:val="nl-NL"/>
        </w:rPr>
      </w:pPr>
    </w:p>
    <w:p w:rsidR="007D7FF6" w:rsidRPr="007D7FF6" w:rsidRDefault="007D7FF6">
      <w:pPr>
        <w:rPr>
          <w:rFonts w:ascii="Times New Roman" w:hAnsi="Times New Roman"/>
          <w:lang w:val="nl-NL"/>
        </w:rPr>
      </w:pPr>
    </w:p>
    <w:p w:rsidR="007D7FF6" w:rsidRPr="007D7FF6" w:rsidRDefault="007D7FF6">
      <w:pPr>
        <w:rPr>
          <w:rFonts w:ascii="Times New Roman" w:hAnsi="Times New Roman"/>
          <w:lang w:val="nl-NL"/>
        </w:rPr>
      </w:pPr>
    </w:p>
    <w:p w:rsidR="007D7FF6" w:rsidRPr="007D7FF6" w:rsidRDefault="007D7FF6">
      <w:pPr>
        <w:rPr>
          <w:rFonts w:ascii="Times New Roman" w:hAnsi="Times New Roman"/>
          <w:lang w:val="nl-NL"/>
        </w:rPr>
      </w:pPr>
    </w:p>
    <w:p w:rsidR="007D7FF6" w:rsidRPr="007D7FF6" w:rsidRDefault="007D7FF6">
      <w:pPr>
        <w:rPr>
          <w:rFonts w:ascii="Times New Roman" w:hAnsi="Times New Roman"/>
          <w:lang w:val="nl-NL"/>
        </w:rPr>
      </w:pPr>
    </w:p>
    <w:p w:rsidR="007D7FF6" w:rsidRPr="007D7FF6" w:rsidRDefault="007D7FF6">
      <w:pPr>
        <w:rPr>
          <w:rFonts w:ascii="Times New Roman" w:hAnsi="Times New Roman"/>
          <w:lang w:val="nl-NL"/>
        </w:rPr>
        <w:sectPr w:rsidR="007D7FF6" w:rsidRPr="007D7FF6" w:rsidSect="007E084F">
          <w:headerReference w:type="even" r:id="rId6"/>
          <w:headerReference w:type="default" r:id="rId7"/>
          <w:footerReference w:type="even" r:id="rId8"/>
          <w:pgSz w:w="11907" w:h="16840" w:code="9"/>
          <w:pgMar w:top="1134" w:right="1134" w:bottom="1134" w:left="1701" w:header="720" w:footer="720" w:gutter="0"/>
          <w:pgNumType w:start="1"/>
          <w:cols w:space="720"/>
          <w:titlePg/>
          <w:docGrid w:linePitch="381"/>
        </w:sectPr>
      </w:pPr>
    </w:p>
    <w:p w:rsidR="007D7FF6" w:rsidRPr="007D7FF6" w:rsidRDefault="007D7FF6" w:rsidP="007D7FF6">
      <w:pPr>
        <w:jc w:val="center"/>
        <w:rPr>
          <w:rFonts w:ascii="Times New Roman" w:hAnsi="Times New Roman"/>
          <w:b/>
          <w:szCs w:val="28"/>
        </w:rPr>
      </w:pPr>
      <w:r w:rsidRPr="007D7FF6">
        <w:rPr>
          <w:rFonts w:ascii="Times New Roman" w:hAnsi="Times New Roman"/>
          <w:b/>
          <w:szCs w:val="28"/>
        </w:rPr>
        <w:t>DANH MỤC</w:t>
      </w:r>
    </w:p>
    <w:p w:rsidR="007D7FF6" w:rsidRPr="007D7FF6" w:rsidRDefault="007D7FF6" w:rsidP="007D7FF6">
      <w:pPr>
        <w:jc w:val="center"/>
        <w:rPr>
          <w:rFonts w:ascii="Times New Roman" w:hAnsi="Times New Roman"/>
          <w:b/>
          <w:szCs w:val="28"/>
        </w:rPr>
      </w:pPr>
      <w:r w:rsidRPr="007D7FF6">
        <w:rPr>
          <w:rFonts w:ascii="Times New Roman" w:hAnsi="Times New Roman"/>
          <w:b/>
          <w:szCs w:val="28"/>
        </w:rPr>
        <w:t>Xây dựng quyết định quy phạm pháp luật của Ủy ban nhân dân tỉnh năm 202</w:t>
      </w:r>
      <w:r w:rsidRPr="007D7FF6">
        <w:rPr>
          <w:rFonts w:ascii="Times New Roman" w:hAnsi="Times New Roman"/>
          <w:b/>
          <w:szCs w:val="28"/>
          <w:lang w:val="vi-VN"/>
        </w:rPr>
        <w:t>2</w:t>
      </w:r>
    </w:p>
    <w:p w:rsidR="007D7FF6" w:rsidRPr="007D7FF6" w:rsidRDefault="007D7FF6" w:rsidP="007D7FF6">
      <w:pPr>
        <w:pBdr>
          <w:left w:val="none" w:sz="4" w:space="1" w:color="000000"/>
        </w:pBdr>
        <w:spacing w:before="40"/>
        <w:jc w:val="center"/>
        <w:rPr>
          <w:rFonts w:ascii="Times New Roman" w:hAnsi="Times New Roman"/>
          <w:i/>
          <w:color w:val="000000"/>
          <w:szCs w:val="28"/>
          <w:lang w:val="nl-NL"/>
        </w:rPr>
      </w:pPr>
      <w:r w:rsidRPr="007D7FF6">
        <w:rPr>
          <w:rFonts w:ascii="Times New Roman" w:hAnsi="Times New Roman"/>
          <w:i/>
          <w:color w:val="000000"/>
          <w:szCs w:val="28"/>
          <w:lang w:val="nl-NL"/>
        </w:rPr>
        <w:t>(Kèm theo Quyết định số 90/QĐ-UBND  ngày 26 tháng 01 năm 2022 của Chủ tịch Ủy ban nhân dân tỉnh)</w:t>
      </w:r>
    </w:p>
    <w:p w:rsidR="007D7FF6" w:rsidRPr="007D7FF6" w:rsidRDefault="007D7FF6" w:rsidP="007D7FF6">
      <w:pPr>
        <w:pBdr>
          <w:left w:val="none" w:sz="4" w:space="1" w:color="000000"/>
        </w:pBdr>
        <w:jc w:val="center"/>
        <w:rPr>
          <w:rFonts w:ascii="Times New Roman" w:hAnsi="Times New Roman"/>
          <w:b/>
          <w:color w:val="000000"/>
          <w:lang w:val="nl-NL"/>
        </w:rPr>
      </w:pPr>
      <w:r w:rsidRPr="007D7FF6">
        <w:rPr>
          <w:rFonts w:ascii="Times New Roman" w:hAnsi="Times New Roman"/>
          <w:b/>
          <w:noProof/>
          <w:color w:val="000000"/>
          <w:szCs w:val="28"/>
        </w:rPr>
        <w:pict>
          <v:shape id="_x0000_s1057" type="#_x0000_t32" style="position:absolute;left:0;text-align:left;margin-left:278.7pt;margin-top:5.2pt;width:162.75pt;height:0;z-index:251660800" o:connectortype="straight"/>
        </w:pict>
      </w:r>
    </w:p>
    <w:p w:rsidR="007D7FF6" w:rsidRPr="007D7FF6" w:rsidRDefault="007D7FF6" w:rsidP="007D7FF6">
      <w:pPr>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szCs w:val="28"/>
        </w:rPr>
      </w:pPr>
    </w:p>
    <w:p w:rsidR="007D7FF6" w:rsidRPr="007D7FF6" w:rsidRDefault="007D7FF6" w:rsidP="007D7FF6">
      <w:pPr>
        <w:pBdr>
          <w:top w:val="none" w:sz="4" w:space="0" w:color="000000"/>
          <w:left w:val="none" w:sz="4" w:space="0" w:color="000000"/>
          <w:bottom w:val="none" w:sz="4" w:space="0" w:color="000000"/>
          <w:right w:val="none" w:sz="4" w:space="0" w:color="000000"/>
          <w:between w:val="none" w:sz="4" w:space="0" w:color="000000"/>
        </w:pBdr>
        <w:rPr>
          <w:rFonts w:ascii="Times New Roman" w:hAnsi="Times New Roman"/>
          <w:sz w:val="12"/>
          <w:szCs w:val="28"/>
        </w:rPr>
      </w:pPr>
    </w:p>
    <w:tbl>
      <w:tblPr>
        <w:tblStyle w:val="TableGrid"/>
        <w:tblW w:w="14851"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Look w:val="04A0"/>
      </w:tblPr>
      <w:tblGrid>
        <w:gridCol w:w="779"/>
        <w:gridCol w:w="3440"/>
        <w:gridCol w:w="4860"/>
        <w:gridCol w:w="1660"/>
        <w:gridCol w:w="1560"/>
        <w:gridCol w:w="1276"/>
        <w:gridCol w:w="1276"/>
      </w:tblGrid>
      <w:tr w:rsidR="007D7FF6" w:rsidRPr="007D7FF6" w:rsidTr="002F237A">
        <w:trPr>
          <w:tblHeader/>
        </w:trPr>
        <w:tc>
          <w:tcPr>
            <w:tcW w:w="779"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D7FF6" w:rsidRPr="007D7FF6" w:rsidRDefault="007D7FF6" w:rsidP="002F237A">
            <w:pPr>
              <w:shd w:val="clear" w:color="auto" w:fill="FFFFFF"/>
              <w:spacing w:before="60" w:after="60"/>
              <w:jc w:val="center"/>
              <w:rPr>
                <w:rFonts w:ascii="Times New Roman" w:eastAsia="Arial" w:hAnsi="Times New Roman"/>
                <w:sz w:val="26"/>
                <w:szCs w:val="26"/>
              </w:rPr>
            </w:pPr>
            <w:r w:rsidRPr="007D7FF6">
              <w:rPr>
                <w:rFonts w:ascii="Times New Roman" w:hAnsi="Times New Roman"/>
                <w:b/>
                <w:color w:val="000000"/>
                <w:sz w:val="26"/>
                <w:szCs w:val="26"/>
              </w:rPr>
              <w:t>STT</w:t>
            </w:r>
          </w:p>
        </w:tc>
        <w:tc>
          <w:tcPr>
            <w:tcW w:w="3440"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D7FF6" w:rsidRPr="007D7FF6" w:rsidRDefault="007D7FF6" w:rsidP="002F237A">
            <w:pPr>
              <w:shd w:val="clear" w:color="auto" w:fill="FFFFFF"/>
              <w:spacing w:before="60" w:after="60"/>
              <w:jc w:val="center"/>
              <w:rPr>
                <w:rFonts w:ascii="Times New Roman" w:eastAsia="Arial" w:hAnsi="Times New Roman"/>
                <w:sz w:val="26"/>
                <w:szCs w:val="26"/>
              </w:rPr>
            </w:pPr>
            <w:r w:rsidRPr="007D7FF6">
              <w:rPr>
                <w:rFonts w:ascii="Times New Roman" w:hAnsi="Times New Roman"/>
                <w:b/>
                <w:color w:val="000000"/>
                <w:sz w:val="26"/>
                <w:szCs w:val="26"/>
              </w:rPr>
              <w:t>Trích yếu văn bản</w:t>
            </w:r>
          </w:p>
        </w:tc>
        <w:tc>
          <w:tcPr>
            <w:tcW w:w="4860"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D7FF6" w:rsidRPr="007D7FF6" w:rsidRDefault="007D7FF6" w:rsidP="002F237A">
            <w:pPr>
              <w:shd w:val="clear" w:color="auto" w:fill="FFFFFF"/>
              <w:spacing w:before="60" w:after="60"/>
              <w:jc w:val="center"/>
              <w:rPr>
                <w:rFonts w:ascii="Times New Roman" w:hAnsi="Times New Roman"/>
                <w:b/>
                <w:color w:val="000000"/>
                <w:sz w:val="26"/>
                <w:szCs w:val="26"/>
              </w:rPr>
            </w:pPr>
            <w:r w:rsidRPr="007D7FF6">
              <w:rPr>
                <w:rFonts w:ascii="Times New Roman" w:hAnsi="Times New Roman"/>
                <w:b/>
                <w:color w:val="000000"/>
                <w:sz w:val="26"/>
                <w:szCs w:val="26"/>
              </w:rPr>
              <w:t xml:space="preserve">Căn cứ pháp lý và sự cần thiết </w:t>
            </w:r>
          </w:p>
          <w:p w:rsidR="007D7FF6" w:rsidRPr="007D7FF6" w:rsidRDefault="007D7FF6" w:rsidP="002F237A">
            <w:pPr>
              <w:shd w:val="clear" w:color="auto" w:fill="FFFFFF"/>
              <w:spacing w:before="60" w:after="60"/>
              <w:jc w:val="center"/>
              <w:rPr>
                <w:rFonts w:ascii="Times New Roman" w:eastAsia="Arial" w:hAnsi="Times New Roman"/>
                <w:sz w:val="26"/>
                <w:szCs w:val="26"/>
              </w:rPr>
            </w:pPr>
            <w:r w:rsidRPr="007D7FF6">
              <w:rPr>
                <w:rFonts w:ascii="Times New Roman" w:hAnsi="Times New Roman"/>
                <w:b/>
                <w:color w:val="000000"/>
                <w:sz w:val="26"/>
                <w:szCs w:val="26"/>
              </w:rPr>
              <w:t>ban hành văn bản</w:t>
            </w:r>
          </w:p>
        </w:tc>
        <w:tc>
          <w:tcPr>
            <w:tcW w:w="1660"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D7FF6" w:rsidRPr="007D7FF6" w:rsidRDefault="007D7FF6" w:rsidP="002F237A">
            <w:pPr>
              <w:shd w:val="clear" w:color="auto" w:fill="FFFFFF"/>
              <w:spacing w:before="60" w:after="60"/>
              <w:jc w:val="center"/>
              <w:rPr>
                <w:rFonts w:ascii="Times New Roman" w:eastAsia="Arial" w:hAnsi="Times New Roman"/>
                <w:sz w:val="26"/>
                <w:szCs w:val="26"/>
              </w:rPr>
            </w:pPr>
            <w:r w:rsidRPr="007D7FF6">
              <w:rPr>
                <w:rFonts w:ascii="Times New Roman" w:hAnsi="Times New Roman"/>
                <w:b/>
                <w:color w:val="000000"/>
                <w:sz w:val="26"/>
                <w:szCs w:val="26"/>
              </w:rPr>
              <w:t>Cơ quan chủ trì soạn thảo</w:t>
            </w:r>
          </w:p>
        </w:tc>
        <w:tc>
          <w:tcPr>
            <w:tcW w:w="1560"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D7FF6" w:rsidRPr="007D7FF6" w:rsidRDefault="007D7FF6" w:rsidP="002F237A">
            <w:pPr>
              <w:shd w:val="clear" w:color="auto" w:fill="FFFFFF"/>
              <w:spacing w:before="60" w:after="60"/>
              <w:jc w:val="center"/>
              <w:rPr>
                <w:rFonts w:ascii="Times New Roman" w:eastAsia="Arial" w:hAnsi="Times New Roman"/>
                <w:sz w:val="26"/>
                <w:szCs w:val="26"/>
              </w:rPr>
            </w:pPr>
            <w:r w:rsidRPr="007D7FF6">
              <w:rPr>
                <w:rFonts w:ascii="Times New Roman" w:hAnsi="Times New Roman"/>
                <w:b/>
                <w:color w:val="000000"/>
                <w:sz w:val="26"/>
                <w:szCs w:val="26"/>
              </w:rPr>
              <w:t>Cơ quan phối hợp</w:t>
            </w:r>
          </w:p>
        </w:tc>
        <w:tc>
          <w:tcPr>
            <w:tcW w:w="2552"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D7FF6" w:rsidRPr="007D7FF6" w:rsidRDefault="007D7FF6" w:rsidP="002F237A">
            <w:pPr>
              <w:shd w:val="clear" w:color="auto" w:fill="FFFFFF"/>
              <w:spacing w:before="60" w:after="60"/>
              <w:jc w:val="center"/>
              <w:rPr>
                <w:rFonts w:ascii="Times New Roman" w:eastAsia="Arial" w:hAnsi="Times New Roman"/>
                <w:sz w:val="26"/>
                <w:szCs w:val="26"/>
              </w:rPr>
            </w:pPr>
            <w:r w:rsidRPr="007D7FF6">
              <w:rPr>
                <w:rFonts w:ascii="Times New Roman" w:hAnsi="Times New Roman"/>
                <w:b/>
                <w:color w:val="000000"/>
                <w:sz w:val="26"/>
                <w:szCs w:val="26"/>
              </w:rPr>
              <w:t>Thời gian thực hiện</w:t>
            </w:r>
          </w:p>
        </w:tc>
      </w:tr>
      <w:tr w:rsidR="007D7FF6" w:rsidRPr="007D7FF6" w:rsidTr="002F237A">
        <w:trPr>
          <w:trHeight w:val="768"/>
          <w:tblHeader/>
        </w:trPr>
        <w:tc>
          <w:tcPr>
            <w:tcW w:w="779" w:type="dxa"/>
            <w:vMerge/>
            <w:tcBorders>
              <w:top w:val="single" w:sz="4" w:space="0" w:color="auto"/>
              <w:left w:val="single" w:sz="4" w:space="0" w:color="auto"/>
              <w:bottom w:val="single" w:sz="4" w:space="0" w:color="auto"/>
              <w:right w:val="single" w:sz="4" w:space="0" w:color="auto"/>
            </w:tcBorders>
          </w:tcPr>
          <w:p w:rsidR="007D7FF6" w:rsidRPr="007D7FF6" w:rsidRDefault="007D7FF6" w:rsidP="002F237A">
            <w:pPr>
              <w:rPr>
                <w:rFonts w:ascii="Times New Roman" w:hAnsi="Times New Roman"/>
                <w:sz w:val="26"/>
                <w:szCs w:val="26"/>
              </w:rPr>
            </w:pPr>
          </w:p>
        </w:tc>
        <w:tc>
          <w:tcPr>
            <w:tcW w:w="3440" w:type="dxa"/>
            <w:vMerge/>
            <w:tcBorders>
              <w:top w:val="single" w:sz="4" w:space="0" w:color="auto"/>
              <w:left w:val="single" w:sz="4" w:space="0" w:color="auto"/>
              <w:bottom w:val="single" w:sz="4" w:space="0" w:color="auto"/>
              <w:right w:val="single" w:sz="4" w:space="0" w:color="auto"/>
            </w:tcBorders>
          </w:tcPr>
          <w:p w:rsidR="007D7FF6" w:rsidRPr="007D7FF6" w:rsidRDefault="007D7FF6" w:rsidP="002F237A">
            <w:pPr>
              <w:rPr>
                <w:rFonts w:ascii="Times New Roman" w:hAnsi="Times New Roman"/>
                <w:sz w:val="26"/>
                <w:szCs w:val="26"/>
              </w:rPr>
            </w:pPr>
          </w:p>
        </w:tc>
        <w:tc>
          <w:tcPr>
            <w:tcW w:w="4860" w:type="dxa"/>
            <w:vMerge/>
            <w:tcBorders>
              <w:top w:val="single" w:sz="4" w:space="0" w:color="auto"/>
              <w:left w:val="single" w:sz="4" w:space="0" w:color="auto"/>
              <w:bottom w:val="single" w:sz="4" w:space="0" w:color="auto"/>
              <w:right w:val="single" w:sz="4" w:space="0" w:color="auto"/>
            </w:tcBorders>
          </w:tcPr>
          <w:p w:rsidR="007D7FF6" w:rsidRPr="007D7FF6" w:rsidRDefault="007D7FF6" w:rsidP="002F237A">
            <w:pPr>
              <w:rPr>
                <w:rFonts w:ascii="Times New Roman" w:hAnsi="Times New Roman"/>
                <w:sz w:val="26"/>
                <w:szCs w:val="26"/>
              </w:rPr>
            </w:pPr>
          </w:p>
        </w:tc>
        <w:tc>
          <w:tcPr>
            <w:tcW w:w="1660" w:type="dxa"/>
            <w:vMerge/>
            <w:tcBorders>
              <w:top w:val="single" w:sz="4" w:space="0" w:color="auto"/>
              <w:left w:val="single" w:sz="4" w:space="0" w:color="auto"/>
              <w:bottom w:val="single" w:sz="4" w:space="0" w:color="auto"/>
              <w:right w:val="single" w:sz="4" w:space="0" w:color="auto"/>
            </w:tcBorders>
          </w:tcPr>
          <w:p w:rsidR="007D7FF6" w:rsidRPr="007D7FF6" w:rsidRDefault="007D7FF6" w:rsidP="002F237A">
            <w:pPr>
              <w:rPr>
                <w:rFonts w:ascii="Times New Roman" w:hAnsi="Times New Roman"/>
                <w:sz w:val="26"/>
                <w:szCs w:val="26"/>
              </w:rPr>
            </w:pPr>
          </w:p>
        </w:tc>
        <w:tc>
          <w:tcPr>
            <w:tcW w:w="1560" w:type="dxa"/>
            <w:vMerge/>
            <w:tcBorders>
              <w:top w:val="single" w:sz="4" w:space="0" w:color="auto"/>
              <w:left w:val="single" w:sz="4" w:space="0" w:color="auto"/>
              <w:bottom w:val="single" w:sz="4" w:space="0" w:color="auto"/>
              <w:right w:val="single" w:sz="4" w:space="0" w:color="auto"/>
            </w:tcBorders>
          </w:tcPr>
          <w:p w:rsidR="007D7FF6" w:rsidRPr="007D7FF6" w:rsidRDefault="007D7FF6" w:rsidP="002F237A">
            <w:pPr>
              <w:rPr>
                <w:rFonts w:ascii="Times New Roman" w:hAnsi="Times New Roman"/>
                <w:sz w:val="26"/>
                <w:szCs w:val="26"/>
              </w:rPr>
            </w:pPr>
          </w:p>
        </w:tc>
        <w:tc>
          <w:tcPr>
            <w:tcW w:w="12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D7FF6" w:rsidRPr="007D7FF6" w:rsidRDefault="007D7FF6" w:rsidP="002F237A">
            <w:pPr>
              <w:shd w:val="clear" w:color="auto" w:fill="FFFFFF"/>
              <w:jc w:val="center"/>
              <w:rPr>
                <w:rFonts w:ascii="Times New Roman" w:eastAsia="Arial" w:hAnsi="Times New Roman"/>
                <w:sz w:val="26"/>
                <w:szCs w:val="26"/>
              </w:rPr>
            </w:pPr>
            <w:r w:rsidRPr="007D7FF6">
              <w:rPr>
                <w:rFonts w:ascii="Times New Roman" w:hAnsi="Times New Roman"/>
                <w:b/>
                <w:color w:val="000000"/>
                <w:sz w:val="26"/>
                <w:szCs w:val="26"/>
              </w:rPr>
              <w:t>Trình UBND tỉnh</w:t>
            </w:r>
          </w:p>
        </w:tc>
        <w:tc>
          <w:tcPr>
            <w:tcW w:w="12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D7FF6" w:rsidRPr="007D7FF6" w:rsidRDefault="007D7FF6" w:rsidP="002F237A">
            <w:pPr>
              <w:shd w:val="clear" w:color="auto" w:fill="FFFFFF"/>
              <w:jc w:val="center"/>
              <w:rPr>
                <w:rFonts w:ascii="Times New Roman" w:eastAsia="Arial" w:hAnsi="Times New Roman"/>
                <w:sz w:val="26"/>
                <w:szCs w:val="26"/>
              </w:rPr>
            </w:pPr>
            <w:r w:rsidRPr="007D7FF6">
              <w:rPr>
                <w:rFonts w:ascii="Times New Roman" w:hAnsi="Times New Roman"/>
                <w:b/>
                <w:color w:val="000000"/>
                <w:sz w:val="26"/>
                <w:szCs w:val="26"/>
              </w:rPr>
              <w:t>UBND tỉnh ban hành</w:t>
            </w:r>
          </w:p>
        </w:tc>
      </w:tr>
      <w:tr w:rsidR="007D7FF6" w:rsidRPr="007D7FF6" w:rsidTr="002F237A">
        <w:trPr>
          <w:trHeight w:val="423"/>
        </w:trPr>
        <w:tc>
          <w:tcPr>
            <w:tcW w:w="77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D7FF6" w:rsidRPr="007D7FF6" w:rsidRDefault="007D7FF6" w:rsidP="002F237A">
            <w:pPr>
              <w:shd w:val="clear" w:color="auto" w:fill="FFFFFF"/>
              <w:spacing w:before="120" w:after="120"/>
              <w:jc w:val="center"/>
              <w:rPr>
                <w:rFonts w:ascii="Times New Roman" w:eastAsia="Arial" w:hAnsi="Times New Roman"/>
                <w:sz w:val="26"/>
                <w:szCs w:val="26"/>
              </w:rPr>
            </w:pPr>
            <w:r w:rsidRPr="007D7FF6">
              <w:rPr>
                <w:rFonts w:ascii="Times New Roman" w:hAnsi="Times New Roman"/>
                <w:b/>
                <w:color w:val="000000"/>
                <w:sz w:val="26"/>
                <w:szCs w:val="26"/>
              </w:rPr>
              <w:t>I</w:t>
            </w:r>
          </w:p>
        </w:tc>
        <w:tc>
          <w:tcPr>
            <w:tcW w:w="14072" w:type="dxa"/>
            <w:gridSpan w:val="6"/>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D7FF6" w:rsidRPr="007D7FF6" w:rsidRDefault="007D7FF6" w:rsidP="002F237A">
            <w:pPr>
              <w:shd w:val="clear" w:color="auto" w:fill="FFFFFF"/>
              <w:spacing w:before="120" w:after="120"/>
              <w:rPr>
                <w:rFonts w:ascii="Times New Roman" w:eastAsia="Arial" w:hAnsi="Times New Roman"/>
                <w:sz w:val="26"/>
                <w:szCs w:val="26"/>
              </w:rPr>
            </w:pPr>
            <w:r w:rsidRPr="007D7FF6">
              <w:rPr>
                <w:rFonts w:ascii="Times New Roman" w:hAnsi="Times New Roman"/>
                <w:b/>
                <w:color w:val="000000"/>
                <w:sz w:val="26"/>
                <w:szCs w:val="26"/>
              </w:rPr>
              <w:t>VĂN BẢN BAN HÀNH MỚI: 17 văn bản</w:t>
            </w:r>
          </w:p>
        </w:tc>
      </w:tr>
      <w:tr w:rsidR="007D7FF6" w:rsidRPr="007D7FF6" w:rsidTr="002F237A">
        <w:tc>
          <w:tcPr>
            <w:tcW w:w="779" w:type="dxa"/>
            <w:tcBorders>
              <w:top w:val="single" w:sz="4" w:space="0" w:color="auto"/>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jc w:val="center"/>
              <w:rPr>
                <w:rFonts w:ascii="Times New Roman" w:eastAsia="Arial" w:hAnsi="Times New Roman"/>
                <w:sz w:val="26"/>
                <w:szCs w:val="26"/>
              </w:rPr>
            </w:pPr>
            <w:r w:rsidRPr="007D7FF6">
              <w:rPr>
                <w:rFonts w:ascii="Times New Roman" w:hAnsi="Times New Roman"/>
                <w:color w:val="000000"/>
                <w:sz w:val="26"/>
                <w:szCs w:val="26"/>
              </w:rPr>
              <w:t>1</w:t>
            </w:r>
          </w:p>
        </w:tc>
        <w:tc>
          <w:tcPr>
            <w:tcW w:w="3440" w:type="dxa"/>
            <w:tcBorders>
              <w:top w:val="single" w:sz="4" w:space="0" w:color="auto"/>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jc w:val="both"/>
              <w:rPr>
                <w:rFonts w:ascii="Times New Roman" w:hAnsi="Times New Roman"/>
                <w:color w:val="000000"/>
                <w:sz w:val="26"/>
                <w:szCs w:val="26"/>
              </w:rPr>
            </w:pPr>
            <w:r w:rsidRPr="007D7FF6">
              <w:rPr>
                <w:rFonts w:ascii="Times New Roman" w:hAnsi="Times New Roman"/>
                <w:color w:val="000000"/>
                <w:sz w:val="26"/>
                <w:szCs w:val="26"/>
              </w:rPr>
              <w:t xml:space="preserve">Quyết định quy định chức năng, nhiệm vụ, quyền hạn và cơ cấu tổ chức của Sở Ngoại vụ tỉnh Tuyên Quang </w:t>
            </w:r>
          </w:p>
          <w:p w:rsidR="007D7FF6" w:rsidRPr="007D7FF6" w:rsidRDefault="007D7FF6" w:rsidP="002F237A">
            <w:pPr>
              <w:shd w:val="clear" w:color="auto" w:fill="FFFFFF"/>
              <w:jc w:val="both"/>
              <w:rPr>
                <w:rFonts w:ascii="Times New Roman" w:eastAsia="Arial" w:hAnsi="Times New Roman"/>
                <w:sz w:val="26"/>
                <w:szCs w:val="26"/>
              </w:rPr>
            </w:pPr>
            <w:r w:rsidRPr="007D7FF6">
              <w:rPr>
                <w:rFonts w:ascii="Times New Roman" w:hAnsi="Times New Roman"/>
                <w:i/>
                <w:color w:val="000000"/>
                <w:sz w:val="26"/>
                <w:szCs w:val="26"/>
              </w:rPr>
              <w:t xml:space="preserve">(sau khi ban hành sẽ bã         i bỏ </w:t>
            </w:r>
            <w:r w:rsidRPr="007D7FF6">
              <w:rPr>
                <w:rFonts w:ascii="Times New Roman" w:hAnsi="Times New Roman"/>
                <w:i/>
                <w:sz w:val="26"/>
                <w:szCs w:val="26"/>
                <w:highlight w:val="white"/>
              </w:rPr>
              <w:t xml:space="preserve">Quyết định số 150/QĐ-UBND ngày 18/5/2016 về quy định chức năng, nhiệm vụ, quyền hạn và cơ cấu tổ chức của Sở Ngoại vụ tỉnh Tuyên Quang) </w:t>
            </w:r>
          </w:p>
        </w:tc>
        <w:tc>
          <w:tcPr>
            <w:tcW w:w="4860" w:type="dxa"/>
            <w:tcBorders>
              <w:top w:val="single" w:sz="4" w:space="0" w:color="auto"/>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jc w:val="both"/>
              <w:rPr>
                <w:rFonts w:ascii="Times New Roman" w:eastAsia="Arial" w:hAnsi="Times New Roman"/>
                <w:sz w:val="26"/>
                <w:szCs w:val="26"/>
              </w:rPr>
            </w:pPr>
            <w:r w:rsidRPr="007D7FF6">
              <w:rPr>
                <w:rFonts w:ascii="Times New Roman" w:hAnsi="Times New Roman"/>
                <w:color w:val="000000"/>
                <w:spacing w:val="-4"/>
                <w:sz w:val="26"/>
                <w:szCs w:val="26"/>
              </w:rPr>
              <w:t>Căn cứ điểm d khoản 1 Điều 3 Thông tư số 03/2021/TT-BNG ngày 28/10/2021 của Bộ Ngoại giao về hướng dẫn chức năng, nhiệm vụ,</w:t>
            </w:r>
            <w:r w:rsidRPr="007D7FF6">
              <w:rPr>
                <w:rFonts w:ascii="Times New Roman" w:hAnsi="Times New Roman"/>
                <w:color w:val="000000"/>
                <w:sz w:val="26"/>
                <w:szCs w:val="26"/>
              </w:rPr>
              <w:t xml:space="preserve"> quyền hạn về công tác đối ngoại của cơ quan chuyên môn thuộc Ủy ban nhân dân cấp tỉnh, Ủy ban nhân dân cấp huyện </w:t>
            </w:r>
          </w:p>
        </w:tc>
        <w:tc>
          <w:tcPr>
            <w:tcW w:w="1660" w:type="dxa"/>
            <w:tcBorders>
              <w:top w:val="single" w:sz="4" w:space="0" w:color="auto"/>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jc w:val="center"/>
              <w:rPr>
                <w:rFonts w:ascii="Times New Roman" w:eastAsia="Arial" w:hAnsi="Times New Roman"/>
                <w:sz w:val="26"/>
                <w:szCs w:val="26"/>
              </w:rPr>
            </w:pPr>
            <w:r w:rsidRPr="007D7FF6">
              <w:rPr>
                <w:rFonts w:ascii="Times New Roman" w:hAnsi="Times New Roman"/>
                <w:color w:val="000000"/>
                <w:sz w:val="26"/>
                <w:szCs w:val="26"/>
              </w:rPr>
              <w:t>Sở Ngoại vụ</w:t>
            </w:r>
          </w:p>
        </w:tc>
        <w:tc>
          <w:tcPr>
            <w:tcW w:w="1560" w:type="dxa"/>
            <w:tcBorders>
              <w:top w:val="single" w:sz="4" w:space="0" w:color="auto"/>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ind w:left="-49" w:right="-47"/>
              <w:jc w:val="center"/>
              <w:rPr>
                <w:rFonts w:ascii="Times New Roman" w:eastAsia="Arial" w:hAnsi="Times New Roman"/>
                <w:sz w:val="26"/>
                <w:szCs w:val="26"/>
              </w:rPr>
            </w:pPr>
            <w:r w:rsidRPr="007D7FF6">
              <w:rPr>
                <w:rFonts w:ascii="Times New Roman" w:hAnsi="Times New Roman"/>
                <w:color w:val="000000"/>
                <w:sz w:val="26"/>
                <w:szCs w:val="26"/>
              </w:rPr>
              <w:t>Các cơ quan, đơn vị liên quan; UBND cấp huyện</w:t>
            </w:r>
          </w:p>
        </w:tc>
        <w:tc>
          <w:tcPr>
            <w:tcW w:w="1276" w:type="dxa"/>
            <w:tcBorders>
              <w:top w:val="single" w:sz="4" w:space="0" w:color="auto"/>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jc w:val="center"/>
              <w:rPr>
                <w:rFonts w:ascii="Times New Roman" w:eastAsia="Arial" w:hAnsi="Times New Roman"/>
                <w:sz w:val="26"/>
                <w:szCs w:val="26"/>
              </w:rPr>
            </w:pPr>
            <w:r w:rsidRPr="007D7FF6">
              <w:rPr>
                <w:rFonts w:ascii="Times New Roman" w:hAnsi="Times New Roman"/>
                <w:color w:val="000000"/>
                <w:sz w:val="26"/>
                <w:szCs w:val="26"/>
              </w:rPr>
              <w:t>Tháng 3</w:t>
            </w:r>
          </w:p>
        </w:tc>
        <w:tc>
          <w:tcPr>
            <w:tcW w:w="1276" w:type="dxa"/>
            <w:tcBorders>
              <w:top w:val="single" w:sz="4" w:space="0" w:color="auto"/>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jc w:val="center"/>
              <w:rPr>
                <w:rFonts w:ascii="Times New Roman" w:eastAsia="Arial" w:hAnsi="Times New Roman"/>
                <w:sz w:val="26"/>
                <w:szCs w:val="26"/>
              </w:rPr>
            </w:pPr>
            <w:r w:rsidRPr="007D7FF6">
              <w:rPr>
                <w:rFonts w:ascii="Times New Roman" w:hAnsi="Times New Roman"/>
                <w:color w:val="000000"/>
                <w:sz w:val="26"/>
                <w:szCs w:val="26"/>
              </w:rPr>
              <w:t>Tháng 4</w:t>
            </w:r>
          </w:p>
        </w:tc>
      </w:tr>
      <w:tr w:rsidR="007D7FF6" w:rsidRPr="007D7FF6" w:rsidTr="002F237A">
        <w:tc>
          <w:tcPr>
            <w:tcW w:w="77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jc w:val="center"/>
              <w:rPr>
                <w:rFonts w:ascii="Times New Roman" w:eastAsia="Arial" w:hAnsi="Times New Roman"/>
                <w:sz w:val="26"/>
                <w:szCs w:val="26"/>
              </w:rPr>
            </w:pPr>
            <w:r w:rsidRPr="007D7FF6">
              <w:rPr>
                <w:rFonts w:ascii="Times New Roman" w:hAnsi="Times New Roman"/>
                <w:color w:val="000000"/>
                <w:sz w:val="26"/>
                <w:szCs w:val="26"/>
              </w:rPr>
              <w:t>2</w:t>
            </w:r>
          </w:p>
        </w:tc>
        <w:tc>
          <w:tcPr>
            <w:tcW w:w="344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jc w:val="both"/>
              <w:rPr>
                <w:rFonts w:ascii="Times New Roman" w:eastAsia="Arial" w:hAnsi="Times New Roman"/>
                <w:spacing w:val="-4"/>
                <w:sz w:val="26"/>
                <w:szCs w:val="26"/>
              </w:rPr>
            </w:pPr>
            <w:r w:rsidRPr="007D7FF6">
              <w:rPr>
                <w:rFonts w:ascii="Times New Roman" w:hAnsi="Times New Roman"/>
                <w:color w:val="000000"/>
                <w:spacing w:val="-4"/>
                <w:sz w:val="26"/>
                <w:szCs w:val="26"/>
              </w:rPr>
              <w:t>Quyết định quy định chức năng, nhiệm vụ, quyền hạn và cơ cấu tổ chức của Ban Dân tộc tỉnh Tuyên Quang</w:t>
            </w:r>
          </w:p>
        </w:tc>
        <w:tc>
          <w:tcPr>
            <w:tcW w:w="486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jc w:val="both"/>
              <w:rPr>
                <w:rFonts w:ascii="Times New Roman" w:eastAsia="Arial" w:hAnsi="Times New Roman"/>
                <w:spacing w:val="-6"/>
                <w:sz w:val="26"/>
                <w:szCs w:val="26"/>
              </w:rPr>
            </w:pPr>
            <w:r w:rsidRPr="007D7FF6">
              <w:rPr>
                <w:rFonts w:ascii="Times New Roman" w:hAnsi="Times New Roman"/>
                <w:color w:val="000000"/>
                <w:spacing w:val="-6"/>
                <w:sz w:val="26"/>
                <w:szCs w:val="26"/>
              </w:rPr>
              <w:t xml:space="preserve">Căn cứ điểm a khoản 1 Điều 2 Thông tư số 01/2021/TT-UBDT ngày 01/11/2021 của  Ủy ban Dân tộc hướng dẫn về chức năng, nhiệm vụ, quyền hạn của cơ quan chuyên môn về công tác dân tộc thuộc Ủy ban nhân dân cấp tỉnh, cấp huyện </w:t>
            </w:r>
          </w:p>
        </w:tc>
        <w:tc>
          <w:tcPr>
            <w:tcW w:w="166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jc w:val="center"/>
              <w:rPr>
                <w:rFonts w:ascii="Times New Roman" w:eastAsia="Arial" w:hAnsi="Times New Roman"/>
                <w:sz w:val="26"/>
                <w:szCs w:val="26"/>
              </w:rPr>
            </w:pPr>
            <w:r w:rsidRPr="007D7FF6">
              <w:rPr>
                <w:rFonts w:ascii="Times New Roman" w:hAnsi="Times New Roman"/>
                <w:color w:val="000000"/>
                <w:sz w:val="26"/>
                <w:szCs w:val="26"/>
              </w:rPr>
              <w:t>Ban Dân tộc</w:t>
            </w:r>
          </w:p>
        </w:tc>
        <w:tc>
          <w:tcPr>
            <w:tcW w:w="156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ind w:left="-49" w:right="-47"/>
              <w:jc w:val="center"/>
              <w:rPr>
                <w:rFonts w:ascii="Times New Roman" w:eastAsia="Arial" w:hAnsi="Times New Roman"/>
                <w:sz w:val="26"/>
                <w:szCs w:val="26"/>
              </w:rPr>
            </w:pPr>
            <w:r w:rsidRPr="007D7FF6">
              <w:rPr>
                <w:rFonts w:ascii="Times New Roman" w:hAnsi="Times New Roman"/>
                <w:color w:val="000000"/>
                <w:sz w:val="26"/>
                <w:szCs w:val="26"/>
              </w:rPr>
              <w:t>Các cơ quan, đơn vị liên quan; UBND  cấp huyện</w:t>
            </w:r>
          </w:p>
        </w:tc>
        <w:tc>
          <w:tcPr>
            <w:tcW w:w="12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jc w:val="center"/>
              <w:rPr>
                <w:rFonts w:ascii="Times New Roman" w:eastAsia="Arial" w:hAnsi="Times New Roman"/>
                <w:sz w:val="26"/>
                <w:szCs w:val="26"/>
              </w:rPr>
            </w:pPr>
            <w:r w:rsidRPr="007D7FF6">
              <w:rPr>
                <w:rFonts w:ascii="Times New Roman" w:hAnsi="Times New Roman"/>
                <w:color w:val="000000"/>
                <w:sz w:val="26"/>
                <w:szCs w:val="26"/>
              </w:rPr>
              <w:t>Tháng 3</w:t>
            </w:r>
          </w:p>
        </w:tc>
        <w:tc>
          <w:tcPr>
            <w:tcW w:w="12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jc w:val="center"/>
              <w:rPr>
                <w:rFonts w:ascii="Times New Roman" w:eastAsia="Arial" w:hAnsi="Times New Roman"/>
                <w:sz w:val="26"/>
                <w:szCs w:val="26"/>
              </w:rPr>
            </w:pPr>
            <w:r w:rsidRPr="007D7FF6">
              <w:rPr>
                <w:rFonts w:ascii="Times New Roman" w:hAnsi="Times New Roman"/>
                <w:color w:val="000000"/>
                <w:sz w:val="26"/>
                <w:szCs w:val="26"/>
              </w:rPr>
              <w:t>Tháng 4</w:t>
            </w:r>
          </w:p>
        </w:tc>
      </w:tr>
      <w:tr w:rsidR="007D7FF6" w:rsidRPr="007D7FF6" w:rsidTr="002F237A">
        <w:tc>
          <w:tcPr>
            <w:tcW w:w="77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jc w:val="center"/>
              <w:rPr>
                <w:rFonts w:ascii="Times New Roman" w:hAnsi="Times New Roman"/>
                <w:color w:val="000000"/>
                <w:sz w:val="26"/>
                <w:szCs w:val="26"/>
              </w:rPr>
            </w:pPr>
            <w:r w:rsidRPr="007D7FF6">
              <w:rPr>
                <w:rFonts w:ascii="Times New Roman" w:hAnsi="Times New Roman"/>
                <w:color w:val="000000"/>
                <w:sz w:val="26"/>
                <w:szCs w:val="26"/>
              </w:rPr>
              <w:t>3</w:t>
            </w:r>
          </w:p>
        </w:tc>
        <w:tc>
          <w:tcPr>
            <w:tcW w:w="344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spacing w:before="60" w:after="60"/>
              <w:jc w:val="both"/>
              <w:rPr>
                <w:rFonts w:ascii="Times New Roman" w:eastAsia="Arial" w:hAnsi="Times New Roman"/>
                <w:spacing w:val="-4"/>
                <w:sz w:val="26"/>
                <w:szCs w:val="26"/>
              </w:rPr>
            </w:pPr>
            <w:r w:rsidRPr="007D7FF6">
              <w:rPr>
                <w:rFonts w:ascii="Times New Roman" w:hAnsi="Times New Roman"/>
                <w:color w:val="000000"/>
                <w:spacing w:val="-4"/>
                <w:sz w:val="26"/>
                <w:szCs w:val="26"/>
              </w:rPr>
              <w:t>Quyết định quy định chức năng, nhiệm vụ, quyền hạn và cơ cấu tổ chức của Sở Lao động, Thương binh và Xã hội tỉnh Tuyên Quang</w:t>
            </w:r>
          </w:p>
        </w:tc>
        <w:tc>
          <w:tcPr>
            <w:tcW w:w="486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spacing w:before="60" w:after="60"/>
              <w:jc w:val="both"/>
              <w:rPr>
                <w:rFonts w:ascii="Times New Roman" w:eastAsia="Arial" w:hAnsi="Times New Roman"/>
                <w:sz w:val="26"/>
                <w:szCs w:val="26"/>
              </w:rPr>
            </w:pPr>
            <w:r w:rsidRPr="007D7FF6">
              <w:rPr>
                <w:rFonts w:ascii="Times New Roman" w:hAnsi="Times New Roman"/>
                <w:color w:val="000000"/>
                <w:sz w:val="26"/>
                <w:szCs w:val="26"/>
              </w:rPr>
              <w:t xml:space="preserve">Căn cứ điểm d khoản 1 Điều 2 Thông tư số 11/2021/TT-BLĐTBXH ngày 30/9/2021 của Bộ Lao động, Thương binh và Xã hội hướng dẫn chức năng, nhiệm vụ, quyền hạn của Sở Lao động-Thương binh và Xã hội thuộc Ủy ban nhân dân tỉnh, thành phố trực thuộc Trung ương và Phòng Lao động - Thương binh và Xã hội thuộc Ủy ban nhân dân huyện, quận, thị xã, thành phố thuộc tỉnh, thành phố thuộc thành phố trực thuộc Trung ương </w:t>
            </w:r>
          </w:p>
        </w:tc>
        <w:tc>
          <w:tcPr>
            <w:tcW w:w="166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spacing w:before="60" w:after="60"/>
              <w:jc w:val="center"/>
              <w:rPr>
                <w:rFonts w:ascii="Times New Roman" w:eastAsia="Arial" w:hAnsi="Times New Roman"/>
                <w:sz w:val="26"/>
                <w:szCs w:val="26"/>
              </w:rPr>
            </w:pPr>
            <w:r w:rsidRPr="007D7FF6">
              <w:rPr>
                <w:rFonts w:ascii="Times New Roman" w:hAnsi="Times New Roman"/>
                <w:color w:val="000000"/>
                <w:sz w:val="26"/>
                <w:szCs w:val="26"/>
              </w:rPr>
              <w:t>Sở Lao động, Thương binh và Xã hội</w:t>
            </w:r>
          </w:p>
        </w:tc>
        <w:tc>
          <w:tcPr>
            <w:tcW w:w="156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spacing w:before="60" w:after="60"/>
              <w:ind w:left="-49" w:right="-47"/>
              <w:jc w:val="center"/>
              <w:rPr>
                <w:rFonts w:ascii="Times New Roman" w:eastAsia="Arial" w:hAnsi="Times New Roman"/>
                <w:sz w:val="26"/>
                <w:szCs w:val="26"/>
              </w:rPr>
            </w:pPr>
            <w:r w:rsidRPr="007D7FF6">
              <w:rPr>
                <w:rFonts w:ascii="Times New Roman" w:hAnsi="Times New Roman"/>
                <w:color w:val="000000"/>
                <w:sz w:val="26"/>
                <w:szCs w:val="26"/>
              </w:rPr>
              <w:t>Các cơ quan, đơn vị liên quan; UBND  cấp huyện</w:t>
            </w:r>
          </w:p>
        </w:tc>
        <w:tc>
          <w:tcPr>
            <w:tcW w:w="12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spacing w:before="60" w:after="60"/>
              <w:jc w:val="center"/>
              <w:rPr>
                <w:rFonts w:ascii="Times New Roman" w:eastAsia="Arial" w:hAnsi="Times New Roman"/>
                <w:sz w:val="26"/>
                <w:szCs w:val="26"/>
              </w:rPr>
            </w:pPr>
            <w:r w:rsidRPr="007D7FF6">
              <w:rPr>
                <w:rFonts w:ascii="Times New Roman" w:hAnsi="Times New Roman"/>
                <w:color w:val="000000"/>
                <w:sz w:val="26"/>
                <w:szCs w:val="26"/>
              </w:rPr>
              <w:t>Tháng 3</w:t>
            </w:r>
          </w:p>
        </w:tc>
        <w:tc>
          <w:tcPr>
            <w:tcW w:w="12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spacing w:before="60" w:after="60"/>
              <w:jc w:val="center"/>
              <w:rPr>
                <w:rFonts w:ascii="Times New Roman" w:eastAsia="Arial" w:hAnsi="Times New Roman"/>
                <w:sz w:val="26"/>
                <w:szCs w:val="26"/>
              </w:rPr>
            </w:pPr>
            <w:r w:rsidRPr="007D7FF6">
              <w:rPr>
                <w:rFonts w:ascii="Times New Roman" w:hAnsi="Times New Roman"/>
                <w:color w:val="000000"/>
                <w:sz w:val="26"/>
                <w:szCs w:val="26"/>
              </w:rPr>
              <w:t>Tháng 4</w:t>
            </w:r>
          </w:p>
        </w:tc>
      </w:tr>
      <w:tr w:rsidR="007D7FF6" w:rsidRPr="007D7FF6" w:rsidTr="002F237A">
        <w:tc>
          <w:tcPr>
            <w:tcW w:w="77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jc w:val="center"/>
              <w:rPr>
                <w:rFonts w:ascii="Times New Roman" w:hAnsi="Times New Roman"/>
                <w:color w:val="000000"/>
                <w:sz w:val="26"/>
                <w:szCs w:val="26"/>
              </w:rPr>
            </w:pPr>
            <w:r w:rsidRPr="007D7FF6">
              <w:rPr>
                <w:rFonts w:ascii="Times New Roman" w:hAnsi="Times New Roman"/>
                <w:color w:val="000000"/>
                <w:sz w:val="26"/>
                <w:szCs w:val="26"/>
              </w:rPr>
              <w:t>4</w:t>
            </w:r>
          </w:p>
        </w:tc>
        <w:tc>
          <w:tcPr>
            <w:tcW w:w="344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spacing w:before="60" w:after="60"/>
              <w:jc w:val="both"/>
              <w:rPr>
                <w:rFonts w:ascii="Times New Roman" w:eastAsia="Arial" w:hAnsi="Times New Roman"/>
                <w:sz w:val="26"/>
                <w:szCs w:val="26"/>
              </w:rPr>
            </w:pPr>
            <w:r w:rsidRPr="007D7FF6">
              <w:rPr>
                <w:rFonts w:ascii="Times New Roman" w:hAnsi="Times New Roman"/>
                <w:color w:val="000000"/>
                <w:sz w:val="26"/>
                <w:szCs w:val="26"/>
              </w:rPr>
              <w:t>Quyết định quy định chức năng, nhiệm vụ, quyền hạn và cơ cấu tổ chức của Sở Văn hóa, Thể thao và Du lịch tỉnh Tuyên Quang</w:t>
            </w:r>
          </w:p>
        </w:tc>
        <w:tc>
          <w:tcPr>
            <w:tcW w:w="486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spacing w:before="60" w:after="60"/>
              <w:jc w:val="both"/>
              <w:rPr>
                <w:rFonts w:ascii="Times New Roman" w:eastAsia="Arial" w:hAnsi="Times New Roman"/>
                <w:sz w:val="26"/>
                <w:szCs w:val="26"/>
              </w:rPr>
            </w:pPr>
            <w:r w:rsidRPr="007D7FF6">
              <w:rPr>
                <w:rFonts w:ascii="Times New Roman" w:hAnsi="Times New Roman"/>
                <w:color w:val="000000"/>
                <w:spacing w:val="-4"/>
                <w:sz w:val="26"/>
                <w:szCs w:val="26"/>
              </w:rPr>
              <w:t xml:space="preserve">Căn cứ khoản 1 Điều 7 Thông tư số 08/2021/TT-BVHTTDL của Bộ Văn hóa, Thể thao và Du lịch </w:t>
            </w:r>
            <w:r w:rsidRPr="007D7FF6">
              <w:rPr>
                <w:rFonts w:ascii="Times New Roman" w:hAnsi="Times New Roman"/>
                <w:iCs/>
                <w:spacing w:val="-4"/>
                <w:sz w:val="26"/>
                <w:szCs w:val="26"/>
              </w:rPr>
              <w:t>hướng dẫn chức năng</w:t>
            </w:r>
            <w:r w:rsidRPr="007D7FF6">
              <w:rPr>
                <w:rFonts w:ascii="Times New Roman" w:hAnsi="Times New Roman"/>
                <w:iCs/>
                <w:sz w:val="26"/>
                <w:szCs w:val="26"/>
              </w:rPr>
              <w:t>, nhiệm vụ, quyền hạn của Sở Văn hóa, Thể thao và Du lịch, Sở Văn hóa và Thể thao, Sở Du lịch thuộc Ủy ban nhân dân tỉnh, thành phố trực thuộc trung ương; Phòng Văn hóa và Thông tin thuộc Ủy ban nhân dân huyện, quận, thị xã, thành phố thuộc tỉnh, thành phố trực thuộc trung ương</w:t>
            </w:r>
          </w:p>
        </w:tc>
        <w:tc>
          <w:tcPr>
            <w:tcW w:w="166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spacing w:before="60" w:after="60"/>
              <w:jc w:val="center"/>
              <w:rPr>
                <w:rFonts w:ascii="Times New Roman" w:eastAsia="Arial" w:hAnsi="Times New Roman"/>
                <w:sz w:val="26"/>
                <w:szCs w:val="26"/>
              </w:rPr>
            </w:pPr>
            <w:r w:rsidRPr="007D7FF6">
              <w:rPr>
                <w:rFonts w:ascii="Times New Roman" w:hAnsi="Times New Roman"/>
                <w:color w:val="000000"/>
                <w:sz w:val="26"/>
                <w:szCs w:val="26"/>
              </w:rPr>
              <w:t>Sở Văn hóa, Thể thao và Du lịch</w:t>
            </w:r>
          </w:p>
        </w:tc>
        <w:tc>
          <w:tcPr>
            <w:tcW w:w="156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spacing w:before="60" w:after="60"/>
              <w:ind w:left="-49" w:right="-47"/>
              <w:jc w:val="center"/>
              <w:rPr>
                <w:rFonts w:ascii="Times New Roman" w:eastAsia="Arial" w:hAnsi="Times New Roman"/>
                <w:sz w:val="26"/>
                <w:szCs w:val="26"/>
              </w:rPr>
            </w:pPr>
            <w:r w:rsidRPr="007D7FF6">
              <w:rPr>
                <w:rFonts w:ascii="Times New Roman" w:hAnsi="Times New Roman"/>
                <w:color w:val="000000"/>
                <w:sz w:val="26"/>
                <w:szCs w:val="26"/>
              </w:rPr>
              <w:t>Các cơ quan, đơn vị liên quan; UBND cấp huyện</w:t>
            </w:r>
          </w:p>
        </w:tc>
        <w:tc>
          <w:tcPr>
            <w:tcW w:w="12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spacing w:before="60" w:after="60"/>
              <w:jc w:val="center"/>
              <w:rPr>
                <w:rFonts w:ascii="Times New Roman" w:eastAsia="Arial" w:hAnsi="Times New Roman"/>
                <w:sz w:val="26"/>
                <w:szCs w:val="26"/>
              </w:rPr>
            </w:pPr>
            <w:r w:rsidRPr="007D7FF6">
              <w:rPr>
                <w:rFonts w:ascii="Times New Roman" w:hAnsi="Times New Roman"/>
                <w:color w:val="000000"/>
                <w:sz w:val="26"/>
                <w:szCs w:val="26"/>
              </w:rPr>
              <w:t>Tháng 3</w:t>
            </w:r>
          </w:p>
        </w:tc>
        <w:tc>
          <w:tcPr>
            <w:tcW w:w="12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spacing w:before="60" w:after="60"/>
              <w:jc w:val="center"/>
              <w:rPr>
                <w:rFonts w:ascii="Times New Roman" w:eastAsia="Arial" w:hAnsi="Times New Roman"/>
                <w:sz w:val="26"/>
                <w:szCs w:val="26"/>
              </w:rPr>
            </w:pPr>
            <w:r w:rsidRPr="007D7FF6">
              <w:rPr>
                <w:rFonts w:ascii="Times New Roman" w:hAnsi="Times New Roman"/>
                <w:color w:val="000000"/>
                <w:sz w:val="26"/>
                <w:szCs w:val="26"/>
              </w:rPr>
              <w:t>Tháng 4</w:t>
            </w:r>
          </w:p>
        </w:tc>
      </w:tr>
      <w:tr w:rsidR="007D7FF6" w:rsidRPr="007D7FF6" w:rsidTr="002F237A">
        <w:tc>
          <w:tcPr>
            <w:tcW w:w="77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jc w:val="center"/>
              <w:rPr>
                <w:rFonts w:ascii="Times New Roman" w:hAnsi="Times New Roman"/>
                <w:color w:val="000000"/>
                <w:sz w:val="26"/>
                <w:szCs w:val="26"/>
              </w:rPr>
            </w:pPr>
            <w:r w:rsidRPr="007D7FF6">
              <w:rPr>
                <w:rFonts w:ascii="Times New Roman" w:hAnsi="Times New Roman"/>
                <w:color w:val="000000"/>
                <w:sz w:val="26"/>
                <w:szCs w:val="26"/>
              </w:rPr>
              <w:t>5</w:t>
            </w:r>
          </w:p>
        </w:tc>
        <w:tc>
          <w:tcPr>
            <w:tcW w:w="344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jc w:val="both"/>
              <w:rPr>
                <w:rFonts w:ascii="Times New Roman" w:hAnsi="Times New Roman"/>
                <w:color w:val="000000"/>
                <w:sz w:val="26"/>
                <w:szCs w:val="26"/>
              </w:rPr>
            </w:pPr>
            <w:r w:rsidRPr="007D7FF6">
              <w:rPr>
                <w:rFonts w:ascii="Times New Roman" w:hAnsi="Times New Roman"/>
                <w:color w:val="000000"/>
                <w:sz w:val="26"/>
                <w:szCs w:val="26"/>
              </w:rPr>
              <w:t>Quyết định quy định chức năng, nhiệm vụ, quyền hạn và cơ cấu tổ chức của Sở Y tế tỉnh Tuyên Quang</w:t>
            </w:r>
          </w:p>
        </w:tc>
        <w:tc>
          <w:tcPr>
            <w:tcW w:w="486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jc w:val="both"/>
              <w:rPr>
                <w:rFonts w:ascii="Times New Roman" w:hAnsi="Times New Roman"/>
                <w:color w:val="000000"/>
                <w:sz w:val="26"/>
                <w:szCs w:val="26"/>
              </w:rPr>
            </w:pPr>
            <w:r w:rsidRPr="007D7FF6">
              <w:rPr>
                <w:rFonts w:ascii="Times New Roman" w:hAnsi="Times New Roman"/>
                <w:color w:val="000000"/>
                <w:sz w:val="26"/>
                <w:szCs w:val="26"/>
              </w:rPr>
              <w:t xml:space="preserve">Căn cứ khoản 1 Điều 6 Thông tư số 37/2021/TT-BYT ngày 21/12/2021 của Bộ Y tế </w:t>
            </w:r>
            <w:r w:rsidRPr="007D7FF6">
              <w:rPr>
                <w:rFonts w:ascii="Times New Roman" w:hAnsi="Times New Roman"/>
                <w:color w:val="000000"/>
                <w:sz w:val="26"/>
                <w:szCs w:val="26"/>
                <w:shd w:val="clear" w:color="auto" w:fill="FFFFFF"/>
              </w:rPr>
              <w:t>hướng dẫn chức năng, nhiệm vụ, quyền hạn của Sở Y tế thuộc UBND tỉnh, thành phố trực thuộc Trung ương và Phòng Y tế thuộc UBND huyện, quận, thị xã, thành phố thuộc tỉnh, thành phố thuộc thành phố trực thuộc Trung ương</w:t>
            </w:r>
          </w:p>
        </w:tc>
        <w:tc>
          <w:tcPr>
            <w:tcW w:w="166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jc w:val="center"/>
              <w:rPr>
                <w:rFonts w:ascii="Times New Roman" w:eastAsia="Arial" w:hAnsi="Times New Roman"/>
                <w:sz w:val="26"/>
                <w:szCs w:val="26"/>
              </w:rPr>
            </w:pPr>
            <w:r w:rsidRPr="007D7FF6">
              <w:rPr>
                <w:rFonts w:ascii="Times New Roman" w:hAnsi="Times New Roman"/>
                <w:color w:val="000000"/>
                <w:sz w:val="26"/>
                <w:szCs w:val="26"/>
              </w:rPr>
              <w:t>Sở Y tế</w:t>
            </w:r>
          </w:p>
        </w:tc>
        <w:tc>
          <w:tcPr>
            <w:tcW w:w="156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ind w:left="-49" w:right="-47"/>
              <w:jc w:val="center"/>
              <w:rPr>
                <w:rFonts w:ascii="Times New Roman" w:eastAsia="Arial" w:hAnsi="Times New Roman"/>
                <w:sz w:val="26"/>
                <w:szCs w:val="26"/>
              </w:rPr>
            </w:pPr>
            <w:r w:rsidRPr="007D7FF6">
              <w:rPr>
                <w:rFonts w:ascii="Times New Roman" w:hAnsi="Times New Roman"/>
                <w:color w:val="000000"/>
                <w:sz w:val="26"/>
                <w:szCs w:val="26"/>
              </w:rPr>
              <w:t>Các cơ quan, đơn vị liên quan; UBND cấp huyện</w:t>
            </w:r>
          </w:p>
        </w:tc>
        <w:tc>
          <w:tcPr>
            <w:tcW w:w="12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jc w:val="center"/>
              <w:rPr>
                <w:rFonts w:ascii="Times New Roman" w:eastAsia="Arial" w:hAnsi="Times New Roman"/>
                <w:sz w:val="26"/>
                <w:szCs w:val="26"/>
              </w:rPr>
            </w:pPr>
            <w:r w:rsidRPr="007D7FF6">
              <w:rPr>
                <w:rFonts w:ascii="Times New Roman" w:hAnsi="Times New Roman"/>
                <w:color w:val="000000"/>
                <w:sz w:val="26"/>
                <w:szCs w:val="26"/>
              </w:rPr>
              <w:t>Tháng 3</w:t>
            </w:r>
          </w:p>
        </w:tc>
        <w:tc>
          <w:tcPr>
            <w:tcW w:w="12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jc w:val="center"/>
              <w:rPr>
                <w:rFonts w:ascii="Times New Roman" w:eastAsia="Arial" w:hAnsi="Times New Roman"/>
                <w:sz w:val="26"/>
                <w:szCs w:val="26"/>
              </w:rPr>
            </w:pPr>
            <w:r w:rsidRPr="007D7FF6">
              <w:rPr>
                <w:rFonts w:ascii="Times New Roman" w:hAnsi="Times New Roman"/>
                <w:color w:val="000000"/>
                <w:sz w:val="26"/>
                <w:szCs w:val="26"/>
              </w:rPr>
              <w:t>Tháng 4</w:t>
            </w:r>
          </w:p>
        </w:tc>
      </w:tr>
      <w:tr w:rsidR="007D7FF6" w:rsidRPr="007D7FF6" w:rsidTr="002F237A">
        <w:tc>
          <w:tcPr>
            <w:tcW w:w="77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jc w:val="center"/>
              <w:rPr>
                <w:rFonts w:ascii="Times New Roman" w:hAnsi="Times New Roman"/>
                <w:color w:val="000000"/>
                <w:sz w:val="26"/>
                <w:szCs w:val="26"/>
              </w:rPr>
            </w:pPr>
            <w:r w:rsidRPr="007D7FF6">
              <w:rPr>
                <w:rFonts w:ascii="Times New Roman" w:hAnsi="Times New Roman"/>
                <w:color w:val="000000"/>
                <w:sz w:val="26"/>
                <w:szCs w:val="26"/>
              </w:rPr>
              <w:t>6</w:t>
            </w:r>
          </w:p>
        </w:tc>
        <w:tc>
          <w:tcPr>
            <w:tcW w:w="344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spacing w:before="60" w:after="60"/>
              <w:jc w:val="both"/>
              <w:rPr>
                <w:rFonts w:ascii="Times New Roman" w:hAnsi="Times New Roman"/>
                <w:color w:val="000000"/>
                <w:spacing w:val="-4"/>
                <w:sz w:val="26"/>
                <w:szCs w:val="26"/>
              </w:rPr>
            </w:pPr>
            <w:r w:rsidRPr="007D7FF6">
              <w:rPr>
                <w:rFonts w:ascii="Times New Roman" w:hAnsi="Times New Roman"/>
                <w:color w:val="000000"/>
                <w:spacing w:val="-4"/>
                <w:sz w:val="26"/>
                <w:szCs w:val="26"/>
              </w:rPr>
              <w:t>Quyết định quy định chức năng, nhiệm vụ, quyền hạn và cơ cấu tổ chức của Sở Giao thông vận tải tỉnh Tuyên Quang</w:t>
            </w:r>
          </w:p>
          <w:p w:rsidR="007D7FF6" w:rsidRPr="007D7FF6" w:rsidRDefault="007D7FF6" w:rsidP="002F237A">
            <w:pPr>
              <w:shd w:val="clear" w:color="auto" w:fill="FFFFFF"/>
              <w:spacing w:before="60" w:after="60"/>
              <w:jc w:val="both"/>
              <w:rPr>
                <w:rFonts w:ascii="Times New Roman" w:hAnsi="Times New Roman"/>
                <w:color w:val="000000"/>
                <w:sz w:val="26"/>
                <w:szCs w:val="26"/>
              </w:rPr>
            </w:pPr>
          </w:p>
        </w:tc>
        <w:tc>
          <w:tcPr>
            <w:tcW w:w="486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spacing w:before="60" w:after="60" w:line="360" w:lineRule="exact"/>
              <w:jc w:val="both"/>
              <w:rPr>
                <w:rFonts w:ascii="Times New Roman" w:hAnsi="Times New Roman"/>
                <w:color w:val="000000"/>
                <w:sz w:val="26"/>
                <w:szCs w:val="26"/>
              </w:rPr>
            </w:pPr>
            <w:r w:rsidRPr="007D7FF6">
              <w:rPr>
                <w:rFonts w:ascii="Times New Roman" w:hAnsi="Times New Roman"/>
                <w:color w:val="000000"/>
                <w:sz w:val="26"/>
                <w:szCs w:val="26"/>
              </w:rPr>
              <w:t xml:space="preserve">Căn cứ khoản 1 Điều 8 </w:t>
            </w:r>
            <w:r w:rsidRPr="007D7FF6">
              <w:rPr>
                <w:rFonts w:ascii="Times New Roman" w:hAnsi="Times New Roman"/>
                <w:spacing w:val="-6"/>
                <w:sz w:val="26"/>
                <w:szCs w:val="26"/>
              </w:rPr>
              <w:t>Thông tư số 15/2021/TT-BGTVT ngày 30/7/2021 của Bộ Giao thông</w:t>
            </w:r>
            <w:r w:rsidRPr="007D7FF6">
              <w:rPr>
                <w:rFonts w:ascii="Times New Roman" w:hAnsi="Times New Roman"/>
                <w:sz w:val="26"/>
                <w:szCs w:val="26"/>
              </w:rPr>
              <w:t xml:space="preserve"> Vận tải hướng dẫn chức năng, nhiệm vụ, quyền hạn của cơ quan chuyên môn về giao thông vận tải thuộc Ủy ban nhân dân tỉnh, thành phố trực thuộc Trung ương và Ủy ban nhân dân huyện, quận, thị xã, thành phố thuộc tỉnh, thành phố trực thuộc Trung ương </w:t>
            </w:r>
          </w:p>
        </w:tc>
        <w:tc>
          <w:tcPr>
            <w:tcW w:w="166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spacing w:before="60" w:after="60"/>
              <w:jc w:val="center"/>
              <w:rPr>
                <w:rFonts w:ascii="Times New Roman" w:eastAsia="Arial" w:hAnsi="Times New Roman"/>
                <w:sz w:val="26"/>
                <w:szCs w:val="26"/>
              </w:rPr>
            </w:pPr>
            <w:r w:rsidRPr="007D7FF6">
              <w:rPr>
                <w:rFonts w:ascii="Times New Roman" w:hAnsi="Times New Roman"/>
                <w:color w:val="000000"/>
                <w:sz w:val="26"/>
                <w:szCs w:val="26"/>
              </w:rPr>
              <w:t>Sở Giao thông vận tải</w:t>
            </w:r>
          </w:p>
        </w:tc>
        <w:tc>
          <w:tcPr>
            <w:tcW w:w="156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spacing w:before="60" w:after="60"/>
              <w:ind w:left="-49" w:right="-47"/>
              <w:jc w:val="center"/>
              <w:rPr>
                <w:rFonts w:ascii="Times New Roman" w:eastAsia="Arial" w:hAnsi="Times New Roman"/>
                <w:sz w:val="26"/>
                <w:szCs w:val="26"/>
              </w:rPr>
            </w:pPr>
            <w:r w:rsidRPr="007D7FF6">
              <w:rPr>
                <w:rFonts w:ascii="Times New Roman" w:hAnsi="Times New Roman"/>
                <w:color w:val="000000"/>
                <w:sz w:val="26"/>
                <w:szCs w:val="26"/>
              </w:rPr>
              <w:t>Sở Nội vụ, các cơ quan, đơn vị liên quan; UBND cấp huyện</w:t>
            </w:r>
          </w:p>
        </w:tc>
        <w:tc>
          <w:tcPr>
            <w:tcW w:w="12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spacing w:before="60" w:after="60"/>
              <w:jc w:val="center"/>
              <w:rPr>
                <w:rFonts w:ascii="Times New Roman" w:eastAsia="Arial" w:hAnsi="Times New Roman"/>
                <w:sz w:val="26"/>
                <w:szCs w:val="26"/>
              </w:rPr>
            </w:pPr>
            <w:r w:rsidRPr="007D7FF6">
              <w:rPr>
                <w:rFonts w:ascii="Times New Roman" w:hAnsi="Times New Roman"/>
                <w:color w:val="000000"/>
                <w:sz w:val="26"/>
                <w:szCs w:val="26"/>
              </w:rPr>
              <w:t>Tháng 3</w:t>
            </w:r>
          </w:p>
        </w:tc>
        <w:tc>
          <w:tcPr>
            <w:tcW w:w="12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spacing w:before="60" w:after="60"/>
              <w:jc w:val="center"/>
              <w:rPr>
                <w:rFonts w:ascii="Times New Roman" w:eastAsia="Arial" w:hAnsi="Times New Roman"/>
                <w:sz w:val="26"/>
                <w:szCs w:val="26"/>
              </w:rPr>
            </w:pPr>
            <w:r w:rsidRPr="007D7FF6">
              <w:rPr>
                <w:rFonts w:ascii="Times New Roman" w:hAnsi="Times New Roman"/>
                <w:color w:val="000000"/>
                <w:sz w:val="26"/>
                <w:szCs w:val="26"/>
              </w:rPr>
              <w:t>Tháng 4</w:t>
            </w:r>
          </w:p>
        </w:tc>
      </w:tr>
      <w:tr w:rsidR="007D7FF6" w:rsidRPr="007D7FF6" w:rsidTr="002F237A">
        <w:tc>
          <w:tcPr>
            <w:tcW w:w="77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jc w:val="center"/>
              <w:rPr>
                <w:rFonts w:ascii="Times New Roman" w:eastAsia="Arial" w:hAnsi="Times New Roman"/>
                <w:sz w:val="26"/>
                <w:szCs w:val="26"/>
              </w:rPr>
            </w:pPr>
            <w:r w:rsidRPr="007D7FF6">
              <w:rPr>
                <w:rFonts w:ascii="Times New Roman" w:eastAsia="Arial" w:hAnsi="Times New Roman"/>
                <w:sz w:val="26"/>
                <w:szCs w:val="26"/>
              </w:rPr>
              <w:t>7</w:t>
            </w:r>
          </w:p>
        </w:tc>
        <w:tc>
          <w:tcPr>
            <w:tcW w:w="344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spacing w:before="60" w:after="60"/>
              <w:jc w:val="both"/>
              <w:rPr>
                <w:rFonts w:ascii="Times New Roman" w:hAnsi="Times New Roman"/>
                <w:color w:val="000000"/>
                <w:sz w:val="26"/>
                <w:szCs w:val="26"/>
              </w:rPr>
            </w:pPr>
            <w:r w:rsidRPr="007D7FF6">
              <w:rPr>
                <w:rFonts w:ascii="Times New Roman" w:hAnsi="Times New Roman"/>
                <w:color w:val="000000"/>
                <w:sz w:val="26"/>
                <w:szCs w:val="26"/>
              </w:rPr>
              <w:t>Quyết định quy định về hỗ trợ đối với hộ kinh doanh sản xuất nông, lâm, ngư nghiệp và những người bán hàng rong, quà vặt, buôn chuyến, kinh doanh thời vụ, làm dịch vụ có thu nhập thấp không phải đăng ký hộ kinh doanh gặp khó khăn do đại dịch Covid-19 trên địa bàn tỉnh Tuyên Quang</w:t>
            </w:r>
          </w:p>
          <w:p w:rsidR="007D7FF6" w:rsidRPr="007D7FF6" w:rsidRDefault="007D7FF6" w:rsidP="002F237A">
            <w:pPr>
              <w:shd w:val="clear" w:color="auto" w:fill="FFFFFF"/>
              <w:spacing w:before="60" w:after="60"/>
              <w:jc w:val="both"/>
              <w:rPr>
                <w:rFonts w:ascii="Times New Roman" w:hAnsi="Times New Roman"/>
                <w:color w:val="000000"/>
                <w:sz w:val="26"/>
                <w:szCs w:val="26"/>
              </w:rPr>
            </w:pPr>
          </w:p>
        </w:tc>
        <w:tc>
          <w:tcPr>
            <w:tcW w:w="486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spacing w:before="60" w:after="60"/>
              <w:jc w:val="both"/>
              <w:rPr>
                <w:rFonts w:ascii="Times New Roman" w:eastAsia="Arial" w:hAnsi="Times New Roman"/>
                <w:sz w:val="26"/>
                <w:szCs w:val="26"/>
              </w:rPr>
            </w:pPr>
            <w:r w:rsidRPr="007D7FF6">
              <w:rPr>
                <w:rFonts w:ascii="Times New Roman" w:hAnsi="Times New Roman"/>
                <w:color w:val="000000"/>
                <w:sz w:val="26"/>
                <w:szCs w:val="26"/>
              </w:rPr>
              <w:t xml:space="preserve">Căn cứ Điều 37a Quyết định số 23/2021/QĐ-TTg ngày 07/7/2021 của Thủ tướng Chính phủ quy định về việc thực hiện một số chính sách hỗ trợ người lao động và người sử dụng lao động gặp khó khăn do đại dịch Covid-19 </w:t>
            </w:r>
            <w:r w:rsidRPr="007D7FF6">
              <w:rPr>
                <w:rFonts w:ascii="Times New Roman" w:hAnsi="Times New Roman"/>
                <w:i/>
                <w:color w:val="000000"/>
                <w:sz w:val="26"/>
                <w:szCs w:val="26"/>
              </w:rPr>
              <w:t>(được bổ sung tại Quyết định số 33/2021/QĐ-TTg)</w:t>
            </w:r>
            <w:r w:rsidRPr="007D7FF6">
              <w:rPr>
                <w:rFonts w:ascii="Times New Roman" w:hAnsi="Times New Roman"/>
                <w:color w:val="000000"/>
                <w:sz w:val="26"/>
                <w:szCs w:val="26"/>
              </w:rPr>
              <w:t xml:space="preserve"> quy định: </w:t>
            </w:r>
            <w:r w:rsidRPr="007D7FF6">
              <w:rPr>
                <w:rFonts w:ascii="Times New Roman" w:hAnsi="Times New Roman"/>
                <w:b/>
                <w:i/>
                <w:color w:val="000000"/>
                <w:sz w:val="26"/>
                <w:szCs w:val="26"/>
              </w:rPr>
              <w:t>"</w:t>
            </w:r>
            <w:r w:rsidRPr="007D7FF6">
              <w:rPr>
                <w:rFonts w:ascii="Times New Roman" w:hAnsi="Times New Roman"/>
                <w:b/>
                <w:i/>
                <w:color w:val="000000"/>
                <w:sz w:val="26"/>
                <w:szCs w:val="26"/>
                <w:u w:val="single"/>
              </w:rPr>
              <w:t>Hỗ trợ đối với hộ kinh doanh sản xuất nông, lâm, ngư nghiệp, làm muối và những người bán hàng rong, quà vặt, buôn chuyến, kinh doanh lưu động, kinh doanh thời vụ, làm dịch vụ có thu nhập thấp không phải đăng ký hộ kinh doanh"</w:t>
            </w:r>
          </w:p>
          <w:p w:rsidR="007D7FF6" w:rsidRPr="007D7FF6" w:rsidRDefault="007D7FF6" w:rsidP="002F237A">
            <w:pPr>
              <w:shd w:val="clear" w:color="auto" w:fill="FFFFFF"/>
              <w:spacing w:before="60" w:after="60"/>
              <w:jc w:val="both"/>
              <w:rPr>
                <w:rFonts w:ascii="Times New Roman" w:eastAsia="Arial" w:hAnsi="Times New Roman"/>
                <w:sz w:val="26"/>
                <w:szCs w:val="26"/>
              </w:rPr>
            </w:pPr>
            <w:r w:rsidRPr="007D7FF6">
              <w:rPr>
                <w:rFonts w:ascii="Times New Roman" w:hAnsi="Times New Roman"/>
                <w:i/>
                <w:color w:val="000000"/>
                <w:sz w:val="26"/>
                <w:szCs w:val="26"/>
              </w:rPr>
              <w:t xml:space="preserve">Căn cứ quy định tại Điều 3 Nghị định số 39/2007/NĐ-CP ngày 16 tháng 3 năm 2007 của Chính phủ về hoạt động thương mại một cách độc lập, thường xuyên không phải đăng ký kinh doanh, Điều 79 Nghị định số 01/2021/NĐ-CP ngày 04 tháng 01 năm 2021 của Chính phủ về đăng ký doanh nghiệp và tình hình, điều kiện cụ thể của địa phương, </w:t>
            </w:r>
            <w:r w:rsidRPr="007D7FF6">
              <w:rPr>
                <w:rFonts w:ascii="Times New Roman" w:hAnsi="Times New Roman"/>
                <w:i/>
                <w:color w:val="000000"/>
                <w:sz w:val="26"/>
                <w:szCs w:val="26"/>
                <w:u w:val="single"/>
              </w:rPr>
              <w:t>các tỉnh, thành phố trực thuộc trung ương quy định tiêu chí xác định đối tượng đang hoạt động trên địa bàn địa phương quản lý, hồ sơ, thủ tục hỗ trợ</w:t>
            </w:r>
          </w:p>
        </w:tc>
        <w:tc>
          <w:tcPr>
            <w:tcW w:w="166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spacing w:before="60" w:after="60"/>
              <w:jc w:val="center"/>
              <w:rPr>
                <w:rFonts w:ascii="Times New Roman" w:eastAsia="Arial" w:hAnsi="Times New Roman"/>
                <w:sz w:val="26"/>
                <w:szCs w:val="26"/>
              </w:rPr>
            </w:pPr>
            <w:r w:rsidRPr="007D7FF6">
              <w:rPr>
                <w:rFonts w:ascii="Times New Roman" w:hAnsi="Times New Roman"/>
                <w:color w:val="000000"/>
                <w:sz w:val="26"/>
                <w:szCs w:val="26"/>
              </w:rPr>
              <w:t>Sở Lao động, Thương binh và Xã hội</w:t>
            </w:r>
          </w:p>
        </w:tc>
        <w:tc>
          <w:tcPr>
            <w:tcW w:w="156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spacing w:before="60" w:after="60"/>
              <w:ind w:left="-49" w:right="-47"/>
              <w:jc w:val="center"/>
              <w:rPr>
                <w:rFonts w:ascii="Times New Roman" w:eastAsia="Arial" w:hAnsi="Times New Roman"/>
                <w:sz w:val="26"/>
                <w:szCs w:val="26"/>
              </w:rPr>
            </w:pPr>
            <w:r w:rsidRPr="007D7FF6">
              <w:rPr>
                <w:rFonts w:ascii="Times New Roman" w:hAnsi="Times New Roman"/>
                <w:color w:val="000000"/>
                <w:sz w:val="26"/>
                <w:szCs w:val="26"/>
              </w:rPr>
              <w:t>Các cơ quan, đơn vị liên quan; UBND cấp huyện</w:t>
            </w:r>
          </w:p>
        </w:tc>
        <w:tc>
          <w:tcPr>
            <w:tcW w:w="12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spacing w:before="60" w:after="60"/>
              <w:jc w:val="center"/>
              <w:rPr>
                <w:rFonts w:ascii="Times New Roman" w:eastAsia="Arial" w:hAnsi="Times New Roman"/>
                <w:sz w:val="26"/>
                <w:szCs w:val="26"/>
              </w:rPr>
            </w:pPr>
            <w:r w:rsidRPr="007D7FF6">
              <w:rPr>
                <w:rFonts w:ascii="Times New Roman" w:hAnsi="Times New Roman"/>
                <w:color w:val="000000"/>
                <w:sz w:val="26"/>
                <w:szCs w:val="26"/>
              </w:rPr>
              <w:t>Tháng 3</w:t>
            </w:r>
          </w:p>
        </w:tc>
        <w:tc>
          <w:tcPr>
            <w:tcW w:w="12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spacing w:before="60" w:after="60"/>
              <w:jc w:val="center"/>
              <w:rPr>
                <w:rFonts w:ascii="Times New Roman" w:eastAsia="Arial" w:hAnsi="Times New Roman"/>
                <w:sz w:val="26"/>
                <w:szCs w:val="26"/>
              </w:rPr>
            </w:pPr>
            <w:r w:rsidRPr="007D7FF6">
              <w:rPr>
                <w:rFonts w:ascii="Times New Roman" w:hAnsi="Times New Roman"/>
                <w:color w:val="000000"/>
                <w:sz w:val="26"/>
                <w:szCs w:val="26"/>
              </w:rPr>
              <w:t>Tháng 4</w:t>
            </w:r>
          </w:p>
        </w:tc>
      </w:tr>
      <w:tr w:rsidR="007D7FF6" w:rsidRPr="007D7FF6" w:rsidTr="002F237A">
        <w:tc>
          <w:tcPr>
            <w:tcW w:w="77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jc w:val="center"/>
              <w:rPr>
                <w:rFonts w:ascii="Times New Roman" w:eastAsia="Arial" w:hAnsi="Times New Roman"/>
                <w:sz w:val="26"/>
                <w:szCs w:val="26"/>
              </w:rPr>
            </w:pPr>
            <w:r w:rsidRPr="007D7FF6">
              <w:rPr>
                <w:rFonts w:ascii="Times New Roman" w:hAnsi="Times New Roman"/>
                <w:color w:val="000000"/>
                <w:sz w:val="26"/>
                <w:szCs w:val="26"/>
              </w:rPr>
              <w:t>8</w:t>
            </w:r>
          </w:p>
        </w:tc>
        <w:tc>
          <w:tcPr>
            <w:tcW w:w="344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spacing w:before="60" w:after="60"/>
              <w:jc w:val="both"/>
              <w:rPr>
                <w:rFonts w:ascii="Times New Roman" w:eastAsia="Arial" w:hAnsi="Times New Roman"/>
                <w:sz w:val="26"/>
                <w:szCs w:val="26"/>
              </w:rPr>
            </w:pPr>
            <w:r w:rsidRPr="007D7FF6">
              <w:rPr>
                <w:rFonts w:ascii="Times New Roman" w:hAnsi="Times New Roman"/>
                <w:color w:val="000000"/>
                <w:sz w:val="26"/>
                <w:szCs w:val="26"/>
              </w:rPr>
              <w:t>Quyết định quy định</w:t>
            </w:r>
            <w:r w:rsidRPr="007D7FF6">
              <w:rPr>
                <w:rFonts w:ascii="Times New Roman" w:hAnsi="Times New Roman"/>
                <w:color w:val="000000"/>
                <w:sz w:val="26"/>
                <w:szCs w:val="26"/>
              </w:rPr>
              <w:br/>
              <w:t xml:space="preserve">  định mức kinh tế kỹ</w:t>
            </w:r>
            <w:r w:rsidRPr="007D7FF6">
              <w:rPr>
                <w:rFonts w:ascii="Times New Roman" w:hAnsi="Times New Roman"/>
                <w:color w:val="000000"/>
                <w:sz w:val="26"/>
                <w:szCs w:val="26"/>
              </w:rPr>
              <w:br/>
              <w:t xml:space="preserve">  thuật đào tạo trình độ sơ cấp nghề, đào tạo dưới 03 tháng trên địa bàn tỉnh Tuyên Quang</w:t>
            </w:r>
          </w:p>
        </w:tc>
        <w:tc>
          <w:tcPr>
            <w:tcW w:w="486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spacing w:before="60" w:after="60"/>
              <w:jc w:val="both"/>
              <w:rPr>
                <w:rFonts w:ascii="Times New Roman" w:eastAsia="Arial" w:hAnsi="Times New Roman"/>
                <w:sz w:val="26"/>
                <w:szCs w:val="26"/>
              </w:rPr>
            </w:pPr>
            <w:r w:rsidRPr="007D7FF6">
              <w:rPr>
                <w:rFonts w:ascii="Times New Roman" w:hAnsi="Times New Roman"/>
                <w:color w:val="000000"/>
                <w:sz w:val="26"/>
                <w:szCs w:val="26"/>
              </w:rPr>
              <w:t>Khoản 1 Điều 14 Thông tư số 07/2020/TT-BLĐTBXH ngày 12/10/2020 của Bộ Lao động, Thương binh và Xã hội quy định</w:t>
            </w:r>
            <w:r w:rsidRPr="007D7FF6">
              <w:rPr>
                <w:rFonts w:ascii="Times New Roman" w:hAnsi="Times New Roman"/>
                <w:i/>
                <w:color w:val="000000"/>
                <w:sz w:val="26"/>
                <w:szCs w:val="26"/>
              </w:rPr>
              <w:t xml:space="preserve"> </w:t>
            </w:r>
            <w:r w:rsidRPr="007D7FF6">
              <w:rPr>
                <w:rFonts w:ascii="Times New Roman" w:hAnsi="Times New Roman"/>
                <w:color w:val="000000"/>
                <w:sz w:val="26"/>
                <w:szCs w:val="26"/>
              </w:rPr>
              <w:t>trách nhiệm của Ủy ban nhân dân các tỉnh, thành phố trực thuộc trung ương</w:t>
            </w:r>
            <w:r w:rsidRPr="007D7FF6">
              <w:rPr>
                <w:rFonts w:ascii="Times New Roman" w:hAnsi="Times New Roman"/>
                <w:i/>
                <w:color w:val="000000"/>
                <w:sz w:val="26"/>
                <w:szCs w:val="26"/>
              </w:rPr>
              <w:t xml:space="preserve"> </w:t>
            </w:r>
            <w:r w:rsidRPr="007D7FF6">
              <w:rPr>
                <w:rFonts w:ascii="Times New Roman" w:hAnsi="Times New Roman"/>
                <w:color w:val="000000"/>
                <w:sz w:val="26"/>
                <w:szCs w:val="26"/>
              </w:rPr>
              <w:t>trong việc xây dựng, thẩm định và ban hành định mức kinh tế - kỹ thuật về đào tạo áp dụng trong lĩnh vực giáo dục nghề nghiệp như sau: “</w:t>
            </w:r>
            <w:r w:rsidRPr="007D7FF6">
              <w:rPr>
                <w:rFonts w:ascii="Times New Roman" w:hAnsi="Times New Roman"/>
                <w:i/>
                <w:color w:val="000000"/>
                <w:sz w:val="26"/>
                <w:szCs w:val="26"/>
              </w:rPr>
              <w:t>Tổ chức xây dựng, ban hành định mức kinh tế-kỹ thuật của các ngành, nghề đào tạo theo thẩm quyền”.</w:t>
            </w:r>
          </w:p>
        </w:tc>
        <w:tc>
          <w:tcPr>
            <w:tcW w:w="166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spacing w:before="60" w:after="60"/>
              <w:jc w:val="center"/>
              <w:rPr>
                <w:rFonts w:ascii="Times New Roman" w:eastAsia="Arial" w:hAnsi="Times New Roman"/>
                <w:sz w:val="26"/>
                <w:szCs w:val="26"/>
              </w:rPr>
            </w:pPr>
            <w:r w:rsidRPr="007D7FF6">
              <w:rPr>
                <w:rFonts w:ascii="Times New Roman" w:hAnsi="Times New Roman"/>
                <w:color w:val="000000"/>
                <w:sz w:val="26"/>
                <w:szCs w:val="26"/>
              </w:rPr>
              <w:t>Sở Lao động, Thương binh và Xã hội</w:t>
            </w:r>
          </w:p>
        </w:tc>
        <w:tc>
          <w:tcPr>
            <w:tcW w:w="156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spacing w:before="60" w:after="60"/>
              <w:ind w:left="-49" w:right="-47"/>
              <w:jc w:val="center"/>
              <w:rPr>
                <w:rFonts w:ascii="Times New Roman" w:eastAsia="Arial" w:hAnsi="Times New Roman"/>
                <w:sz w:val="26"/>
                <w:szCs w:val="26"/>
              </w:rPr>
            </w:pPr>
            <w:r w:rsidRPr="007D7FF6">
              <w:rPr>
                <w:rFonts w:ascii="Times New Roman" w:hAnsi="Times New Roman"/>
                <w:color w:val="000000"/>
                <w:sz w:val="26"/>
                <w:szCs w:val="26"/>
              </w:rPr>
              <w:t xml:space="preserve">Các cơ quan, đơn vị liên quan; UBND cấp huyện </w:t>
            </w:r>
          </w:p>
        </w:tc>
        <w:tc>
          <w:tcPr>
            <w:tcW w:w="12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spacing w:before="60" w:after="60"/>
              <w:jc w:val="center"/>
              <w:rPr>
                <w:rFonts w:ascii="Times New Roman" w:eastAsia="Arial" w:hAnsi="Times New Roman"/>
                <w:sz w:val="26"/>
                <w:szCs w:val="26"/>
              </w:rPr>
            </w:pPr>
            <w:r w:rsidRPr="007D7FF6">
              <w:rPr>
                <w:rFonts w:ascii="Times New Roman" w:hAnsi="Times New Roman"/>
                <w:color w:val="000000"/>
                <w:sz w:val="26"/>
                <w:szCs w:val="26"/>
              </w:rPr>
              <w:t>Tháng 3</w:t>
            </w:r>
          </w:p>
        </w:tc>
        <w:tc>
          <w:tcPr>
            <w:tcW w:w="12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spacing w:before="60" w:after="60"/>
              <w:jc w:val="center"/>
              <w:rPr>
                <w:rFonts w:ascii="Times New Roman" w:eastAsia="Arial" w:hAnsi="Times New Roman"/>
                <w:sz w:val="26"/>
                <w:szCs w:val="26"/>
              </w:rPr>
            </w:pPr>
            <w:r w:rsidRPr="007D7FF6">
              <w:rPr>
                <w:rFonts w:ascii="Times New Roman" w:hAnsi="Times New Roman"/>
                <w:color w:val="000000"/>
                <w:sz w:val="26"/>
                <w:szCs w:val="26"/>
              </w:rPr>
              <w:t>Tháng 4</w:t>
            </w:r>
          </w:p>
        </w:tc>
      </w:tr>
      <w:tr w:rsidR="007D7FF6" w:rsidRPr="007D7FF6" w:rsidTr="002F237A">
        <w:tc>
          <w:tcPr>
            <w:tcW w:w="77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jc w:val="center"/>
              <w:rPr>
                <w:rFonts w:ascii="Times New Roman" w:hAnsi="Times New Roman"/>
                <w:color w:val="000000"/>
                <w:sz w:val="26"/>
                <w:szCs w:val="26"/>
              </w:rPr>
            </w:pPr>
            <w:r w:rsidRPr="007D7FF6">
              <w:rPr>
                <w:rFonts w:ascii="Times New Roman" w:hAnsi="Times New Roman"/>
                <w:color w:val="000000"/>
                <w:sz w:val="26"/>
                <w:szCs w:val="26"/>
              </w:rPr>
              <w:t>9</w:t>
            </w:r>
          </w:p>
        </w:tc>
        <w:tc>
          <w:tcPr>
            <w:tcW w:w="344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spacing w:before="60" w:after="60"/>
              <w:jc w:val="both"/>
              <w:rPr>
                <w:rFonts w:ascii="Times New Roman" w:eastAsia="Arial" w:hAnsi="Times New Roman"/>
                <w:sz w:val="26"/>
                <w:szCs w:val="26"/>
              </w:rPr>
            </w:pPr>
            <w:r w:rsidRPr="007D7FF6">
              <w:rPr>
                <w:rFonts w:ascii="Times New Roman" w:hAnsi="Times New Roman"/>
                <w:color w:val="000000"/>
                <w:sz w:val="26"/>
                <w:szCs w:val="26"/>
              </w:rPr>
              <w:t>Quyết định ban hành Quy chế phối hợp quản lý cụm công nghiệp, giải quyết các thủ tục triển khai dự án đầu tư xây dựng hạ tầng kỹ thuật, sản xuất kinh doanh trong cụm công nghiệp trên địa bàn tỉnh Tuyên</w:t>
            </w:r>
            <w:r w:rsidRPr="007D7FF6">
              <w:rPr>
                <w:rFonts w:ascii="Times New Roman" w:hAnsi="Times New Roman"/>
                <w:i/>
                <w:color w:val="000000"/>
                <w:sz w:val="26"/>
                <w:szCs w:val="26"/>
              </w:rPr>
              <w:t xml:space="preserve"> </w:t>
            </w:r>
            <w:r w:rsidRPr="007D7FF6">
              <w:rPr>
                <w:rFonts w:ascii="Times New Roman" w:hAnsi="Times New Roman"/>
                <w:color w:val="000000"/>
                <w:sz w:val="26"/>
                <w:szCs w:val="26"/>
              </w:rPr>
              <w:t>Quang</w:t>
            </w:r>
          </w:p>
        </w:tc>
        <w:tc>
          <w:tcPr>
            <w:tcW w:w="486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spacing w:before="60" w:after="60"/>
              <w:jc w:val="both"/>
              <w:rPr>
                <w:rFonts w:ascii="Times New Roman" w:eastAsia="Arial" w:hAnsi="Times New Roman"/>
                <w:sz w:val="26"/>
                <w:szCs w:val="26"/>
              </w:rPr>
            </w:pPr>
            <w:r w:rsidRPr="007D7FF6">
              <w:rPr>
                <w:rFonts w:ascii="Times New Roman" w:hAnsi="Times New Roman"/>
                <w:color w:val="000000"/>
                <w:sz w:val="26"/>
                <w:szCs w:val="26"/>
              </w:rPr>
              <w:t xml:space="preserve">Căn cứ khoản 2 Điều 42 Nghị định số 68/2018/NĐ-CP ngày 25/5/2017 của Chính phủ về quản lý, phát triển Cụm công nghiệp </w:t>
            </w:r>
            <w:r w:rsidRPr="007D7FF6">
              <w:rPr>
                <w:rFonts w:ascii="Times New Roman" w:hAnsi="Times New Roman"/>
                <w:i/>
                <w:color w:val="000000"/>
                <w:sz w:val="26"/>
                <w:szCs w:val="26"/>
              </w:rPr>
              <w:t>(được sửa đổi, bổ sung tại khoản 11 Điều 1 Nghị định số 66/2020/NĐ-CP)</w:t>
            </w:r>
            <w:r w:rsidRPr="007D7FF6">
              <w:rPr>
                <w:rFonts w:ascii="Times New Roman" w:hAnsi="Times New Roman"/>
                <w:color w:val="000000"/>
                <w:sz w:val="26"/>
                <w:szCs w:val="26"/>
              </w:rPr>
              <w:t xml:space="preserve"> quy định: </w:t>
            </w:r>
            <w:r w:rsidRPr="007D7FF6">
              <w:rPr>
                <w:rFonts w:ascii="Times New Roman" w:hAnsi="Times New Roman"/>
                <w:i/>
                <w:color w:val="000000"/>
                <w:sz w:val="26"/>
                <w:szCs w:val="26"/>
              </w:rPr>
              <w:t>“</w:t>
            </w:r>
            <w:r w:rsidRPr="007D7FF6">
              <w:rPr>
                <w:rFonts w:ascii="Times New Roman" w:hAnsi="Times New Roman"/>
                <w:b/>
                <w:i/>
                <w:color w:val="000000"/>
                <w:sz w:val="26"/>
                <w:szCs w:val="26"/>
              </w:rPr>
              <w:t>Quyền hạn, trách nhiệm của Ủy ban nhân dân cấp tỉnh:</w:t>
            </w:r>
            <w:r w:rsidRPr="007D7FF6">
              <w:rPr>
                <w:rFonts w:ascii="Times New Roman" w:hAnsi="Times New Roman"/>
                <w:i/>
                <w:color w:val="000000"/>
                <w:sz w:val="26"/>
                <w:szCs w:val="26"/>
              </w:rPr>
              <w:t xml:space="preserve"> "</w:t>
            </w:r>
            <w:r w:rsidRPr="007D7FF6">
              <w:rPr>
                <w:rFonts w:ascii="Times New Roman" w:hAnsi="Times New Roman"/>
                <w:i/>
                <w:color w:val="000000"/>
                <w:sz w:val="26"/>
                <w:szCs w:val="26"/>
                <w:u w:val="single"/>
              </w:rPr>
              <w:t>Ban hành Quy chế quản lý cụm công nghiệp, giải quyết các thủ tục triển khai dự án đầu tư xây dựng hạ tầng kỹ thuật và dự án sản xuất kinh doanh trong cụm công nghiệp theo cơ chế một cửa, một cửa liên thông; căn cứ điều kiện của địa phương, phân cấp, quy định cụ thể Sở Công Thương, Ủy ban nhân dân cấp huyện chủ trì giải quyết các thủ tục triển khai đầu tư xây dựng hạ tầng kỹ thuật, sản xuất kinh doanh trong các cụm công nghiệp</w:t>
            </w:r>
            <w:r w:rsidRPr="007D7FF6">
              <w:rPr>
                <w:rFonts w:ascii="Times New Roman" w:hAnsi="Times New Roman"/>
                <w:i/>
                <w:color w:val="000000"/>
                <w:sz w:val="26"/>
                <w:szCs w:val="26"/>
              </w:rPr>
              <w:t xml:space="preserve"> quy định tại khoản 2 Điều 43 và khoản 3 Điều 44”.</w:t>
            </w:r>
          </w:p>
        </w:tc>
        <w:tc>
          <w:tcPr>
            <w:tcW w:w="166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spacing w:before="60" w:after="60"/>
              <w:jc w:val="center"/>
              <w:rPr>
                <w:rFonts w:ascii="Times New Roman" w:eastAsia="Arial" w:hAnsi="Times New Roman"/>
                <w:sz w:val="26"/>
                <w:szCs w:val="26"/>
              </w:rPr>
            </w:pPr>
            <w:r w:rsidRPr="007D7FF6">
              <w:rPr>
                <w:rFonts w:ascii="Times New Roman" w:hAnsi="Times New Roman"/>
                <w:color w:val="000000"/>
                <w:sz w:val="26"/>
                <w:szCs w:val="26"/>
              </w:rPr>
              <w:t>Sở Công thương</w:t>
            </w:r>
          </w:p>
        </w:tc>
        <w:tc>
          <w:tcPr>
            <w:tcW w:w="156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spacing w:before="60" w:after="60"/>
              <w:ind w:left="-49" w:right="-47"/>
              <w:jc w:val="center"/>
              <w:rPr>
                <w:rFonts w:ascii="Times New Roman" w:eastAsia="Arial" w:hAnsi="Times New Roman"/>
                <w:sz w:val="26"/>
                <w:szCs w:val="26"/>
              </w:rPr>
            </w:pPr>
            <w:r w:rsidRPr="007D7FF6">
              <w:rPr>
                <w:rFonts w:ascii="Times New Roman" w:hAnsi="Times New Roman"/>
                <w:color w:val="000000"/>
                <w:sz w:val="26"/>
                <w:szCs w:val="26"/>
              </w:rPr>
              <w:t xml:space="preserve">Các cơ quan, đơn vị liên quan; UBND cấp huyện </w:t>
            </w:r>
          </w:p>
        </w:tc>
        <w:tc>
          <w:tcPr>
            <w:tcW w:w="12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spacing w:before="60" w:after="60"/>
              <w:jc w:val="center"/>
              <w:rPr>
                <w:rFonts w:ascii="Times New Roman" w:eastAsia="Arial" w:hAnsi="Times New Roman"/>
                <w:sz w:val="26"/>
                <w:szCs w:val="26"/>
              </w:rPr>
            </w:pPr>
            <w:r w:rsidRPr="007D7FF6">
              <w:rPr>
                <w:rFonts w:ascii="Times New Roman" w:hAnsi="Times New Roman"/>
                <w:color w:val="000000"/>
                <w:sz w:val="26"/>
                <w:szCs w:val="26"/>
              </w:rPr>
              <w:t>Tháng 3</w:t>
            </w:r>
          </w:p>
        </w:tc>
        <w:tc>
          <w:tcPr>
            <w:tcW w:w="12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spacing w:before="60" w:after="60"/>
              <w:jc w:val="center"/>
              <w:rPr>
                <w:rFonts w:ascii="Times New Roman" w:eastAsia="Arial" w:hAnsi="Times New Roman"/>
                <w:sz w:val="26"/>
                <w:szCs w:val="26"/>
              </w:rPr>
            </w:pPr>
            <w:r w:rsidRPr="007D7FF6">
              <w:rPr>
                <w:rFonts w:ascii="Times New Roman" w:hAnsi="Times New Roman"/>
                <w:color w:val="000000"/>
                <w:sz w:val="26"/>
                <w:szCs w:val="26"/>
              </w:rPr>
              <w:t>Tháng 4</w:t>
            </w:r>
          </w:p>
        </w:tc>
      </w:tr>
      <w:tr w:rsidR="007D7FF6" w:rsidRPr="007D7FF6" w:rsidTr="002F237A">
        <w:tc>
          <w:tcPr>
            <w:tcW w:w="77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spacing w:before="120" w:after="120"/>
              <w:jc w:val="center"/>
              <w:rPr>
                <w:rFonts w:ascii="Times New Roman" w:eastAsia="Arial" w:hAnsi="Times New Roman"/>
                <w:sz w:val="26"/>
                <w:szCs w:val="26"/>
              </w:rPr>
            </w:pPr>
            <w:r w:rsidRPr="007D7FF6">
              <w:rPr>
                <w:rFonts w:ascii="Times New Roman" w:eastAsia="Arial" w:hAnsi="Times New Roman"/>
                <w:sz w:val="26"/>
                <w:szCs w:val="26"/>
              </w:rPr>
              <w:t>10</w:t>
            </w:r>
          </w:p>
        </w:tc>
        <w:tc>
          <w:tcPr>
            <w:tcW w:w="344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spacing w:before="120" w:after="120"/>
              <w:jc w:val="both"/>
              <w:rPr>
                <w:rFonts w:ascii="Times New Roman" w:eastAsia="Arial" w:hAnsi="Times New Roman"/>
                <w:sz w:val="26"/>
                <w:szCs w:val="26"/>
              </w:rPr>
            </w:pPr>
            <w:r w:rsidRPr="007D7FF6">
              <w:rPr>
                <w:rFonts w:ascii="Times New Roman" w:eastAsia="Arial" w:hAnsi="Times New Roman"/>
                <w:sz w:val="26"/>
                <w:szCs w:val="26"/>
              </w:rPr>
              <w:t>Quyết định quy định phương thức chi trả chính sách trợ giúp xã hội; mức chi phí chi trả thông qua tổ chức dịch vụ chi trả áp dụng trên địa bàn tỉnh Tuyên Quang</w:t>
            </w:r>
          </w:p>
        </w:tc>
        <w:tc>
          <w:tcPr>
            <w:tcW w:w="486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spacing w:before="120" w:after="120"/>
              <w:jc w:val="both"/>
              <w:rPr>
                <w:rFonts w:ascii="Times New Roman" w:hAnsi="Times New Roman"/>
                <w:i/>
                <w:color w:val="000000"/>
                <w:spacing w:val="-4"/>
                <w:sz w:val="26"/>
                <w:szCs w:val="26"/>
                <w:shd w:val="clear" w:color="auto" w:fill="FFFFFF"/>
              </w:rPr>
            </w:pPr>
            <w:r w:rsidRPr="007D7FF6">
              <w:rPr>
                <w:rFonts w:ascii="Times New Roman" w:eastAsia="Arial" w:hAnsi="Times New Roman"/>
                <w:spacing w:val="-4"/>
                <w:sz w:val="26"/>
                <w:szCs w:val="26"/>
              </w:rPr>
              <w:t xml:space="preserve">- Khoản 3 Điều 36 Nghị định số 20/2021/NĐ-CP ngày 15/3/2021 của Chính phủ </w:t>
            </w:r>
            <w:bookmarkStart w:id="0" w:name="loai_1_name"/>
            <w:r w:rsidRPr="007D7FF6">
              <w:rPr>
                <w:rFonts w:ascii="Times New Roman" w:eastAsia="Arial" w:hAnsi="Times New Roman"/>
                <w:spacing w:val="-4"/>
                <w:sz w:val="26"/>
                <w:szCs w:val="26"/>
              </w:rPr>
              <w:t xml:space="preserve">quy định chính sách trợ giúp xã hội đối với đối tượng bảo trợ xã hội có quy định trách nhiệm của UBND tỉnh: </w:t>
            </w:r>
            <w:r w:rsidRPr="007D7FF6">
              <w:rPr>
                <w:rFonts w:ascii="Times New Roman" w:eastAsia="Arial" w:hAnsi="Times New Roman"/>
                <w:i/>
                <w:spacing w:val="-4"/>
                <w:sz w:val="26"/>
                <w:szCs w:val="26"/>
              </w:rPr>
              <w:t>"</w:t>
            </w:r>
            <w:r w:rsidRPr="007D7FF6">
              <w:rPr>
                <w:rFonts w:ascii="Times New Roman" w:hAnsi="Times New Roman"/>
                <w:i/>
                <w:color w:val="000000"/>
                <w:spacing w:val="-4"/>
                <w:sz w:val="26"/>
                <w:szCs w:val="26"/>
                <w:shd w:val="clear" w:color="auto" w:fill="FFFFFF"/>
              </w:rPr>
              <w:t>Quyết định phương thức chi trả chính sách trợ giúp xã hội phù hợp với tình hình thực tế của địa phương".</w:t>
            </w:r>
          </w:p>
          <w:p w:rsidR="007D7FF6" w:rsidRPr="007D7FF6" w:rsidRDefault="007D7FF6" w:rsidP="002F237A">
            <w:pPr>
              <w:shd w:val="clear" w:color="auto" w:fill="FFFFFF"/>
              <w:spacing w:before="120" w:after="120"/>
              <w:jc w:val="both"/>
              <w:rPr>
                <w:rFonts w:ascii="Times New Roman" w:hAnsi="Times New Roman"/>
                <w:i/>
                <w:color w:val="000000"/>
                <w:sz w:val="26"/>
                <w:szCs w:val="26"/>
                <w:shd w:val="clear" w:color="auto" w:fill="FFFFFF"/>
              </w:rPr>
            </w:pPr>
            <w:r w:rsidRPr="007D7FF6">
              <w:rPr>
                <w:rFonts w:ascii="Times New Roman" w:hAnsi="Times New Roman"/>
                <w:color w:val="000000"/>
                <w:sz w:val="26"/>
                <w:szCs w:val="26"/>
                <w:shd w:val="clear" w:color="auto" w:fill="FFFFFF"/>
              </w:rPr>
              <w:t xml:space="preserve">- Khoản 7 Điều 3 Thông tư số 76/2021/TT-BTC ngày </w:t>
            </w:r>
            <w:r w:rsidRPr="007D7FF6">
              <w:rPr>
                <w:rFonts w:ascii="Times New Roman" w:hAnsi="Times New Roman"/>
                <w:iCs/>
                <w:color w:val="000000"/>
                <w:sz w:val="26"/>
                <w:szCs w:val="26"/>
                <w:shd w:val="clear" w:color="auto" w:fill="FFFFFF"/>
                <w:lang w:val="vi-VN"/>
              </w:rPr>
              <w:t>15</w:t>
            </w:r>
            <w:r w:rsidRPr="007D7FF6">
              <w:rPr>
                <w:rFonts w:ascii="Times New Roman" w:hAnsi="Times New Roman"/>
                <w:iCs/>
                <w:color w:val="000000"/>
                <w:sz w:val="26"/>
                <w:szCs w:val="26"/>
                <w:shd w:val="clear" w:color="auto" w:fill="FFFFFF"/>
              </w:rPr>
              <w:t>/</w:t>
            </w:r>
            <w:r w:rsidRPr="007D7FF6">
              <w:rPr>
                <w:rFonts w:ascii="Times New Roman" w:hAnsi="Times New Roman"/>
                <w:iCs/>
                <w:color w:val="000000"/>
                <w:sz w:val="26"/>
                <w:szCs w:val="26"/>
                <w:shd w:val="clear" w:color="auto" w:fill="FFFFFF"/>
                <w:lang w:val="vi-VN"/>
              </w:rPr>
              <w:t>9</w:t>
            </w:r>
            <w:r w:rsidRPr="007D7FF6">
              <w:rPr>
                <w:rFonts w:ascii="Times New Roman" w:hAnsi="Times New Roman"/>
                <w:iCs/>
                <w:color w:val="000000"/>
                <w:sz w:val="26"/>
                <w:szCs w:val="26"/>
                <w:shd w:val="clear" w:color="auto" w:fill="FFFFFF"/>
              </w:rPr>
              <w:t>/</w:t>
            </w:r>
            <w:r w:rsidRPr="007D7FF6">
              <w:rPr>
                <w:rFonts w:ascii="Times New Roman" w:hAnsi="Times New Roman"/>
                <w:iCs/>
                <w:color w:val="000000"/>
                <w:sz w:val="26"/>
                <w:szCs w:val="26"/>
                <w:shd w:val="clear" w:color="auto" w:fill="FFFFFF"/>
                <w:lang w:val="vi-VN"/>
              </w:rPr>
              <w:t>2021</w:t>
            </w:r>
            <w:r w:rsidRPr="007D7FF6">
              <w:rPr>
                <w:rFonts w:ascii="Times New Roman" w:hAnsi="Times New Roman"/>
                <w:iCs/>
                <w:color w:val="000000"/>
                <w:sz w:val="26"/>
                <w:szCs w:val="26"/>
                <w:shd w:val="clear" w:color="auto" w:fill="FFFFFF"/>
              </w:rPr>
              <w:t xml:space="preserve"> của Bộ Tài chính hướng dẫn thi hành khoản 1 và khoản 2 Điều 31</w:t>
            </w:r>
            <w:r w:rsidRPr="007D7FF6">
              <w:rPr>
                <w:rFonts w:ascii="Times New Roman" w:hAnsi="Times New Roman"/>
                <w:i/>
                <w:iCs/>
                <w:color w:val="000000"/>
                <w:sz w:val="26"/>
                <w:szCs w:val="26"/>
                <w:shd w:val="clear" w:color="auto" w:fill="FFFFFF"/>
              </w:rPr>
              <w:t xml:space="preserve"> </w:t>
            </w:r>
            <w:r w:rsidRPr="007D7FF6">
              <w:rPr>
                <w:rFonts w:ascii="Times New Roman" w:eastAsia="Arial" w:hAnsi="Times New Roman"/>
                <w:sz w:val="26"/>
                <w:szCs w:val="26"/>
              </w:rPr>
              <w:t xml:space="preserve">Nghị định số 20/2021/NĐ-CP  của Chính phủ </w:t>
            </w:r>
            <w:r w:rsidRPr="007D7FF6">
              <w:rPr>
                <w:rFonts w:ascii="Times New Roman" w:hAnsi="Times New Roman"/>
                <w:color w:val="000000"/>
                <w:sz w:val="26"/>
                <w:szCs w:val="26"/>
                <w:shd w:val="clear" w:color="auto" w:fill="FFFFFF"/>
              </w:rPr>
              <w:t xml:space="preserve">quy định </w:t>
            </w:r>
            <w:r w:rsidRPr="007D7FF6">
              <w:rPr>
                <w:rFonts w:ascii="Times New Roman" w:eastAsia="Arial" w:hAnsi="Times New Roman"/>
                <w:sz w:val="26"/>
                <w:szCs w:val="26"/>
              </w:rPr>
              <w:t xml:space="preserve">trách nhiệm của UBND tỉnh: </w:t>
            </w:r>
            <w:r w:rsidRPr="007D7FF6">
              <w:rPr>
                <w:rFonts w:ascii="Times New Roman" w:eastAsia="Arial" w:hAnsi="Times New Roman"/>
                <w:i/>
                <w:sz w:val="26"/>
                <w:szCs w:val="26"/>
              </w:rPr>
              <w:t>"</w:t>
            </w:r>
            <w:r w:rsidRPr="007D7FF6">
              <w:rPr>
                <w:rFonts w:ascii="Times New Roman" w:hAnsi="Times New Roman"/>
                <w:i/>
                <w:color w:val="000000"/>
                <w:sz w:val="26"/>
                <w:szCs w:val="26"/>
                <w:shd w:val="clear" w:color="auto" w:fill="FFFFFF"/>
              </w:rPr>
              <w:t>Chi phí chi trả thông qua tổ chức dịch vụ chi trả: Mức chi phí chi trả được xác định theo tỷ lệ % trên tổng số tiền chi trả cho các đối tượng bảo trợ xã hội do Ủy ban nhân dân cấp tỉnh quyết định tùy theo điều kiện địa bàn và thực tế số lượng đối tượng bảo trợ xã hội của từng địa phương".</w:t>
            </w:r>
            <w:bookmarkEnd w:id="0"/>
          </w:p>
        </w:tc>
        <w:tc>
          <w:tcPr>
            <w:tcW w:w="166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spacing w:before="120" w:after="120"/>
              <w:jc w:val="center"/>
              <w:rPr>
                <w:rFonts w:ascii="Times New Roman" w:eastAsia="Arial" w:hAnsi="Times New Roman"/>
                <w:sz w:val="26"/>
                <w:szCs w:val="26"/>
              </w:rPr>
            </w:pPr>
            <w:r w:rsidRPr="007D7FF6">
              <w:rPr>
                <w:rFonts w:ascii="Times New Roman" w:hAnsi="Times New Roman"/>
                <w:color w:val="000000"/>
                <w:sz w:val="26"/>
                <w:szCs w:val="26"/>
              </w:rPr>
              <w:t>Sở Lao động, Thương binh và Xã hội</w:t>
            </w:r>
          </w:p>
        </w:tc>
        <w:tc>
          <w:tcPr>
            <w:tcW w:w="156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spacing w:before="120" w:after="120"/>
              <w:ind w:left="-49" w:right="-47"/>
              <w:jc w:val="center"/>
              <w:rPr>
                <w:rFonts w:ascii="Times New Roman" w:hAnsi="Times New Roman"/>
                <w:color w:val="000000"/>
                <w:sz w:val="26"/>
                <w:szCs w:val="26"/>
              </w:rPr>
            </w:pPr>
            <w:r w:rsidRPr="007D7FF6">
              <w:rPr>
                <w:rFonts w:ascii="Times New Roman" w:hAnsi="Times New Roman"/>
                <w:color w:val="000000"/>
                <w:sz w:val="26"/>
                <w:szCs w:val="26"/>
              </w:rPr>
              <w:t>Các cơ quan, đơn vị liên quan; UBND cấp huyện</w:t>
            </w:r>
          </w:p>
          <w:p w:rsidR="007D7FF6" w:rsidRPr="007D7FF6" w:rsidRDefault="007D7FF6" w:rsidP="002F237A">
            <w:pPr>
              <w:shd w:val="clear" w:color="auto" w:fill="FFFFFF"/>
              <w:spacing w:before="120" w:after="120"/>
              <w:ind w:left="-49" w:right="-47"/>
              <w:jc w:val="center"/>
              <w:rPr>
                <w:rFonts w:ascii="Times New Roman" w:eastAsia="Arial" w:hAnsi="Times New Roman"/>
                <w:sz w:val="26"/>
                <w:szCs w:val="26"/>
              </w:rPr>
            </w:pPr>
          </w:p>
        </w:tc>
        <w:tc>
          <w:tcPr>
            <w:tcW w:w="12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spacing w:before="120" w:after="120"/>
              <w:jc w:val="center"/>
              <w:rPr>
                <w:rFonts w:ascii="Times New Roman" w:eastAsia="Arial" w:hAnsi="Times New Roman"/>
                <w:sz w:val="26"/>
                <w:szCs w:val="26"/>
              </w:rPr>
            </w:pPr>
            <w:r w:rsidRPr="007D7FF6">
              <w:rPr>
                <w:rFonts w:ascii="Times New Roman" w:hAnsi="Times New Roman"/>
                <w:color w:val="000000"/>
                <w:sz w:val="26"/>
                <w:szCs w:val="26"/>
              </w:rPr>
              <w:t>Tháng 4</w:t>
            </w:r>
          </w:p>
        </w:tc>
        <w:tc>
          <w:tcPr>
            <w:tcW w:w="12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spacing w:before="120" w:after="120"/>
              <w:jc w:val="center"/>
              <w:rPr>
                <w:rFonts w:ascii="Times New Roman" w:eastAsia="Arial" w:hAnsi="Times New Roman"/>
                <w:sz w:val="26"/>
                <w:szCs w:val="26"/>
              </w:rPr>
            </w:pPr>
            <w:r w:rsidRPr="007D7FF6">
              <w:rPr>
                <w:rFonts w:ascii="Times New Roman" w:hAnsi="Times New Roman"/>
                <w:color w:val="000000"/>
                <w:sz w:val="26"/>
                <w:szCs w:val="26"/>
              </w:rPr>
              <w:t>Tháng 5</w:t>
            </w:r>
          </w:p>
        </w:tc>
      </w:tr>
      <w:tr w:rsidR="007D7FF6" w:rsidRPr="007D7FF6" w:rsidTr="002F237A">
        <w:tc>
          <w:tcPr>
            <w:tcW w:w="77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spacing w:before="120" w:after="120"/>
              <w:jc w:val="center"/>
              <w:rPr>
                <w:rFonts w:ascii="Times New Roman" w:eastAsia="Arial" w:hAnsi="Times New Roman"/>
                <w:sz w:val="26"/>
                <w:szCs w:val="26"/>
              </w:rPr>
            </w:pPr>
            <w:r w:rsidRPr="007D7FF6">
              <w:rPr>
                <w:rFonts w:ascii="Times New Roman" w:eastAsia="Arial" w:hAnsi="Times New Roman"/>
                <w:sz w:val="26"/>
                <w:szCs w:val="26"/>
              </w:rPr>
              <w:t>11</w:t>
            </w:r>
          </w:p>
        </w:tc>
        <w:tc>
          <w:tcPr>
            <w:tcW w:w="344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spacing w:before="120" w:after="120"/>
              <w:jc w:val="both"/>
              <w:rPr>
                <w:rFonts w:ascii="Times New Roman" w:hAnsi="Times New Roman"/>
                <w:color w:val="000000"/>
                <w:sz w:val="26"/>
                <w:szCs w:val="26"/>
              </w:rPr>
            </w:pPr>
            <w:r w:rsidRPr="007D7FF6">
              <w:rPr>
                <w:rFonts w:ascii="Times New Roman" w:hAnsi="Times New Roman"/>
                <w:color w:val="000000"/>
                <w:sz w:val="26"/>
                <w:szCs w:val="26"/>
              </w:rPr>
              <w:t>Quyết định q</w:t>
            </w:r>
            <w:r w:rsidRPr="007D7FF6">
              <w:rPr>
                <w:rFonts w:ascii="Times New Roman" w:hAnsi="Times New Roman"/>
                <w:color w:val="000000"/>
                <w:sz w:val="26"/>
                <w:szCs w:val="26"/>
                <w:highlight w:val="white"/>
              </w:rPr>
              <w:t>uy định chi tiết thi hành một số điều, khoản của Nghị định số 43/2014/NĐ-CP ngày 15 tháng 5 năm 2014, Nghị định số 01/2017/NĐ-CP ngày 06 tháng 01 năm 2017 và Nghị định số 148/2020/NĐ-CP ngày 18 tháng 12 năm 2020 của Chính phủ quy định chi tiết thi hành một số điều của Luật Đất đai</w:t>
            </w:r>
          </w:p>
        </w:tc>
        <w:tc>
          <w:tcPr>
            <w:tcW w:w="486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spacing w:before="120" w:after="120"/>
              <w:jc w:val="both"/>
              <w:rPr>
                <w:rFonts w:ascii="Times New Roman" w:eastAsia="Arial" w:hAnsi="Times New Roman"/>
                <w:spacing w:val="-4"/>
                <w:sz w:val="26"/>
                <w:szCs w:val="26"/>
              </w:rPr>
            </w:pPr>
            <w:r w:rsidRPr="007D7FF6">
              <w:rPr>
                <w:rFonts w:ascii="Times New Roman" w:hAnsi="Times New Roman"/>
                <w:color w:val="000000"/>
                <w:spacing w:val="-4"/>
                <w:sz w:val="26"/>
                <w:szCs w:val="26"/>
              </w:rPr>
              <w:t xml:space="preserve">Căn cứ khoản 5 Điều 14a, điểm d khoản 5 Điều 16, khoản 2 Điều 29, Điều 43d, khoản 2 Điều 49a, khoản 9 Điều 51, khoản 2 Điều 60, Điều 75a Điều 91 Nghị định số 43/2014/NĐ-CP ngày 15/5/2014 quy định chi tiết thi hành một số điều của Luật Đất đai </w:t>
            </w:r>
            <w:r w:rsidRPr="007D7FF6">
              <w:rPr>
                <w:rFonts w:ascii="Times New Roman" w:hAnsi="Times New Roman"/>
                <w:i/>
                <w:color w:val="000000"/>
                <w:spacing w:val="-4"/>
                <w:sz w:val="26"/>
                <w:szCs w:val="26"/>
              </w:rPr>
              <w:t>(được sửa đổi, bổ sung tại Nghị định số 01/2017/NĐ-CP và Nghị định số 148/2020/NĐ-CP)</w:t>
            </w:r>
          </w:p>
        </w:tc>
        <w:tc>
          <w:tcPr>
            <w:tcW w:w="166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spacing w:before="120" w:after="120"/>
              <w:jc w:val="center"/>
              <w:rPr>
                <w:rFonts w:ascii="Times New Roman" w:eastAsia="Arial" w:hAnsi="Times New Roman"/>
                <w:sz w:val="26"/>
                <w:szCs w:val="26"/>
              </w:rPr>
            </w:pPr>
            <w:r w:rsidRPr="007D7FF6">
              <w:rPr>
                <w:rFonts w:ascii="Times New Roman" w:hAnsi="Times New Roman"/>
                <w:color w:val="000000"/>
                <w:sz w:val="26"/>
                <w:szCs w:val="26"/>
              </w:rPr>
              <w:t>Sở Tài nguyên và Môi trường</w:t>
            </w:r>
          </w:p>
        </w:tc>
        <w:tc>
          <w:tcPr>
            <w:tcW w:w="156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spacing w:before="120" w:after="120"/>
              <w:ind w:left="-49" w:right="-47"/>
              <w:jc w:val="center"/>
              <w:rPr>
                <w:rFonts w:ascii="Times New Roman" w:eastAsia="Arial" w:hAnsi="Times New Roman"/>
                <w:sz w:val="26"/>
                <w:szCs w:val="26"/>
              </w:rPr>
            </w:pPr>
            <w:r w:rsidRPr="007D7FF6">
              <w:rPr>
                <w:rFonts w:ascii="Times New Roman" w:hAnsi="Times New Roman"/>
                <w:color w:val="000000"/>
                <w:sz w:val="26"/>
                <w:szCs w:val="26"/>
              </w:rPr>
              <w:t>Các cơ quan, đơn vị liên quan; UBND cấp huyện</w:t>
            </w:r>
          </w:p>
        </w:tc>
        <w:tc>
          <w:tcPr>
            <w:tcW w:w="12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spacing w:before="120" w:after="120"/>
              <w:jc w:val="center"/>
              <w:rPr>
                <w:rFonts w:ascii="Times New Roman" w:eastAsia="Arial" w:hAnsi="Times New Roman"/>
                <w:sz w:val="26"/>
                <w:szCs w:val="26"/>
              </w:rPr>
            </w:pPr>
            <w:r w:rsidRPr="007D7FF6">
              <w:rPr>
                <w:rFonts w:ascii="Times New Roman" w:hAnsi="Times New Roman"/>
                <w:color w:val="000000"/>
                <w:sz w:val="26"/>
                <w:szCs w:val="26"/>
              </w:rPr>
              <w:t>Tháng 5</w:t>
            </w:r>
          </w:p>
        </w:tc>
        <w:tc>
          <w:tcPr>
            <w:tcW w:w="12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spacing w:before="120" w:after="120"/>
              <w:jc w:val="center"/>
              <w:rPr>
                <w:rFonts w:ascii="Times New Roman" w:eastAsia="Arial" w:hAnsi="Times New Roman"/>
                <w:sz w:val="26"/>
                <w:szCs w:val="26"/>
              </w:rPr>
            </w:pPr>
            <w:r w:rsidRPr="007D7FF6">
              <w:rPr>
                <w:rFonts w:ascii="Times New Roman" w:hAnsi="Times New Roman"/>
                <w:color w:val="000000"/>
                <w:sz w:val="26"/>
                <w:szCs w:val="26"/>
              </w:rPr>
              <w:t>Tháng 6</w:t>
            </w:r>
          </w:p>
        </w:tc>
      </w:tr>
      <w:tr w:rsidR="007D7FF6" w:rsidRPr="007D7FF6" w:rsidTr="002F237A">
        <w:tc>
          <w:tcPr>
            <w:tcW w:w="77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spacing w:before="160" w:after="160"/>
              <w:jc w:val="center"/>
              <w:rPr>
                <w:rFonts w:ascii="Times New Roman" w:eastAsia="Arial" w:hAnsi="Times New Roman"/>
                <w:sz w:val="26"/>
                <w:szCs w:val="26"/>
              </w:rPr>
            </w:pPr>
            <w:r w:rsidRPr="007D7FF6">
              <w:rPr>
                <w:rFonts w:ascii="Times New Roman" w:eastAsia="Arial" w:hAnsi="Times New Roman"/>
                <w:sz w:val="26"/>
                <w:szCs w:val="26"/>
              </w:rPr>
              <w:t>12</w:t>
            </w:r>
          </w:p>
        </w:tc>
        <w:tc>
          <w:tcPr>
            <w:tcW w:w="344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spacing w:before="160" w:after="160"/>
              <w:jc w:val="both"/>
              <w:rPr>
                <w:rFonts w:ascii="Times New Roman" w:eastAsia="Arial" w:hAnsi="Times New Roman"/>
                <w:spacing w:val="-10"/>
                <w:sz w:val="26"/>
                <w:szCs w:val="26"/>
              </w:rPr>
            </w:pPr>
            <w:r w:rsidRPr="007D7FF6">
              <w:rPr>
                <w:rFonts w:ascii="Times New Roman" w:hAnsi="Times New Roman"/>
                <w:spacing w:val="-10"/>
                <w:sz w:val="26"/>
                <w:szCs w:val="26"/>
              </w:rPr>
              <w:t>Quyết định ban hành đơn giá chi phí dịch vụ công trong lĩnh vực đất đai áp dụng trên địa bàn tỉnh Tuyên Quang</w:t>
            </w:r>
          </w:p>
        </w:tc>
        <w:tc>
          <w:tcPr>
            <w:tcW w:w="486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spacing w:before="160" w:after="160"/>
              <w:jc w:val="both"/>
              <w:rPr>
                <w:rFonts w:ascii="Times New Roman" w:eastAsia="Arial" w:hAnsi="Times New Roman"/>
                <w:sz w:val="26"/>
                <w:szCs w:val="26"/>
              </w:rPr>
            </w:pPr>
            <w:r w:rsidRPr="007D7FF6">
              <w:rPr>
                <w:rFonts w:ascii="Times New Roman" w:hAnsi="Times New Roman"/>
                <w:sz w:val="26"/>
                <w:szCs w:val="26"/>
              </w:rPr>
              <w:t>Căn cứ điểm c khoản 1 Điều 5 Nghị định số 43/2014/NĐ-CP</w:t>
            </w:r>
            <w:r w:rsidRPr="007D7FF6">
              <w:rPr>
                <w:rFonts w:ascii="Times New Roman" w:hAnsi="Times New Roman"/>
                <w:i/>
                <w:sz w:val="26"/>
                <w:szCs w:val="26"/>
              </w:rPr>
              <w:t xml:space="preserve"> (được sửa đổi, bổ sung tại Nghị định số 148/2020/NĐ-CP) </w:t>
            </w:r>
            <w:r w:rsidRPr="007D7FF6">
              <w:rPr>
                <w:rFonts w:ascii="Times New Roman" w:hAnsi="Times New Roman"/>
                <w:sz w:val="26"/>
                <w:szCs w:val="26"/>
              </w:rPr>
              <w:t>quy định</w:t>
            </w:r>
            <w:r w:rsidRPr="007D7FF6">
              <w:rPr>
                <w:rFonts w:ascii="Times New Roman" w:hAnsi="Times New Roman"/>
                <w:i/>
                <w:sz w:val="26"/>
                <w:szCs w:val="26"/>
              </w:rPr>
              <w:t xml:space="preserve">: “Kinh phí hoạt động của Văn phòng đăng ký đất đai thực hiện theo quy định của pháp luật đối với đơn vị sự nghiệp công lập. Khi Văn phòng đăng ký đất đai cung cấp các dịch vụ thì người yêu cầu cung cấp dịch vụ có trách nhiệm chi trả chi phí cho việc được cung cấp dịch vụ đó. Đối với thủ tục đăng ký, cấp Giấy chứng nhận quyền sử dụng đất, quyền sở hữu nhà ở và tài sản khác gắn liền với đất, người yêu cầu cung cấp dịch vụ có trách nhiệm trả phí thẩm định hồ sơ và thẩm định các điều kiện đăng ký, cấp Giấy chứng nhận quyền sử dụng đất, quyền sở hữu nhà ở và tài sản khác gắn liền với đất; </w:t>
            </w:r>
            <w:r w:rsidRPr="007D7FF6">
              <w:rPr>
                <w:rFonts w:ascii="Times New Roman" w:hAnsi="Times New Roman"/>
                <w:i/>
                <w:sz w:val="26"/>
                <w:szCs w:val="26"/>
                <w:u w:val="single"/>
              </w:rPr>
              <w:t>trả chi phí đối với các công việc còn lại của thủ tục theo giá cung cấp dịch vụ công do Ủy ban nhân dân cấp tỉnh ban hành”.</w:t>
            </w:r>
          </w:p>
        </w:tc>
        <w:tc>
          <w:tcPr>
            <w:tcW w:w="166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spacing w:before="160" w:after="160"/>
              <w:jc w:val="center"/>
              <w:rPr>
                <w:rFonts w:ascii="Times New Roman" w:eastAsia="Arial" w:hAnsi="Times New Roman"/>
                <w:sz w:val="26"/>
                <w:szCs w:val="26"/>
              </w:rPr>
            </w:pPr>
            <w:r w:rsidRPr="007D7FF6">
              <w:rPr>
                <w:rFonts w:ascii="Times New Roman" w:hAnsi="Times New Roman"/>
                <w:sz w:val="26"/>
                <w:szCs w:val="26"/>
              </w:rPr>
              <w:t>Sở Tài nguyên và Môi trường</w:t>
            </w:r>
          </w:p>
        </w:tc>
        <w:tc>
          <w:tcPr>
            <w:tcW w:w="156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spacing w:before="160" w:after="160"/>
              <w:ind w:left="-49" w:right="-47"/>
              <w:jc w:val="center"/>
              <w:rPr>
                <w:rFonts w:ascii="Times New Roman" w:eastAsia="Arial" w:hAnsi="Times New Roman"/>
                <w:sz w:val="26"/>
                <w:szCs w:val="26"/>
              </w:rPr>
            </w:pPr>
            <w:r w:rsidRPr="007D7FF6">
              <w:rPr>
                <w:rFonts w:ascii="Times New Roman" w:hAnsi="Times New Roman"/>
                <w:sz w:val="26"/>
                <w:szCs w:val="26"/>
              </w:rPr>
              <w:t>Sở Tài chính, các cơ quan, đơn vị liên quan; UBND cấp huyện</w:t>
            </w:r>
          </w:p>
        </w:tc>
        <w:tc>
          <w:tcPr>
            <w:tcW w:w="12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spacing w:before="160" w:after="160"/>
              <w:jc w:val="center"/>
              <w:rPr>
                <w:rFonts w:ascii="Times New Roman" w:eastAsia="Arial" w:hAnsi="Times New Roman"/>
                <w:sz w:val="26"/>
                <w:szCs w:val="26"/>
              </w:rPr>
            </w:pPr>
            <w:r w:rsidRPr="007D7FF6">
              <w:rPr>
                <w:rFonts w:ascii="Times New Roman" w:hAnsi="Times New Roman"/>
                <w:sz w:val="26"/>
                <w:szCs w:val="26"/>
              </w:rPr>
              <w:t>Tháng 5</w:t>
            </w:r>
          </w:p>
        </w:tc>
        <w:tc>
          <w:tcPr>
            <w:tcW w:w="12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spacing w:before="160" w:after="160"/>
              <w:jc w:val="center"/>
              <w:rPr>
                <w:rFonts w:ascii="Times New Roman" w:eastAsia="Arial" w:hAnsi="Times New Roman"/>
                <w:sz w:val="26"/>
                <w:szCs w:val="26"/>
              </w:rPr>
            </w:pPr>
            <w:r w:rsidRPr="007D7FF6">
              <w:rPr>
                <w:rFonts w:ascii="Times New Roman" w:hAnsi="Times New Roman"/>
                <w:sz w:val="26"/>
                <w:szCs w:val="26"/>
              </w:rPr>
              <w:t>Tháng 6</w:t>
            </w:r>
          </w:p>
        </w:tc>
      </w:tr>
      <w:tr w:rsidR="007D7FF6" w:rsidRPr="007D7FF6" w:rsidTr="002F237A">
        <w:tc>
          <w:tcPr>
            <w:tcW w:w="77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spacing w:before="160" w:after="160"/>
              <w:jc w:val="center"/>
              <w:rPr>
                <w:rFonts w:ascii="Times New Roman" w:eastAsia="Arial" w:hAnsi="Times New Roman"/>
                <w:sz w:val="26"/>
                <w:szCs w:val="26"/>
              </w:rPr>
            </w:pPr>
            <w:r w:rsidRPr="007D7FF6">
              <w:rPr>
                <w:rFonts w:ascii="Times New Roman" w:eastAsia="Arial" w:hAnsi="Times New Roman"/>
                <w:sz w:val="26"/>
                <w:szCs w:val="26"/>
              </w:rPr>
              <w:t>13</w:t>
            </w:r>
          </w:p>
        </w:tc>
        <w:tc>
          <w:tcPr>
            <w:tcW w:w="344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spacing w:before="160" w:after="160"/>
              <w:jc w:val="both"/>
              <w:rPr>
                <w:rFonts w:ascii="Times New Roman" w:eastAsia="Arial" w:hAnsi="Times New Roman"/>
                <w:spacing w:val="-4"/>
                <w:sz w:val="26"/>
                <w:szCs w:val="26"/>
              </w:rPr>
            </w:pPr>
            <w:r w:rsidRPr="007D7FF6">
              <w:rPr>
                <w:rFonts w:ascii="Times New Roman" w:hAnsi="Times New Roman"/>
                <w:color w:val="000000"/>
                <w:spacing w:val="-4"/>
                <w:sz w:val="26"/>
                <w:szCs w:val="26"/>
              </w:rPr>
              <w:t>Quyết định quy định khuyến khích, tổ chức thực hiện xã hội hóa đầu tư xây dựng, kinh doanh và vận hành công trình hạ tầng bảo vệ môi trường đối với các cụm công nghiệp; khu sản xuất, kinh doanh, dịch vụ tập trung trên địa bàn tỉnh Tuyên Quang</w:t>
            </w:r>
          </w:p>
        </w:tc>
        <w:tc>
          <w:tcPr>
            <w:tcW w:w="486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spacing w:before="60" w:after="60"/>
              <w:jc w:val="both"/>
              <w:rPr>
                <w:rFonts w:ascii="Times New Roman" w:eastAsia="Arial" w:hAnsi="Times New Roman"/>
                <w:sz w:val="26"/>
                <w:szCs w:val="26"/>
              </w:rPr>
            </w:pPr>
            <w:r w:rsidRPr="007D7FF6">
              <w:rPr>
                <w:rFonts w:ascii="Times New Roman" w:hAnsi="Times New Roman"/>
                <w:color w:val="000000"/>
                <w:sz w:val="26"/>
                <w:szCs w:val="26"/>
              </w:rPr>
              <w:t>- Điểm c khoản 5 Điều 51 Luật Bảo vệ môi trường năm 2020 quy định Ủy ban nhân dân cấp tỉnh có trách nhiệm sau đây:</w:t>
            </w:r>
            <w:r w:rsidRPr="007D7FF6">
              <w:rPr>
                <w:rFonts w:ascii="Times New Roman" w:hAnsi="Times New Roman"/>
                <w:i/>
                <w:color w:val="000000"/>
                <w:sz w:val="26"/>
                <w:szCs w:val="26"/>
              </w:rPr>
              <w:t xml:space="preserve"> "Ban hành quy định khuyến khích, tổ chức thực hiện xã hội hóa đầu tư xây dựng, kinh doanh và vận hành công trình hạ tầng bảo vệ môi trường tại các khu sản xuất, kinh doanh, dịch vụ tập trung”.</w:t>
            </w:r>
          </w:p>
          <w:p w:rsidR="007D7FF6" w:rsidRPr="007D7FF6" w:rsidRDefault="007D7FF6" w:rsidP="002F237A">
            <w:pPr>
              <w:shd w:val="clear" w:color="auto" w:fill="FFFFFF"/>
              <w:spacing w:before="60" w:after="60"/>
              <w:jc w:val="both"/>
              <w:rPr>
                <w:rFonts w:ascii="Times New Roman" w:eastAsia="Arial" w:hAnsi="Times New Roman"/>
                <w:spacing w:val="-12"/>
                <w:sz w:val="26"/>
                <w:szCs w:val="26"/>
              </w:rPr>
            </w:pPr>
            <w:r w:rsidRPr="007D7FF6">
              <w:rPr>
                <w:rFonts w:ascii="Times New Roman" w:hAnsi="Times New Roman"/>
                <w:color w:val="000000"/>
                <w:spacing w:val="-12"/>
                <w:sz w:val="26"/>
                <w:szCs w:val="26"/>
              </w:rPr>
              <w:t xml:space="preserve">- </w:t>
            </w:r>
            <w:r w:rsidRPr="007D7FF6">
              <w:rPr>
                <w:rFonts w:ascii="Times New Roman" w:hAnsi="Times New Roman"/>
                <w:color w:val="000000"/>
                <w:sz w:val="26"/>
                <w:szCs w:val="26"/>
              </w:rPr>
              <w:t>Điểm b khoản 6 Điều 52 Luật Bảo vệ môi trường năm 2020 quy định trách nhiệm của Ủy ban nhân dân cấp tỉnh</w:t>
            </w:r>
            <w:r w:rsidRPr="007D7FF6">
              <w:rPr>
                <w:rFonts w:ascii="Times New Roman" w:hAnsi="Times New Roman"/>
                <w:i/>
                <w:color w:val="000000"/>
                <w:sz w:val="26"/>
                <w:szCs w:val="26"/>
              </w:rPr>
              <w:t>: "Ban hành quy định khuyến khích, tổ chức thực hiện xã hội hóa đầu tư xây dựng, kinh doanh và vận hành công trình hạ tầng bảo vệ môi trường đối với cụm công nghiệp”.</w:t>
            </w:r>
          </w:p>
        </w:tc>
        <w:tc>
          <w:tcPr>
            <w:tcW w:w="166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spacing w:before="160" w:after="160"/>
              <w:jc w:val="center"/>
              <w:rPr>
                <w:rFonts w:ascii="Times New Roman" w:eastAsia="Arial" w:hAnsi="Times New Roman"/>
                <w:sz w:val="26"/>
                <w:szCs w:val="26"/>
              </w:rPr>
            </w:pPr>
            <w:r w:rsidRPr="007D7FF6">
              <w:rPr>
                <w:rFonts w:ascii="Times New Roman" w:hAnsi="Times New Roman"/>
                <w:color w:val="000000"/>
                <w:sz w:val="26"/>
                <w:szCs w:val="26"/>
              </w:rPr>
              <w:t>Sở Tài nguyên và Môi trường</w:t>
            </w:r>
          </w:p>
        </w:tc>
        <w:tc>
          <w:tcPr>
            <w:tcW w:w="156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spacing w:before="160" w:after="160"/>
              <w:ind w:left="-49" w:right="-47"/>
              <w:jc w:val="center"/>
              <w:rPr>
                <w:rFonts w:ascii="Times New Roman" w:eastAsia="Arial" w:hAnsi="Times New Roman"/>
                <w:sz w:val="26"/>
                <w:szCs w:val="26"/>
              </w:rPr>
            </w:pPr>
            <w:r w:rsidRPr="007D7FF6">
              <w:rPr>
                <w:rFonts w:ascii="Times New Roman" w:hAnsi="Times New Roman"/>
                <w:color w:val="000000"/>
                <w:sz w:val="26"/>
                <w:szCs w:val="26"/>
              </w:rPr>
              <w:t>Các cơ quan, đơn vị liên quan; UBND cấp huyện</w:t>
            </w:r>
          </w:p>
        </w:tc>
        <w:tc>
          <w:tcPr>
            <w:tcW w:w="12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spacing w:before="160" w:after="160"/>
              <w:jc w:val="center"/>
              <w:rPr>
                <w:rFonts w:ascii="Times New Roman" w:eastAsia="Arial" w:hAnsi="Times New Roman"/>
                <w:sz w:val="26"/>
                <w:szCs w:val="26"/>
              </w:rPr>
            </w:pPr>
            <w:r w:rsidRPr="007D7FF6">
              <w:rPr>
                <w:rFonts w:ascii="Times New Roman" w:hAnsi="Times New Roman"/>
                <w:color w:val="000000"/>
                <w:sz w:val="26"/>
                <w:szCs w:val="26"/>
              </w:rPr>
              <w:t>Tháng 5</w:t>
            </w:r>
          </w:p>
        </w:tc>
        <w:tc>
          <w:tcPr>
            <w:tcW w:w="12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spacing w:before="160" w:after="160"/>
              <w:jc w:val="center"/>
              <w:rPr>
                <w:rFonts w:ascii="Times New Roman" w:eastAsia="Arial" w:hAnsi="Times New Roman"/>
                <w:sz w:val="26"/>
                <w:szCs w:val="26"/>
              </w:rPr>
            </w:pPr>
            <w:r w:rsidRPr="007D7FF6">
              <w:rPr>
                <w:rFonts w:ascii="Times New Roman" w:hAnsi="Times New Roman"/>
                <w:color w:val="000000"/>
                <w:sz w:val="26"/>
                <w:szCs w:val="26"/>
              </w:rPr>
              <w:t>Tháng 6</w:t>
            </w:r>
          </w:p>
        </w:tc>
      </w:tr>
      <w:tr w:rsidR="007D7FF6" w:rsidRPr="007D7FF6" w:rsidTr="002F237A">
        <w:tc>
          <w:tcPr>
            <w:tcW w:w="77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jc w:val="center"/>
              <w:rPr>
                <w:rFonts w:ascii="Times New Roman" w:eastAsia="Arial" w:hAnsi="Times New Roman"/>
                <w:sz w:val="26"/>
                <w:szCs w:val="26"/>
              </w:rPr>
            </w:pPr>
            <w:r w:rsidRPr="007D7FF6">
              <w:rPr>
                <w:rFonts w:ascii="Times New Roman" w:hAnsi="Times New Roman"/>
                <w:color w:val="000000"/>
                <w:sz w:val="26"/>
                <w:szCs w:val="26"/>
              </w:rPr>
              <w:t>14</w:t>
            </w:r>
          </w:p>
        </w:tc>
        <w:tc>
          <w:tcPr>
            <w:tcW w:w="344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spacing w:before="60" w:after="60"/>
              <w:jc w:val="both"/>
              <w:rPr>
                <w:rFonts w:ascii="Times New Roman" w:eastAsia="Arial" w:hAnsi="Times New Roman"/>
                <w:spacing w:val="-4"/>
                <w:sz w:val="26"/>
                <w:szCs w:val="26"/>
              </w:rPr>
            </w:pPr>
            <w:r w:rsidRPr="007D7FF6">
              <w:rPr>
                <w:rFonts w:ascii="Times New Roman" w:hAnsi="Times New Roman"/>
                <w:color w:val="000000"/>
                <w:spacing w:val="-4"/>
                <w:sz w:val="26"/>
                <w:szCs w:val="26"/>
              </w:rPr>
              <w:t>Quyết định quy định lộ trình thực hiện khoảng cách an toàn về môi trường đối với cơ sở sản xuất, kinh doanh, dịch vụ và kho tàng chưa đảm bảo theo quy định của pháp luật</w:t>
            </w:r>
          </w:p>
        </w:tc>
        <w:tc>
          <w:tcPr>
            <w:tcW w:w="486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spacing w:before="60" w:after="60"/>
              <w:jc w:val="both"/>
              <w:rPr>
                <w:rFonts w:ascii="Times New Roman" w:eastAsia="Arial" w:hAnsi="Times New Roman"/>
                <w:sz w:val="26"/>
                <w:szCs w:val="26"/>
              </w:rPr>
            </w:pPr>
            <w:r w:rsidRPr="007D7FF6">
              <w:rPr>
                <w:rFonts w:ascii="Times New Roman" w:hAnsi="Times New Roman"/>
                <w:color w:val="000000"/>
                <w:sz w:val="26"/>
                <w:szCs w:val="26"/>
              </w:rPr>
              <w:t>Căn cứ khoản 2, 6 Điều 53 Luật Bảo vệ môi trường năm 2020 quy định</w:t>
            </w:r>
            <w:r w:rsidRPr="007D7FF6">
              <w:rPr>
                <w:rFonts w:ascii="Times New Roman" w:hAnsi="Times New Roman"/>
                <w:i/>
                <w:color w:val="000000"/>
                <w:sz w:val="26"/>
                <w:szCs w:val="26"/>
              </w:rPr>
              <w:t xml:space="preserve">: </w:t>
            </w:r>
          </w:p>
          <w:p w:rsidR="007D7FF6" w:rsidRPr="007D7FF6" w:rsidRDefault="007D7FF6" w:rsidP="002F237A">
            <w:pPr>
              <w:shd w:val="clear" w:color="auto" w:fill="FFFFFF"/>
              <w:spacing w:before="60" w:after="60"/>
              <w:jc w:val="both"/>
              <w:rPr>
                <w:rFonts w:ascii="Times New Roman" w:eastAsia="Arial" w:hAnsi="Times New Roman"/>
                <w:sz w:val="26"/>
                <w:szCs w:val="26"/>
              </w:rPr>
            </w:pPr>
            <w:r w:rsidRPr="007D7FF6">
              <w:rPr>
                <w:rFonts w:ascii="Times New Roman" w:hAnsi="Times New Roman"/>
                <w:i/>
                <w:color w:val="000000"/>
                <w:sz w:val="26"/>
                <w:szCs w:val="26"/>
              </w:rPr>
              <w:t>“2. Cơ sở sản xuất, kinh doanh, dịch vụ và kho tàng thuộc các trường hợp sau đây phải có khoảng cách an toàn về môi trường đối với khu dân cư:</w:t>
            </w:r>
          </w:p>
          <w:p w:rsidR="007D7FF6" w:rsidRPr="007D7FF6" w:rsidRDefault="007D7FF6" w:rsidP="002F237A">
            <w:pPr>
              <w:shd w:val="clear" w:color="auto" w:fill="FFFFFF"/>
              <w:spacing w:before="60" w:after="60"/>
              <w:jc w:val="both"/>
              <w:rPr>
                <w:rFonts w:ascii="Times New Roman" w:eastAsia="Arial" w:hAnsi="Times New Roman"/>
                <w:sz w:val="26"/>
                <w:szCs w:val="26"/>
              </w:rPr>
            </w:pPr>
            <w:r w:rsidRPr="007D7FF6">
              <w:rPr>
                <w:rFonts w:ascii="Times New Roman" w:hAnsi="Times New Roman"/>
                <w:i/>
                <w:color w:val="000000"/>
                <w:sz w:val="26"/>
                <w:szCs w:val="26"/>
              </w:rPr>
              <w:t>a) Có chất dễ cháy, dễ nổ;</w:t>
            </w:r>
          </w:p>
          <w:p w:rsidR="007D7FF6" w:rsidRPr="007D7FF6" w:rsidRDefault="007D7FF6" w:rsidP="002F237A">
            <w:pPr>
              <w:shd w:val="clear" w:color="auto" w:fill="FFFFFF"/>
              <w:spacing w:before="60" w:after="60"/>
              <w:jc w:val="both"/>
              <w:rPr>
                <w:rFonts w:ascii="Times New Roman" w:eastAsia="Arial" w:hAnsi="Times New Roman"/>
                <w:sz w:val="26"/>
                <w:szCs w:val="26"/>
              </w:rPr>
            </w:pPr>
            <w:r w:rsidRPr="007D7FF6">
              <w:rPr>
                <w:rFonts w:ascii="Times New Roman" w:hAnsi="Times New Roman"/>
                <w:i/>
                <w:color w:val="000000"/>
                <w:sz w:val="26"/>
                <w:szCs w:val="26"/>
              </w:rPr>
              <w:t>b) Có chất phóng xạ, chất thải phóng xạ hoặc thiết bị bức xạ;</w:t>
            </w:r>
          </w:p>
          <w:p w:rsidR="007D7FF6" w:rsidRPr="007D7FF6" w:rsidRDefault="007D7FF6" w:rsidP="002F237A">
            <w:pPr>
              <w:shd w:val="clear" w:color="auto" w:fill="FFFFFF"/>
              <w:spacing w:before="60" w:after="60"/>
              <w:jc w:val="both"/>
              <w:rPr>
                <w:rFonts w:ascii="Times New Roman" w:eastAsia="Arial" w:hAnsi="Times New Roman"/>
                <w:sz w:val="26"/>
                <w:szCs w:val="26"/>
              </w:rPr>
            </w:pPr>
            <w:r w:rsidRPr="007D7FF6">
              <w:rPr>
                <w:rFonts w:ascii="Times New Roman" w:hAnsi="Times New Roman"/>
                <w:i/>
                <w:color w:val="000000"/>
                <w:sz w:val="26"/>
                <w:szCs w:val="26"/>
              </w:rPr>
              <w:t>c) Có chất độc hại đối với người và sinh vật;</w:t>
            </w:r>
          </w:p>
          <w:p w:rsidR="007D7FF6" w:rsidRPr="007D7FF6" w:rsidRDefault="007D7FF6" w:rsidP="002F237A">
            <w:pPr>
              <w:shd w:val="clear" w:color="auto" w:fill="FFFFFF"/>
              <w:spacing w:before="60" w:after="60"/>
              <w:jc w:val="both"/>
              <w:rPr>
                <w:rFonts w:ascii="Times New Roman" w:eastAsia="Arial" w:hAnsi="Times New Roman"/>
                <w:sz w:val="26"/>
                <w:szCs w:val="26"/>
              </w:rPr>
            </w:pPr>
            <w:r w:rsidRPr="007D7FF6">
              <w:rPr>
                <w:rFonts w:ascii="Times New Roman" w:hAnsi="Times New Roman"/>
                <w:i/>
                <w:color w:val="000000"/>
                <w:sz w:val="26"/>
                <w:szCs w:val="26"/>
              </w:rPr>
              <w:t>d) Có nguy cơ phát tán bụi, mùi khó chịu, tiếng ồn tác động xấu đến sức khỏe con người;</w:t>
            </w:r>
          </w:p>
          <w:p w:rsidR="007D7FF6" w:rsidRPr="007D7FF6" w:rsidRDefault="007D7FF6" w:rsidP="002F237A">
            <w:pPr>
              <w:shd w:val="clear" w:color="auto" w:fill="FFFFFF"/>
              <w:spacing w:before="60" w:after="60"/>
              <w:jc w:val="both"/>
              <w:rPr>
                <w:rFonts w:ascii="Times New Roman" w:eastAsia="Arial" w:hAnsi="Times New Roman"/>
                <w:sz w:val="26"/>
                <w:szCs w:val="26"/>
              </w:rPr>
            </w:pPr>
            <w:r w:rsidRPr="007D7FF6">
              <w:rPr>
                <w:rFonts w:ascii="Times New Roman" w:hAnsi="Times New Roman"/>
                <w:i/>
                <w:color w:val="000000"/>
                <w:sz w:val="26"/>
                <w:szCs w:val="26"/>
              </w:rPr>
              <w:t>đ) Có nguy cơ gây ô nhiễm nguồn nước.</w:t>
            </w:r>
          </w:p>
          <w:p w:rsidR="007D7FF6" w:rsidRPr="007D7FF6" w:rsidRDefault="007D7FF6" w:rsidP="002F237A">
            <w:pPr>
              <w:shd w:val="clear" w:color="auto" w:fill="FFFFFF"/>
              <w:spacing w:before="60" w:after="60"/>
              <w:jc w:val="both"/>
              <w:rPr>
                <w:rFonts w:ascii="Times New Roman" w:eastAsia="Arial" w:hAnsi="Times New Roman"/>
                <w:sz w:val="26"/>
                <w:szCs w:val="26"/>
              </w:rPr>
            </w:pPr>
            <w:r w:rsidRPr="007D7FF6">
              <w:rPr>
                <w:rFonts w:ascii="Times New Roman" w:hAnsi="Times New Roman"/>
                <w:i/>
                <w:color w:val="000000"/>
                <w:sz w:val="26"/>
                <w:szCs w:val="26"/>
              </w:rPr>
              <w:t xml:space="preserve">…6. </w:t>
            </w:r>
            <w:r w:rsidRPr="007D7FF6">
              <w:rPr>
                <w:rFonts w:ascii="Times New Roman" w:hAnsi="Times New Roman"/>
                <w:i/>
                <w:color w:val="000000"/>
                <w:sz w:val="26"/>
                <w:szCs w:val="26"/>
                <w:u w:val="single"/>
              </w:rPr>
              <w:t>Ủy ban nhân dân cấp tỉnh ban hành lộ trình thực hiện đối với cơ sở quy định tại khoản 2 Điều này đang</w:t>
            </w:r>
            <w:r w:rsidRPr="007D7FF6">
              <w:rPr>
                <w:rFonts w:ascii="Times New Roman" w:hAnsi="Times New Roman"/>
                <w:i/>
                <w:color w:val="000000"/>
                <w:sz w:val="26"/>
                <w:szCs w:val="26"/>
              </w:rPr>
              <w:t xml:space="preserve"> hoạt động trên địa bàn không </w:t>
            </w:r>
            <w:r w:rsidRPr="007D7FF6">
              <w:rPr>
                <w:rFonts w:ascii="Times New Roman" w:hAnsi="Times New Roman"/>
                <w:i/>
                <w:color w:val="000000"/>
                <w:sz w:val="26"/>
                <w:szCs w:val="26"/>
                <w:u w:val="single"/>
              </w:rPr>
              <w:t>đáp ứng</w:t>
            </w:r>
            <w:r w:rsidRPr="007D7FF6">
              <w:rPr>
                <w:rFonts w:ascii="Times New Roman" w:hAnsi="Times New Roman"/>
                <w:i/>
                <w:color w:val="000000"/>
                <w:sz w:val="26"/>
                <w:szCs w:val="26"/>
              </w:rPr>
              <w:t xml:space="preserve"> khoảng cách an toàn về môi trường”.</w:t>
            </w:r>
          </w:p>
        </w:tc>
        <w:tc>
          <w:tcPr>
            <w:tcW w:w="166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spacing w:before="60" w:after="60"/>
              <w:jc w:val="center"/>
              <w:rPr>
                <w:rFonts w:ascii="Times New Roman" w:eastAsia="Arial" w:hAnsi="Times New Roman"/>
                <w:sz w:val="26"/>
                <w:szCs w:val="26"/>
              </w:rPr>
            </w:pPr>
            <w:r w:rsidRPr="007D7FF6">
              <w:rPr>
                <w:rFonts w:ascii="Times New Roman" w:hAnsi="Times New Roman"/>
                <w:color w:val="000000"/>
                <w:sz w:val="26"/>
                <w:szCs w:val="26"/>
              </w:rPr>
              <w:t>Sở Tài nguyên và Môi trường</w:t>
            </w:r>
          </w:p>
        </w:tc>
        <w:tc>
          <w:tcPr>
            <w:tcW w:w="156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spacing w:before="60" w:after="60"/>
              <w:ind w:left="-49" w:right="-47"/>
              <w:jc w:val="center"/>
              <w:rPr>
                <w:rFonts w:ascii="Times New Roman" w:eastAsia="Arial" w:hAnsi="Times New Roman"/>
                <w:sz w:val="26"/>
                <w:szCs w:val="26"/>
              </w:rPr>
            </w:pPr>
            <w:r w:rsidRPr="007D7FF6">
              <w:rPr>
                <w:rFonts w:ascii="Times New Roman" w:hAnsi="Times New Roman"/>
                <w:color w:val="000000"/>
                <w:sz w:val="26"/>
                <w:szCs w:val="26"/>
              </w:rPr>
              <w:t>Các cơ quan, đơn vị liên quan; UBND cấp huyện</w:t>
            </w:r>
          </w:p>
        </w:tc>
        <w:tc>
          <w:tcPr>
            <w:tcW w:w="12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spacing w:before="60" w:after="60"/>
              <w:jc w:val="center"/>
              <w:rPr>
                <w:rFonts w:ascii="Times New Roman" w:eastAsia="Arial" w:hAnsi="Times New Roman"/>
                <w:sz w:val="26"/>
                <w:szCs w:val="26"/>
              </w:rPr>
            </w:pPr>
            <w:r w:rsidRPr="007D7FF6">
              <w:rPr>
                <w:rFonts w:ascii="Times New Roman" w:hAnsi="Times New Roman"/>
                <w:color w:val="000000"/>
                <w:sz w:val="26"/>
                <w:szCs w:val="26"/>
              </w:rPr>
              <w:t>Tháng 8</w:t>
            </w:r>
          </w:p>
        </w:tc>
        <w:tc>
          <w:tcPr>
            <w:tcW w:w="12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spacing w:before="60" w:after="60"/>
              <w:jc w:val="center"/>
              <w:rPr>
                <w:rFonts w:ascii="Times New Roman" w:eastAsia="Arial" w:hAnsi="Times New Roman"/>
                <w:sz w:val="26"/>
                <w:szCs w:val="26"/>
              </w:rPr>
            </w:pPr>
            <w:r w:rsidRPr="007D7FF6">
              <w:rPr>
                <w:rFonts w:ascii="Times New Roman" w:hAnsi="Times New Roman"/>
                <w:color w:val="000000"/>
                <w:sz w:val="26"/>
                <w:szCs w:val="26"/>
              </w:rPr>
              <w:t>Tháng 9</w:t>
            </w:r>
          </w:p>
        </w:tc>
      </w:tr>
      <w:tr w:rsidR="007D7FF6" w:rsidRPr="007D7FF6" w:rsidTr="002F237A">
        <w:tc>
          <w:tcPr>
            <w:tcW w:w="77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jc w:val="center"/>
              <w:rPr>
                <w:rFonts w:ascii="Times New Roman" w:eastAsia="Arial" w:hAnsi="Times New Roman"/>
                <w:sz w:val="26"/>
                <w:szCs w:val="26"/>
              </w:rPr>
            </w:pPr>
            <w:r w:rsidRPr="007D7FF6">
              <w:rPr>
                <w:rFonts w:ascii="Times New Roman" w:hAnsi="Times New Roman"/>
                <w:color w:val="000000"/>
                <w:sz w:val="26"/>
                <w:szCs w:val="26"/>
              </w:rPr>
              <w:t>15</w:t>
            </w:r>
          </w:p>
        </w:tc>
        <w:tc>
          <w:tcPr>
            <w:tcW w:w="344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spacing w:before="60" w:after="60"/>
              <w:jc w:val="both"/>
              <w:rPr>
                <w:rFonts w:ascii="Times New Roman" w:eastAsia="Arial" w:hAnsi="Times New Roman"/>
                <w:sz w:val="26"/>
                <w:szCs w:val="26"/>
              </w:rPr>
            </w:pPr>
            <w:r w:rsidRPr="007D7FF6">
              <w:rPr>
                <w:rFonts w:ascii="Times New Roman" w:hAnsi="Times New Roman"/>
                <w:color w:val="000000"/>
                <w:sz w:val="26"/>
                <w:szCs w:val="26"/>
              </w:rPr>
              <w:t>Quyết định quy định quản lý chất thải trên địa bàn tỉnh Tuyên Quang</w:t>
            </w:r>
          </w:p>
        </w:tc>
        <w:tc>
          <w:tcPr>
            <w:tcW w:w="486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spacing w:before="60" w:after="60"/>
              <w:jc w:val="both"/>
              <w:rPr>
                <w:rFonts w:ascii="Times New Roman" w:eastAsia="Arial" w:hAnsi="Times New Roman"/>
                <w:spacing w:val="-4"/>
                <w:sz w:val="26"/>
                <w:szCs w:val="26"/>
              </w:rPr>
            </w:pPr>
            <w:r w:rsidRPr="007D7FF6">
              <w:rPr>
                <w:rFonts w:ascii="Times New Roman" w:hAnsi="Times New Roman"/>
                <w:color w:val="000000"/>
                <w:spacing w:val="-4"/>
                <w:sz w:val="26"/>
                <w:szCs w:val="26"/>
              </w:rPr>
              <w:t>Căn cứ khoản 6 Điều 62, khoản 6, khoản 8 Điều 64; khoản 7 Điều 72; khoản 2, khoản 6 Điều 75; khoản 4 Điều 77; điểm c khoản 5 Điều 81; khoản 3 Điều 83   Luật Bảo vệ môi trường năm 2020</w:t>
            </w:r>
          </w:p>
        </w:tc>
        <w:tc>
          <w:tcPr>
            <w:tcW w:w="166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spacing w:before="60" w:after="60"/>
              <w:jc w:val="center"/>
              <w:rPr>
                <w:rFonts w:ascii="Times New Roman" w:eastAsia="Arial" w:hAnsi="Times New Roman"/>
                <w:sz w:val="26"/>
                <w:szCs w:val="26"/>
              </w:rPr>
            </w:pPr>
            <w:r w:rsidRPr="007D7FF6">
              <w:rPr>
                <w:rFonts w:ascii="Times New Roman" w:hAnsi="Times New Roman"/>
                <w:color w:val="000000"/>
                <w:sz w:val="26"/>
                <w:szCs w:val="26"/>
              </w:rPr>
              <w:t>Sở Tài nguyên và Môi trường</w:t>
            </w:r>
          </w:p>
        </w:tc>
        <w:tc>
          <w:tcPr>
            <w:tcW w:w="156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spacing w:before="60" w:after="60"/>
              <w:ind w:left="-49" w:right="-47"/>
              <w:jc w:val="center"/>
              <w:rPr>
                <w:rFonts w:ascii="Times New Roman" w:eastAsia="Arial" w:hAnsi="Times New Roman"/>
                <w:sz w:val="26"/>
                <w:szCs w:val="26"/>
              </w:rPr>
            </w:pPr>
            <w:r w:rsidRPr="007D7FF6">
              <w:rPr>
                <w:rFonts w:ascii="Times New Roman" w:hAnsi="Times New Roman"/>
                <w:color w:val="000000"/>
                <w:sz w:val="26"/>
                <w:szCs w:val="26"/>
              </w:rPr>
              <w:t>Các cơ quan, đơn vị liên quan; UBND cấp huyện</w:t>
            </w:r>
          </w:p>
        </w:tc>
        <w:tc>
          <w:tcPr>
            <w:tcW w:w="12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spacing w:before="60" w:after="60"/>
              <w:jc w:val="center"/>
              <w:rPr>
                <w:rFonts w:ascii="Times New Roman" w:eastAsia="Arial" w:hAnsi="Times New Roman"/>
                <w:sz w:val="26"/>
                <w:szCs w:val="26"/>
              </w:rPr>
            </w:pPr>
            <w:r w:rsidRPr="007D7FF6">
              <w:rPr>
                <w:rFonts w:ascii="Times New Roman" w:hAnsi="Times New Roman"/>
                <w:color w:val="000000"/>
                <w:sz w:val="26"/>
                <w:szCs w:val="26"/>
              </w:rPr>
              <w:t>Tháng 8</w:t>
            </w:r>
          </w:p>
        </w:tc>
        <w:tc>
          <w:tcPr>
            <w:tcW w:w="12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spacing w:before="60" w:after="60"/>
              <w:jc w:val="center"/>
              <w:rPr>
                <w:rFonts w:ascii="Times New Roman" w:eastAsia="Arial" w:hAnsi="Times New Roman"/>
                <w:sz w:val="26"/>
                <w:szCs w:val="26"/>
              </w:rPr>
            </w:pPr>
            <w:r w:rsidRPr="007D7FF6">
              <w:rPr>
                <w:rFonts w:ascii="Times New Roman" w:hAnsi="Times New Roman"/>
                <w:color w:val="000000"/>
                <w:sz w:val="26"/>
                <w:szCs w:val="26"/>
              </w:rPr>
              <w:t>Tháng 9</w:t>
            </w:r>
          </w:p>
        </w:tc>
      </w:tr>
      <w:tr w:rsidR="007D7FF6" w:rsidRPr="007D7FF6" w:rsidTr="002F237A">
        <w:tc>
          <w:tcPr>
            <w:tcW w:w="77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spacing w:before="240" w:after="240"/>
              <w:jc w:val="center"/>
              <w:rPr>
                <w:rFonts w:ascii="Times New Roman" w:eastAsia="Arial" w:hAnsi="Times New Roman"/>
                <w:sz w:val="26"/>
                <w:szCs w:val="26"/>
              </w:rPr>
            </w:pPr>
            <w:r w:rsidRPr="007D7FF6">
              <w:rPr>
                <w:rFonts w:ascii="Times New Roman" w:hAnsi="Times New Roman"/>
                <w:color w:val="000000"/>
                <w:sz w:val="26"/>
                <w:szCs w:val="26"/>
              </w:rPr>
              <w:t>16</w:t>
            </w:r>
          </w:p>
        </w:tc>
        <w:tc>
          <w:tcPr>
            <w:tcW w:w="344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spacing w:before="240" w:after="240"/>
              <w:jc w:val="both"/>
              <w:rPr>
                <w:rFonts w:ascii="Times New Roman" w:eastAsia="Arial" w:hAnsi="Times New Roman"/>
                <w:sz w:val="26"/>
                <w:szCs w:val="26"/>
              </w:rPr>
            </w:pPr>
            <w:r w:rsidRPr="007D7FF6">
              <w:rPr>
                <w:rFonts w:ascii="Times New Roman" w:hAnsi="Times New Roman"/>
                <w:color w:val="000000"/>
                <w:sz w:val="26"/>
                <w:szCs w:val="26"/>
              </w:rPr>
              <w:t>Quyết định quy định bảo đảm yêu cầu phòng, chống thiên tai trong việc quản lý, vận hành và sử dụng công trình trên địa bàn tỉnh Tuyên Quang</w:t>
            </w:r>
          </w:p>
        </w:tc>
        <w:tc>
          <w:tcPr>
            <w:tcW w:w="486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spacing w:before="240" w:after="240"/>
              <w:jc w:val="both"/>
              <w:rPr>
                <w:rFonts w:ascii="Times New Roman" w:eastAsia="Arial" w:hAnsi="Times New Roman"/>
                <w:sz w:val="26"/>
                <w:szCs w:val="26"/>
              </w:rPr>
            </w:pPr>
            <w:r w:rsidRPr="007D7FF6">
              <w:rPr>
                <w:rFonts w:ascii="Times New Roman" w:hAnsi="Times New Roman"/>
                <w:color w:val="000000"/>
                <w:sz w:val="26"/>
                <w:szCs w:val="26"/>
              </w:rPr>
              <w:t xml:space="preserve">Căn cứ khoản 4 Điều 18a Luật Phòng, chống thiên tai năm 2013 </w:t>
            </w:r>
            <w:r w:rsidRPr="007D7FF6">
              <w:rPr>
                <w:rFonts w:ascii="Times New Roman" w:hAnsi="Times New Roman"/>
                <w:i/>
                <w:color w:val="000000"/>
                <w:sz w:val="26"/>
                <w:szCs w:val="26"/>
              </w:rPr>
              <w:t>(được bổ sung tại Luật sửa đổi, bổ sung một số điều của Luật Phòng chống thiên tai và Luật Đê điều năm 2020)</w:t>
            </w:r>
            <w:r w:rsidRPr="007D7FF6">
              <w:rPr>
                <w:rFonts w:ascii="Times New Roman" w:hAnsi="Times New Roman"/>
                <w:color w:val="000000"/>
                <w:sz w:val="26"/>
                <w:szCs w:val="26"/>
              </w:rPr>
              <w:t xml:space="preserve">: </w:t>
            </w:r>
            <w:r w:rsidRPr="007D7FF6">
              <w:rPr>
                <w:rFonts w:ascii="Times New Roman" w:hAnsi="Times New Roman"/>
                <w:i/>
                <w:color w:val="000000"/>
                <w:sz w:val="26"/>
                <w:szCs w:val="26"/>
              </w:rPr>
              <w:t xml:space="preserve">“Bộ trưởng, Thủ trưởng cơ quan ngang bộ, </w:t>
            </w:r>
            <w:r w:rsidRPr="007D7FF6">
              <w:rPr>
                <w:rFonts w:ascii="Times New Roman" w:hAnsi="Times New Roman"/>
                <w:i/>
                <w:color w:val="000000"/>
                <w:sz w:val="26"/>
                <w:szCs w:val="26"/>
                <w:u w:val="single"/>
              </w:rPr>
              <w:t>Ủy ban nhân dân các cấp, trong phạm vi nhiệm vụ, quyền hạn của mình, ban hành quy định cụ thể bảo đảm yêu cầu phòng, chống thiên tai</w:t>
            </w:r>
            <w:r w:rsidRPr="007D7FF6">
              <w:rPr>
                <w:rFonts w:ascii="Times New Roman" w:hAnsi="Times New Roman"/>
                <w:i/>
                <w:color w:val="000000"/>
                <w:sz w:val="26"/>
                <w:szCs w:val="26"/>
              </w:rPr>
              <w:t xml:space="preserve"> quy định tại khoản 1 Điều này và tổ chức kiểm tra việc thực hiện”</w:t>
            </w:r>
            <w:r w:rsidRPr="007D7FF6">
              <w:rPr>
                <w:rFonts w:ascii="Times New Roman" w:hAnsi="Times New Roman"/>
                <w:color w:val="000000"/>
                <w:sz w:val="26"/>
                <w:szCs w:val="26"/>
              </w:rPr>
              <w:t xml:space="preserve"> và điểm a khoản 2 Điều 6 Thông tư số 13/2021/TT-BNNPTNT ngày 27/10/2021 của Bộ trưởng Bộ Nông nghiệp và Phát triển nông thôn quy định: </w:t>
            </w:r>
            <w:r w:rsidRPr="007D7FF6">
              <w:rPr>
                <w:rFonts w:ascii="Times New Roman" w:hAnsi="Times New Roman"/>
                <w:i/>
                <w:color w:val="000000"/>
                <w:sz w:val="26"/>
                <w:szCs w:val="26"/>
              </w:rPr>
              <w:t>“Trách nhiệm của Ủy ban nhân dân các cấp: a) </w:t>
            </w:r>
            <w:r w:rsidRPr="007D7FF6">
              <w:rPr>
                <w:rFonts w:ascii="Times New Roman" w:hAnsi="Times New Roman"/>
                <w:i/>
                <w:color w:val="000000"/>
                <w:sz w:val="26"/>
                <w:szCs w:val="26"/>
                <w:u w:val="single"/>
              </w:rPr>
              <w:t>Ủy ban nhân dân các cấp, trong phạm vi nhiệm vụ, quyền hạn của mình, ban hành quy định cụ thể bảo đảm yêu cầu phòng, chống thiên tai</w:t>
            </w:r>
            <w:r w:rsidRPr="007D7FF6">
              <w:rPr>
                <w:rFonts w:ascii="Times New Roman" w:hAnsi="Times New Roman"/>
                <w:i/>
                <w:color w:val="000000"/>
                <w:sz w:val="26"/>
                <w:szCs w:val="26"/>
              </w:rPr>
              <w:t xml:space="preserve"> quy định tại Điều 5 Thông tư này”.</w:t>
            </w:r>
          </w:p>
        </w:tc>
        <w:tc>
          <w:tcPr>
            <w:tcW w:w="166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spacing w:before="240" w:after="240"/>
              <w:jc w:val="center"/>
              <w:rPr>
                <w:rFonts w:ascii="Times New Roman" w:eastAsia="Arial" w:hAnsi="Times New Roman"/>
                <w:sz w:val="26"/>
                <w:szCs w:val="26"/>
              </w:rPr>
            </w:pPr>
            <w:r w:rsidRPr="007D7FF6">
              <w:rPr>
                <w:rFonts w:ascii="Times New Roman" w:hAnsi="Times New Roman"/>
                <w:color w:val="000000"/>
                <w:sz w:val="26"/>
                <w:szCs w:val="26"/>
              </w:rPr>
              <w:t>Sở Nông nghiệp và Phát triển nông thôn</w:t>
            </w:r>
          </w:p>
        </w:tc>
        <w:tc>
          <w:tcPr>
            <w:tcW w:w="156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spacing w:before="240" w:after="240"/>
              <w:jc w:val="center"/>
              <w:rPr>
                <w:rFonts w:ascii="Times New Roman" w:eastAsia="Arial" w:hAnsi="Times New Roman"/>
                <w:sz w:val="26"/>
                <w:szCs w:val="26"/>
              </w:rPr>
            </w:pPr>
            <w:r w:rsidRPr="007D7FF6">
              <w:rPr>
                <w:rFonts w:ascii="Times New Roman" w:hAnsi="Times New Roman"/>
                <w:color w:val="000000"/>
                <w:sz w:val="26"/>
                <w:szCs w:val="26"/>
              </w:rPr>
              <w:t>Các cơ quan, đơn vị liên quan; UBND cấp huyện</w:t>
            </w:r>
          </w:p>
        </w:tc>
        <w:tc>
          <w:tcPr>
            <w:tcW w:w="12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spacing w:before="240" w:after="240"/>
              <w:jc w:val="center"/>
              <w:rPr>
                <w:rFonts w:ascii="Times New Roman" w:eastAsia="Arial" w:hAnsi="Times New Roman"/>
                <w:sz w:val="26"/>
                <w:szCs w:val="26"/>
              </w:rPr>
            </w:pPr>
            <w:r w:rsidRPr="007D7FF6">
              <w:rPr>
                <w:rFonts w:ascii="Times New Roman" w:hAnsi="Times New Roman"/>
                <w:color w:val="000000"/>
                <w:sz w:val="26"/>
                <w:szCs w:val="26"/>
              </w:rPr>
              <w:t>Tháng 8</w:t>
            </w:r>
          </w:p>
        </w:tc>
        <w:tc>
          <w:tcPr>
            <w:tcW w:w="12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spacing w:before="240" w:after="240"/>
              <w:jc w:val="center"/>
              <w:rPr>
                <w:rFonts w:ascii="Times New Roman" w:eastAsia="Arial" w:hAnsi="Times New Roman"/>
                <w:sz w:val="26"/>
                <w:szCs w:val="26"/>
              </w:rPr>
            </w:pPr>
            <w:r w:rsidRPr="007D7FF6">
              <w:rPr>
                <w:rFonts w:ascii="Times New Roman" w:hAnsi="Times New Roman"/>
                <w:color w:val="000000"/>
                <w:sz w:val="26"/>
                <w:szCs w:val="26"/>
              </w:rPr>
              <w:t>Tháng 10</w:t>
            </w:r>
          </w:p>
        </w:tc>
      </w:tr>
      <w:tr w:rsidR="007D7FF6" w:rsidRPr="007D7FF6" w:rsidTr="002F237A">
        <w:tc>
          <w:tcPr>
            <w:tcW w:w="77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spacing w:before="160" w:after="240"/>
              <w:jc w:val="center"/>
              <w:rPr>
                <w:rFonts w:ascii="Times New Roman" w:eastAsia="Arial" w:hAnsi="Times New Roman"/>
                <w:sz w:val="26"/>
                <w:szCs w:val="26"/>
              </w:rPr>
            </w:pPr>
            <w:r w:rsidRPr="007D7FF6">
              <w:rPr>
                <w:rFonts w:ascii="Times New Roman" w:hAnsi="Times New Roman"/>
                <w:color w:val="000000"/>
                <w:sz w:val="26"/>
                <w:szCs w:val="26"/>
              </w:rPr>
              <w:t>17</w:t>
            </w:r>
          </w:p>
        </w:tc>
        <w:tc>
          <w:tcPr>
            <w:tcW w:w="344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spacing w:before="160" w:after="240"/>
              <w:jc w:val="both"/>
              <w:rPr>
                <w:rFonts w:ascii="Times New Roman" w:eastAsia="Arial" w:hAnsi="Times New Roman"/>
                <w:sz w:val="26"/>
                <w:szCs w:val="26"/>
              </w:rPr>
            </w:pPr>
            <w:r w:rsidRPr="007D7FF6">
              <w:rPr>
                <w:rFonts w:ascii="Times New Roman" w:hAnsi="Times New Roman"/>
                <w:color w:val="000000"/>
                <w:sz w:val="26"/>
                <w:szCs w:val="26"/>
              </w:rPr>
              <w:t>Quyết định ban hành hệ số điều chỉnh giá đất năm 2023 trên địa bàn tỉnh Tuyên Quang</w:t>
            </w:r>
          </w:p>
        </w:tc>
        <w:tc>
          <w:tcPr>
            <w:tcW w:w="486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spacing w:before="160" w:after="240"/>
              <w:jc w:val="both"/>
              <w:rPr>
                <w:rFonts w:ascii="Times New Roman" w:eastAsia="Arial" w:hAnsi="Times New Roman"/>
                <w:sz w:val="26"/>
                <w:szCs w:val="26"/>
              </w:rPr>
            </w:pPr>
            <w:r w:rsidRPr="007D7FF6">
              <w:rPr>
                <w:rFonts w:ascii="Times New Roman" w:hAnsi="Times New Roman"/>
                <w:color w:val="000000"/>
                <w:sz w:val="26"/>
                <w:szCs w:val="26"/>
              </w:rPr>
              <w:t>Căn cứ Nghị định số 44/2014/NĐ-CP ngày 15/5/2014 của Chính phủ quy định về giá đất; Nghị định số 46/2014/NĐ-CP ngày 15/5/2020 của Chính phủ quy định về thu tiền thuê đất, thuê mặt nước</w:t>
            </w:r>
          </w:p>
        </w:tc>
        <w:tc>
          <w:tcPr>
            <w:tcW w:w="166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spacing w:before="160" w:after="240"/>
              <w:jc w:val="center"/>
              <w:rPr>
                <w:rFonts w:ascii="Times New Roman" w:eastAsia="Arial" w:hAnsi="Times New Roman"/>
                <w:sz w:val="26"/>
                <w:szCs w:val="26"/>
              </w:rPr>
            </w:pPr>
            <w:r w:rsidRPr="007D7FF6">
              <w:rPr>
                <w:rFonts w:ascii="Times New Roman" w:hAnsi="Times New Roman"/>
                <w:color w:val="000000"/>
                <w:sz w:val="26"/>
                <w:szCs w:val="26"/>
              </w:rPr>
              <w:t>Sở Tài chính</w:t>
            </w:r>
          </w:p>
        </w:tc>
        <w:tc>
          <w:tcPr>
            <w:tcW w:w="156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spacing w:before="160" w:after="240"/>
              <w:ind w:left="-49" w:right="-47"/>
              <w:jc w:val="center"/>
              <w:rPr>
                <w:rFonts w:ascii="Times New Roman" w:eastAsia="Arial" w:hAnsi="Times New Roman"/>
                <w:sz w:val="26"/>
                <w:szCs w:val="26"/>
              </w:rPr>
            </w:pPr>
            <w:r w:rsidRPr="007D7FF6">
              <w:rPr>
                <w:rFonts w:ascii="Times New Roman" w:hAnsi="Times New Roman"/>
                <w:color w:val="000000"/>
                <w:sz w:val="26"/>
                <w:szCs w:val="26"/>
              </w:rPr>
              <w:t>Các cơ quan, đơn vị liên quan; UBND cấp huyện</w:t>
            </w:r>
          </w:p>
        </w:tc>
        <w:tc>
          <w:tcPr>
            <w:tcW w:w="12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spacing w:before="160" w:after="240"/>
              <w:jc w:val="center"/>
              <w:rPr>
                <w:rFonts w:ascii="Times New Roman" w:eastAsia="Arial" w:hAnsi="Times New Roman"/>
                <w:sz w:val="26"/>
                <w:szCs w:val="26"/>
              </w:rPr>
            </w:pPr>
            <w:r w:rsidRPr="007D7FF6">
              <w:rPr>
                <w:rFonts w:ascii="Times New Roman" w:hAnsi="Times New Roman"/>
                <w:color w:val="000000"/>
                <w:sz w:val="26"/>
                <w:szCs w:val="26"/>
              </w:rPr>
              <w:t>Tháng 11</w:t>
            </w:r>
          </w:p>
        </w:tc>
        <w:tc>
          <w:tcPr>
            <w:tcW w:w="12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spacing w:before="160" w:after="240"/>
              <w:jc w:val="center"/>
              <w:rPr>
                <w:rFonts w:ascii="Times New Roman" w:eastAsia="Arial" w:hAnsi="Times New Roman"/>
                <w:sz w:val="26"/>
                <w:szCs w:val="26"/>
              </w:rPr>
            </w:pPr>
            <w:r w:rsidRPr="007D7FF6">
              <w:rPr>
                <w:rFonts w:ascii="Times New Roman" w:hAnsi="Times New Roman"/>
                <w:color w:val="000000"/>
                <w:sz w:val="26"/>
                <w:szCs w:val="26"/>
              </w:rPr>
              <w:t>Tháng 12</w:t>
            </w:r>
          </w:p>
        </w:tc>
      </w:tr>
      <w:tr w:rsidR="007D7FF6" w:rsidRPr="007D7FF6" w:rsidTr="002F237A">
        <w:tc>
          <w:tcPr>
            <w:tcW w:w="77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jc w:val="center"/>
              <w:rPr>
                <w:rFonts w:ascii="Times New Roman" w:eastAsia="Arial" w:hAnsi="Times New Roman"/>
                <w:sz w:val="26"/>
                <w:szCs w:val="26"/>
              </w:rPr>
            </w:pPr>
            <w:r w:rsidRPr="007D7FF6">
              <w:rPr>
                <w:rFonts w:ascii="Times New Roman" w:hAnsi="Times New Roman"/>
                <w:b/>
                <w:color w:val="000000"/>
                <w:sz w:val="26"/>
                <w:szCs w:val="26"/>
              </w:rPr>
              <w:t>II</w:t>
            </w:r>
          </w:p>
        </w:tc>
        <w:tc>
          <w:tcPr>
            <w:tcW w:w="14072" w:type="dxa"/>
            <w:gridSpan w:val="6"/>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spacing w:before="60" w:after="60"/>
              <w:jc w:val="both"/>
              <w:rPr>
                <w:rFonts w:ascii="Times New Roman" w:eastAsia="Arial" w:hAnsi="Times New Roman"/>
                <w:sz w:val="26"/>
                <w:szCs w:val="26"/>
              </w:rPr>
            </w:pPr>
            <w:r w:rsidRPr="007D7FF6">
              <w:rPr>
                <w:rFonts w:ascii="Times New Roman" w:hAnsi="Times New Roman"/>
                <w:b/>
                <w:color w:val="000000"/>
                <w:sz w:val="26"/>
                <w:szCs w:val="26"/>
              </w:rPr>
              <w:t>QUYẾT ĐỊNH SỬA ĐỔI, BỔ SUNG: 06 văn bản</w:t>
            </w:r>
          </w:p>
        </w:tc>
      </w:tr>
      <w:tr w:rsidR="007D7FF6" w:rsidRPr="007D7FF6" w:rsidTr="002F237A">
        <w:tc>
          <w:tcPr>
            <w:tcW w:w="77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jc w:val="center"/>
              <w:rPr>
                <w:rFonts w:ascii="Times New Roman" w:hAnsi="Times New Roman"/>
                <w:sz w:val="26"/>
                <w:szCs w:val="26"/>
              </w:rPr>
            </w:pPr>
            <w:r w:rsidRPr="007D7FF6">
              <w:rPr>
                <w:rFonts w:ascii="Times New Roman" w:hAnsi="Times New Roman"/>
                <w:sz w:val="26"/>
                <w:szCs w:val="26"/>
              </w:rPr>
              <w:t>1</w:t>
            </w:r>
          </w:p>
        </w:tc>
        <w:tc>
          <w:tcPr>
            <w:tcW w:w="344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jc w:val="both"/>
              <w:rPr>
                <w:rFonts w:ascii="Times New Roman" w:hAnsi="Times New Roman"/>
                <w:sz w:val="26"/>
                <w:szCs w:val="26"/>
              </w:rPr>
            </w:pPr>
            <w:r w:rsidRPr="007D7FF6">
              <w:rPr>
                <w:rFonts w:ascii="Times New Roman" w:hAnsi="Times New Roman"/>
                <w:color w:val="000000"/>
                <w:spacing w:val="-4"/>
                <w:sz w:val="26"/>
                <w:szCs w:val="26"/>
              </w:rPr>
              <w:t>Quyết định sửa đổi, bổ sung Quyết định số 17/2010/QĐ-UBND ngày 18/8/2010 của UBND tỉnh về việc thành lập và ban hành Quy chế tổ chức, hoạt động của Quỹ Bảo vệ môi trường tỉnh Tuyên Quang</w:t>
            </w:r>
          </w:p>
        </w:tc>
        <w:tc>
          <w:tcPr>
            <w:tcW w:w="486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jc w:val="both"/>
              <w:rPr>
                <w:rFonts w:ascii="Times New Roman" w:hAnsi="Times New Roman"/>
                <w:spacing w:val="-6"/>
                <w:sz w:val="26"/>
                <w:szCs w:val="26"/>
              </w:rPr>
            </w:pPr>
            <w:r w:rsidRPr="007D7FF6">
              <w:rPr>
                <w:rFonts w:ascii="Times New Roman" w:hAnsi="Times New Roman"/>
                <w:color w:val="000000"/>
                <w:spacing w:val="-6"/>
                <w:sz w:val="26"/>
                <w:szCs w:val="26"/>
              </w:rPr>
              <w:t>Khoản 1 Điều 8 Quy chế dẫn chiếu thực hiện Quyết định số 19/2006/QĐ-BTC ngày 30/3/2006 của Bộ Trưởng Bộ Tài chính về việc ban hành chế độ kế toán hành chính sự nghiệp đã hết hiệu lực thi hành và được thay thế tại Thông tư số 107/2017/TT-BTC ngày 10/10/2017 của Bộ Tài chính hướng dẫn chế độ kế toán hành chính, sự nghiệp.</w:t>
            </w:r>
          </w:p>
        </w:tc>
        <w:tc>
          <w:tcPr>
            <w:tcW w:w="166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jc w:val="center"/>
              <w:rPr>
                <w:rFonts w:ascii="Times New Roman" w:hAnsi="Times New Roman"/>
                <w:sz w:val="26"/>
                <w:szCs w:val="26"/>
              </w:rPr>
            </w:pPr>
            <w:r w:rsidRPr="007D7FF6">
              <w:rPr>
                <w:rFonts w:ascii="Times New Roman" w:hAnsi="Times New Roman"/>
                <w:color w:val="000000"/>
                <w:sz w:val="26"/>
                <w:szCs w:val="26"/>
              </w:rPr>
              <w:t>Sở Tài nguyên và Môi trường</w:t>
            </w:r>
          </w:p>
        </w:tc>
        <w:tc>
          <w:tcPr>
            <w:tcW w:w="156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jc w:val="center"/>
              <w:rPr>
                <w:rFonts w:ascii="Times New Roman" w:hAnsi="Times New Roman"/>
                <w:sz w:val="26"/>
                <w:szCs w:val="26"/>
              </w:rPr>
            </w:pPr>
            <w:r w:rsidRPr="007D7FF6">
              <w:rPr>
                <w:rFonts w:ascii="Times New Roman" w:hAnsi="Times New Roman"/>
                <w:color w:val="000000"/>
                <w:sz w:val="26"/>
                <w:szCs w:val="26"/>
              </w:rPr>
              <w:t>Các cơ quan, đơn vị liên quan; UBND cấp huyện</w:t>
            </w:r>
          </w:p>
        </w:tc>
        <w:tc>
          <w:tcPr>
            <w:tcW w:w="12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jc w:val="center"/>
              <w:rPr>
                <w:rFonts w:ascii="Times New Roman" w:hAnsi="Times New Roman"/>
                <w:sz w:val="26"/>
                <w:szCs w:val="26"/>
              </w:rPr>
            </w:pPr>
            <w:r w:rsidRPr="007D7FF6">
              <w:rPr>
                <w:rFonts w:ascii="Times New Roman" w:hAnsi="Times New Roman"/>
                <w:color w:val="000000"/>
                <w:sz w:val="26"/>
                <w:szCs w:val="26"/>
              </w:rPr>
              <w:t>Tháng 3</w:t>
            </w:r>
          </w:p>
        </w:tc>
        <w:tc>
          <w:tcPr>
            <w:tcW w:w="12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jc w:val="center"/>
              <w:rPr>
                <w:rFonts w:ascii="Times New Roman" w:hAnsi="Times New Roman"/>
                <w:sz w:val="26"/>
                <w:szCs w:val="26"/>
              </w:rPr>
            </w:pPr>
            <w:r w:rsidRPr="007D7FF6">
              <w:rPr>
                <w:rFonts w:ascii="Times New Roman" w:hAnsi="Times New Roman"/>
                <w:color w:val="000000"/>
                <w:sz w:val="26"/>
                <w:szCs w:val="26"/>
              </w:rPr>
              <w:t>Tháng 4</w:t>
            </w:r>
          </w:p>
        </w:tc>
      </w:tr>
      <w:tr w:rsidR="007D7FF6" w:rsidRPr="007D7FF6" w:rsidTr="002F237A">
        <w:tc>
          <w:tcPr>
            <w:tcW w:w="77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jc w:val="center"/>
              <w:rPr>
                <w:rFonts w:ascii="Times New Roman" w:hAnsi="Times New Roman"/>
                <w:sz w:val="26"/>
                <w:szCs w:val="26"/>
              </w:rPr>
            </w:pPr>
            <w:r w:rsidRPr="007D7FF6">
              <w:rPr>
                <w:rFonts w:ascii="Times New Roman" w:hAnsi="Times New Roman"/>
                <w:sz w:val="26"/>
                <w:szCs w:val="26"/>
              </w:rPr>
              <w:t>2</w:t>
            </w:r>
          </w:p>
        </w:tc>
        <w:tc>
          <w:tcPr>
            <w:tcW w:w="344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jc w:val="both"/>
              <w:rPr>
                <w:rFonts w:ascii="Times New Roman" w:hAnsi="Times New Roman"/>
                <w:sz w:val="26"/>
                <w:szCs w:val="26"/>
              </w:rPr>
            </w:pPr>
            <w:r w:rsidRPr="007D7FF6">
              <w:rPr>
                <w:rFonts w:ascii="Times New Roman" w:hAnsi="Times New Roman"/>
                <w:sz w:val="26"/>
                <w:szCs w:val="26"/>
              </w:rPr>
              <w:t xml:space="preserve">Quyết định sửa đổi, bổ sung một số điều của Quyết định số 20/2017/QĐ-UBND ngày 13/12/2017 Quy định về quản lý và bảo trì đường bộ thực hiện trên địa bàn tỉnh Tuyên Quang ban hành kèm theo </w:t>
            </w:r>
          </w:p>
        </w:tc>
        <w:tc>
          <w:tcPr>
            <w:tcW w:w="486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ind w:firstLine="720"/>
              <w:jc w:val="both"/>
              <w:rPr>
                <w:rFonts w:ascii="Times New Roman" w:hAnsi="Times New Roman"/>
                <w:spacing w:val="-4"/>
                <w:sz w:val="26"/>
                <w:szCs w:val="26"/>
                <w:lang w:val="nl-NL"/>
              </w:rPr>
            </w:pPr>
            <w:r w:rsidRPr="007D7FF6">
              <w:rPr>
                <w:rFonts w:ascii="Times New Roman" w:hAnsi="Times New Roman"/>
                <w:sz w:val="26"/>
                <w:szCs w:val="26"/>
                <w:lang w:val="nl-NL"/>
              </w:rPr>
              <w:t>Uỷ ban thường vụ Quốc hội đã ban hành Nghị quyết số 1262/NQ-UBTVQH14 ngày 27/4/2021 về điều chỉnh địa giới hành chính các huyện Yên Sơn, Chiêm Hoá, Lâm Bình và thành phố Tuyên Quang; thành lập 02 thị trấn thuộc huyện Yên Sơn, huyện Lâm Bình tỉnh Tuyên Quang, theo đó các tuyến đường huyện, đường đô thị thuộc địa phận các huyện và thành phố Tuyên Quang cũng thay đổi theo địa giới hành chính được điều chỉnh. Đồng thời cùng với sự phát triển kinh tế xã hội của tỉnh, một số tuyến đường địa phương là trục chính kết nối giữa các trung tâm xã với trung tâm huyện, các trung tâm huyện với trung tâm thành phố và với các tuyến đường quốc lộ, đường tỉnh cần phải nâng lên thành đường huyện, đường đô thị và đường tỉnh</w:t>
            </w:r>
            <w:r w:rsidRPr="007D7FF6">
              <w:rPr>
                <w:rFonts w:ascii="Times New Roman" w:hAnsi="Times New Roman"/>
                <w:spacing w:val="-4"/>
                <w:sz w:val="26"/>
                <w:szCs w:val="26"/>
                <w:lang w:val="nl-NL"/>
              </w:rPr>
              <w:t>.</w:t>
            </w:r>
          </w:p>
        </w:tc>
        <w:tc>
          <w:tcPr>
            <w:tcW w:w="166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jc w:val="center"/>
              <w:rPr>
                <w:rFonts w:ascii="Times New Roman" w:hAnsi="Times New Roman"/>
                <w:sz w:val="26"/>
                <w:szCs w:val="26"/>
              </w:rPr>
            </w:pPr>
            <w:r w:rsidRPr="007D7FF6">
              <w:rPr>
                <w:rFonts w:ascii="Times New Roman" w:hAnsi="Times New Roman"/>
                <w:sz w:val="26"/>
                <w:szCs w:val="26"/>
              </w:rPr>
              <w:t>Sở Giao thông vận tải</w:t>
            </w:r>
          </w:p>
        </w:tc>
        <w:tc>
          <w:tcPr>
            <w:tcW w:w="156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jc w:val="center"/>
              <w:rPr>
                <w:rFonts w:ascii="Times New Roman" w:hAnsi="Times New Roman"/>
                <w:sz w:val="26"/>
                <w:szCs w:val="26"/>
              </w:rPr>
            </w:pPr>
            <w:r w:rsidRPr="007D7FF6">
              <w:rPr>
                <w:rFonts w:ascii="Times New Roman" w:hAnsi="Times New Roman"/>
                <w:sz w:val="26"/>
                <w:szCs w:val="26"/>
              </w:rPr>
              <w:t>Sở Tư pháp, các cơ quan, đơn vị có liên quan</w:t>
            </w:r>
          </w:p>
        </w:tc>
        <w:tc>
          <w:tcPr>
            <w:tcW w:w="12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jc w:val="center"/>
              <w:rPr>
                <w:rFonts w:ascii="Times New Roman" w:hAnsi="Times New Roman"/>
                <w:sz w:val="26"/>
                <w:szCs w:val="26"/>
              </w:rPr>
            </w:pPr>
            <w:r w:rsidRPr="007D7FF6">
              <w:rPr>
                <w:rFonts w:ascii="Times New Roman" w:hAnsi="Times New Roman"/>
                <w:sz w:val="26"/>
                <w:szCs w:val="26"/>
              </w:rPr>
              <w:t>Tháng 4</w:t>
            </w:r>
          </w:p>
        </w:tc>
        <w:tc>
          <w:tcPr>
            <w:tcW w:w="12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jc w:val="center"/>
              <w:rPr>
                <w:rFonts w:ascii="Times New Roman" w:hAnsi="Times New Roman"/>
                <w:sz w:val="26"/>
                <w:szCs w:val="26"/>
              </w:rPr>
            </w:pPr>
            <w:r w:rsidRPr="007D7FF6">
              <w:rPr>
                <w:rFonts w:ascii="Times New Roman" w:hAnsi="Times New Roman"/>
                <w:sz w:val="26"/>
                <w:szCs w:val="26"/>
              </w:rPr>
              <w:t>Tháng 5</w:t>
            </w:r>
          </w:p>
        </w:tc>
      </w:tr>
      <w:tr w:rsidR="007D7FF6" w:rsidRPr="007D7FF6" w:rsidTr="002F237A">
        <w:tc>
          <w:tcPr>
            <w:tcW w:w="77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jc w:val="center"/>
              <w:rPr>
                <w:rFonts w:ascii="Times New Roman" w:eastAsia="Arial" w:hAnsi="Times New Roman"/>
                <w:sz w:val="26"/>
                <w:szCs w:val="26"/>
              </w:rPr>
            </w:pPr>
            <w:r w:rsidRPr="007D7FF6">
              <w:rPr>
                <w:rFonts w:ascii="Times New Roman" w:eastAsia="Arial" w:hAnsi="Times New Roman"/>
                <w:sz w:val="26"/>
                <w:szCs w:val="26"/>
              </w:rPr>
              <w:t>3</w:t>
            </w:r>
          </w:p>
        </w:tc>
        <w:tc>
          <w:tcPr>
            <w:tcW w:w="344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jc w:val="both"/>
              <w:rPr>
                <w:rFonts w:ascii="Times New Roman" w:hAnsi="Times New Roman"/>
                <w:sz w:val="26"/>
                <w:szCs w:val="26"/>
              </w:rPr>
            </w:pPr>
            <w:r w:rsidRPr="007D7FF6">
              <w:rPr>
                <w:rFonts w:ascii="Times New Roman" w:hAnsi="Times New Roman"/>
                <w:color w:val="000000"/>
                <w:sz w:val="26"/>
                <w:szCs w:val="26"/>
              </w:rPr>
              <w:t>Quyết định sửa đổi, bổ sung Quyết định số 05/2016/QĐ-UBND ngày 10/3/2016 của UBND tỉnh về việc miễn, giảm tiền sử dụng đất đối với người có công với cách mạng trên địa bàn tỉnh</w:t>
            </w:r>
          </w:p>
        </w:tc>
        <w:tc>
          <w:tcPr>
            <w:tcW w:w="486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jc w:val="both"/>
              <w:rPr>
                <w:rFonts w:ascii="Times New Roman" w:hAnsi="Times New Roman"/>
                <w:spacing w:val="-4"/>
                <w:sz w:val="26"/>
                <w:szCs w:val="26"/>
              </w:rPr>
            </w:pPr>
            <w:r w:rsidRPr="007D7FF6">
              <w:rPr>
                <w:rFonts w:ascii="Times New Roman" w:hAnsi="Times New Roman"/>
                <w:color w:val="000000"/>
                <w:spacing w:val="-4"/>
                <w:sz w:val="26"/>
                <w:szCs w:val="26"/>
              </w:rPr>
              <w:t>Điều 1 Quyết định số 05/2016/QĐ-UBND quy định các đối tượng là người có công với cách mạng được miễn, giảm tiền sử dụng đất không còn phù hợp với quy định tại Điều 3 Pháp lệnh Ưu đãi người có công với cách mạng năm 2020.</w:t>
            </w:r>
          </w:p>
        </w:tc>
        <w:tc>
          <w:tcPr>
            <w:tcW w:w="166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jc w:val="center"/>
              <w:rPr>
                <w:rFonts w:ascii="Times New Roman" w:hAnsi="Times New Roman"/>
                <w:sz w:val="26"/>
                <w:szCs w:val="26"/>
              </w:rPr>
            </w:pPr>
            <w:r w:rsidRPr="007D7FF6">
              <w:rPr>
                <w:rFonts w:ascii="Times New Roman" w:hAnsi="Times New Roman"/>
                <w:color w:val="000000"/>
                <w:sz w:val="26"/>
                <w:szCs w:val="26"/>
              </w:rPr>
              <w:t>Sở Tài nguyên và Môi trường</w:t>
            </w:r>
          </w:p>
        </w:tc>
        <w:tc>
          <w:tcPr>
            <w:tcW w:w="156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jc w:val="center"/>
              <w:rPr>
                <w:rFonts w:ascii="Times New Roman" w:hAnsi="Times New Roman"/>
                <w:sz w:val="26"/>
                <w:szCs w:val="26"/>
              </w:rPr>
            </w:pPr>
            <w:r w:rsidRPr="007D7FF6">
              <w:rPr>
                <w:rFonts w:ascii="Times New Roman" w:hAnsi="Times New Roman"/>
                <w:color w:val="000000"/>
                <w:sz w:val="26"/>
                <w:szCs w:val="26"/>
              </w:rPr>
              <w:t>Các cơ quan, đơn vị liên quan; UBND cấp huyện</w:t>
            </w:r>
          </w:p>
        </w:tc>
        <w:tc>
          <w:tcPr>
            <w:tcW w:w="12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jc w:val="center"/>
              <w:rPr>
                <w:rFonts w:ascii="Times New Roman" w:hAnsi="Times New Roman"/>
                <w:sz w:val="26"/>
                <w:szCs w:val="26"/>
              </w:rPr>
            </w:pPr>
            <w:r w:rsidRPr="007D7FF6">
              <w:rPr>
                <w:rFonts w:ascii="Times New Roman" w:hAnsi="Times New Roman"/>
                <w:color w:val="000000"/>
                <w:sz w:val="26"/>
                <w:szCs w:val="26"/>
              </w:rPr>
              <w:t>Tháng 4</w:t>
            </w:r>
          </w:p>
        </w:tc>
        <w:tc>
          <w:tcPr>
            <w:tcW w:w="12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jc w:val="center"/>
              <w:rPr>
                <w:rFonts w:ascii="Times New Roman" w:hAnsi="Times New Roman"/>
                <w:sz w:val="26"/>
                <w:szCs w:val="26"/>
              </w:rPr>
            </w:pPr>
            <w:r w:rsidRPr="007D7FF6">
              <w:rPr>
                <w:rFonts w:ascii="Times New Roman" w:hAnsi="Times New Roman"/>
                <w:color w:val="000000"/>
                <w:sz w:val="26"/>
                <w:szCs w:val="26"/>
              </w:rPr>
              <w:t>Tháng 5</w:t>
            </w:r>
          </w:p>
        </w:tc>
      </w:tr>
      <w:tr w:rsidR="007D7FF6" w:rsidRPr="007D7FF6" w:rsidTr="002F237A">
        <w:tc>
          <w:tcPr>
            <w:tcW w:w="77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jc w:val="center"/>
              <w:rPr>
                <w:rFonts w:ascii="Times New Roman" w:eastAsia="Arial" w:hAnsi="Times New Roman"/>
                <w:sz w:val="26"/>
                <w:szCs w:val="26"/>
              </w:rPr>
            </w:pPr>
            <w:r w:rsidRPr="007D7FF6">
              <w:rPr>
                <w:rFonts w:ascii="Times New Roman" w:eastAsia="Arial" w:hAnsi="Times New Roman"/>
                <w:sz w:val="26"/>
                <w:szCs w:val="26"/>
              </w:rPr>
              <w:t>4</w:t>
            </w:r>
          </w:p>
        </w:tc>
        <w:tc>
          <w:tcPr>
            <w:tcW w:w="344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jc w:val="both"/>
              <w:rPr>
                <w:rFonts w:ascii="Times New Roman" w:hAnsi="Times New Roman"/>
                <w:sz w:val="26"/>
                <w:szCs w:val="26"/>
              </w:rPr>
            </w:pPr>
            <w:r w:rsidRPr="007D7FF6">
              <w:rPr>
                <w:rFonts w:ascii="Times New Roman" w:hAnsi="Times New Roman"/>
                <w:color w:val="000000"/>
                <w:sz w:val="26"/>
                <w:szCs w:val="26"/>
              </w:rPr>
              <w:t>Quyết định sửa đổi, bổ sung Quyết định số 11/2016/QĐ-UBND ngày 22/12/2016 của UBND tỉnh ban hành Quy chế phối hợp quản lý công tác thi hành pháp luật về xử lý vi phạm hành chính trên địa bàn tỉnh Tuyên Quang</w:t>
            </w:r>
          </w:p>
        </w:tc>
        <w:tc>
          <w:tcPr>
            <w:tcW w:w="486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jc w:val="both"/>
              <w:rPr>
                <w:rFonts w:ascii="Times New Roman" w:hAnsi="Times New Roman"/>
                <w:spacing w:val="-6"/>
                <w:sz w:val="26"/>
                <w:szCs w:val="26"/>
              </w:rPr>
            </w:pPr>
            <w:r w:rsidRPr="007D7FF6">
              <w:rPr>
                <w:rFonts w:ascii="Times New Roman" w:hAnsi="Times New Roman"/>
                <w:color w:val="000000"/>
                <w:spacing w:val="-6"/>
                <w:sz w:val="26"/>
                <w:szCs w:val="26"/>
                <w:highlight w:val="white"/>
              </w:rPr>
              <w:t xml:space="preserve">- Căn cứ chính để ban hành Quyết định số </w:t>
            </w:r>
            <w:r w:rsidRPr="007D7FF6">
              <w:rPr>
                <w:rFonts w:ascii="Times New Roman" w:hAnsi="Times New Roman"/>
                <w:color w:val="000000"/>
                <w:spacing w:val="-6"/>
                <w:sz w:val="26"/>
                <w:szCs w:val="26"/>
              </w:rPr>
              <w:t>11/2016/QĐ-UBND</w:t>
            </w:r>
            <w:r w:rsidRPr="007D7FF6">
              <w:rPr>
                <w:rFonts w:ascii="Times New Roman" w:hAnsi="Times New Roman"/>
                <w:color w:val="000000"/>
                <w:spacing w:val="-6"/>
                <w:sz w:val="26"/>
                <w:szCs w:val="26"/>
                <w:highlight w:val="white"/>
              </w:rPr>
              <w:t xml:space="preserve"> là Luật Xử lý vi phạm hành chính ngày 20/6/2012 và Nghị định số 81/2013/NĐ-CP ngày 19/7/2013 của Chính phủ quy định chi tiết một số điều và biện pháp thi hành Luật Xử lý vi phạm hành chính. Hiện nay, Quốc hội đã ban hành Luật sửa đổi, bổ sung một số điều của Luật Xử lý vi phạm hành chính ngày 13/11/2020; Chính phủ đã ban hành Nghị định số 118/2021/NĐ-CP ngày 23/12/2021 của Chính phủ thay thế Nghị định số 81/2013/NĐ-CP.</w:t>
            </w:r>
          </w:p>
          <w:p w:rsidR="007D7FF6" w:rsidRPr="007D7FF6" w:rsidRDefault="007D7FF6" w:rsidP="002F237A">
            <w:pPr>
              <w:shd w:val="clear" w:color="auto" w:fill="FFFFFF"/>
              <w:jc w:val="both"/>
              <w:rPr>
                <w:rFonts w:ascii="Times New Roman" w:hAnsi="Times New Roman"/>
                <w:sz w:val="26"/>
                <w:szCs w:val="26"/>
              </w:rPr>
            </w:pPr>
            <w:r w:rsidRPr="007D7FF6">
              <w:rPr>
                <w:rFonts w:ascii="Times New Roman" w:hAnsi="Times New Roman"/>
                <w:color w:val="000000"/>
                <w:sz w:val="26"/>
                <w:szCs w:val="26"/>
                <w:highlight w:val="white"/>
              </w:rPr>
              <w:t xml:space="preserve">- Điều 9 Quy định ban hành kèm theo Quyết định số </w:t>
            </w:r>
            <w:r w:rsidRPr="007D7FF6">
              <w:rPr>
                <w:rFonts w:ascii="Times New Roman" w:hAnsi="Times New Roman"/>
                <w:color w:val="000000"/>
                <w:sz w:val="26"/>
                <w:szCs w:val="26"/>
              </w:rPr>
              <w:t>11/2016/QĐ-UBND</w:t>
            </w:r>
            <w:r w:rsidRPr="007D7FF6">
              <w:rPr>
                <w:rFonts w:ascii="Times New Roman" w:hAnsi="Times New Roman"/>
                <w:color w:val="000000"/>
                <w:sz w:val="26"/>
                <w:szCs w:val="26"/>
                <w:highlight w:val="white"/>
              </w:rPr>
              <w:t xml:space="preserve"> dẫn chiếu thực hiện theo Nghị định số 81/2013/NĐ-CP không còn phù hợp.</w:t>
            </w:r>
          </w:p>
        </w:tc>
        <w:tc>
          <w:tcPr>
            <w:tcW w:w="166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jc w:val="center"/>
              <w:rPr>
                <w:rFonts w:ascii="Times New Roman" w:hAnsi="Times New Roman"/>
                <w:sz w:val="26"/>
                <w:szCs w:val="26"/>
              </w:rPr>
            </w:pPr>
            <w:r w:rsidRPr="007D7FF6">
              <w:rPr>
                <w:rFonts w:ascii="Times New Roman" w:hAnsi="Times New Roman"/>
                <w:color w:val="000000"/>
                <w:sz w:val="26"/>
                <w:szCs w:val="26"/>
              </w:rPr>
              <w:t>Sở Tư pháp</w:t>
            </w:r>
          </w:p>
        </w:tc>
        <w:tc>
          <w:tcPr>
            <w:tcW w:w="156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jc w:val="center"/>
              <w:rPr>
                <w:rFonts w:ascii="Times New Roman" w:hAnsi="Times New Roman"/>
                <w:sz w:val="26"/>
                <w:szCs w:val="26"/>
              </w:rPr>
            </w:pPr>
            <w:r w:rsidRPr="007D7FF6">
              <w:rPr>
                <w:rFonts w:ascii="Times New Roman" w:hAnsi="Times New Roman"/>
                <w:color w:val="000000"/>
                <w:sz w:val="26"/>
                <w:szCs w:val="26"/>
              </w:rPr>
              <w:t>Các cơ quan, đơn vị liên quan; UBND cấp huyện</w:t>
            </w:r>
          </w:p>
        </w:tc>
        <w:tc>
          <w:tcPr>
            <w:tcW w:w="12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jc w:val="center"/>
              <w:rPr>
                <w:rFonts w:ascii="Times New Roman" w:hAnsi="Times New Roman"/>
                <w:sz w:val="26"/>
                <w:szCs w:val="26"/>
              </w:rPr>
            </w:pPr>
            <w:r w:rsidRPr="007D7FF6">
              <w:rPr>
                <w:rFonts w:ascii="Times New Roman" w:hAnsi="Times New Roman"/>
                <w:color w:val="000000"/>
                <w:sz w:val="26"/>
                <w:szCs w:val="26"/>
              </w:rPr>
              <w:t>Tháng 4</w:t>
            </w:r>
          </w:p>
        </w:tc>
        <w:tc>
          <w:tcPr>
            <w:tcW w:w="12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jc w:val="center"/>
              <w:rPr>
                <w:rFonts w:ascii="Times New Roman" w:hAnsi="Times New Roman"/>
                <w:sz w:val="26"/>
                <w:szCs w:val="26"/>
              </w:rPr>
            </w:pPr>
            <w:r w:rsidRPr="007D7FF6">
              <w:rPr>
                <w:rFonts w:ascii="Times New Roman" w:hAnsi="Times New Roman"/>
                <w:color w:val="000000"/>
                <w:sz w:val="26"/>
                <w:szCs w:val="26"/>
              </w:rPr>
              <w:t>Tháng 5</w:t>
            </w:r>
          </w:p>
        </w:tc>
      </w:tr>
      <w:tr w:rsidR="007D7FF6" w:rsidRPr="007D7FF6" w:rsidTr="002F237A">
        <w:tc>
          <w:tcPr>
            <w:tcW w:w="77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jc w:val="center"/>
              <w:rPr>
                <w:rFonts w:ascii="Times New Roman" w:hAnsi="Times New Roman"/>
                <w:color w:val="000000"/>
                <w:sz w:val="26"/>
                <w:szCs w:val="26"/>
              </w:rPr>
            </w:pPr>
            <w:r w:rsidRPr="007D7FF6">
              <w:rPr>
                <w:rFonts w:ascii="Times New Roman" w:hAnsi="Times New Roman"/>
                <w:color w:val="000000"/>
                <w:sz w:val="26"/>
                <w:szCs w:val="26"/>
              </w:rPr>
              <w:t>5</w:t>
            </w:r>
          </w:p>
        </w:tc>
        <w:tc>
          <w:tcPr>
            <w:tcW w:w="344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spacing w:before="60" w:after="60"/>
              <w:jc w:val="both"/>
              <w:rPr>
                <w:rFonts w:ascii="Times New Roman" w:hAnsi="Times New Roman"/>
                <w:color w:val="000000"/>
                <w:spacing w:val="-4"/>
                <w:sz w:val="26"/>
                <w:szCs w:val="26"/>
              </w:rPr>
            </w:pPr>
            <w:r w:rsidRPr="007D7FF6">
              <w:rPr>
                <w:rFonts w:ascii="Times New Roman" w:hAnsi="Times New Roman"/>
                <w:color w:val="000000"/>
                <w:spacing w:val="-4"/>
                <w:sz w:val="26"/>
                <w:szCs w:val="26"/>
              </w:rPr>
              <w:t>Quyết định s</w:t>
            </w:r>
            <w:r w:rsidRPr="007D7FF6">
              <w:rPr>
                <w:rFonts w:ascii="Times New Roman" w:hAnsi="Times New Roman"/>
                <w:color w:val="000000"/>
                <w:spacing w:val="-4"/>
                <w:sz w:val="26"/>
                <w:szCs w:val="26"/>
                <w:lang w:val="vi-VN"/>
              </w:rPr>
              <w:t>ửa đổi, bổ sung một số điều của Quyết định số 45/2019/QĐ-UBND ngày 20/12/2019 ban hành Quy định chế độ báo cáo định kỳ công tác ngành Nội vụ trên địa bàn tỉnh Tuyên Quang</w:t>
            </w:r>
          </w:p>
        </w:tc>
        <w:tc>
          <w:tcPr>
            <w:tcW w:w="486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pacing w:before="60"/>
              <w:jc w:val="both"/>
              <w:rPr>
                <w:rFonts w:ascii="Times New Roman" w:hAnsi="Times New Roman"/>
                <w:color w:val="000000"/>
                <w:sz w:val="26"/>
                <w:szCs w:val="26"/>
                <w:lang w:val="nl-NL"/>
              </w:rPr>
            </w:pPr>
            <w:r w:rsidRPr="007D7FF6">
              <w:rPr>
                <w:rFonts w:ascii="Times New Roman" w:hAnsi="Times New Roman"/>
                <w:color w:val="000000"/>
                <w:sz w:val="26"/>
                <w:szCs w:val="26"/>
                <w:lang w:val="nl-NL"/>
              </w:rPr>
              <w:t>Các căn cứ chính để ban hành Quyết định đã thay đổi, cụ thể:</w:t>
            </w:r>
          </w:p>
          <w:p w:rsidR="007D7FF6" w:rsidRPr="007D7FF6" w:rsidRDefault="007D7FF6" w:rsidP="002F237A">
            <w:pPr>
              <w:jc w:val="both"/>
              <w:rPr>
                <w:rFonts w:ascii="Times New Roman" w:hAnsi="Times New Roman"/>
                <w:color w:val="000000"/>
                <w:sz w:val="26"/>
                <w:szCs w:val="26"/>
                <w:lang w:val="vi-VN"/>
              </w:rPr>
            </w:pPr>
            <w:r w:rsidRPr="007D7FF6">
              <w:rPr>
                <w:rFonts w:ascii="Times New Roman" w:hAnsi="Times New Roman"/>
                <w:color w:val="000000"/>
                <w:sz w:val="26"/>
                <w:szCs w:val="26"/>
              </w:rPr>
              <w:t xml:space="preserve">- </w:t>
            </w:r>
            <w:r w:rsidRPr="007D7FF6">
              <w:rPr>
                <w:rFonts w:ascii="Times New Roman" w:hAnsi="Times New Roman"/>
                <w:color w:val="000000"/>
                <w:sz w:val="26"/>
                <w:szCs w:val="26"/>
                <w:lang w:val="vi-VN"/>
              </w:rPr>
              <w:t xml:space="preserve">Nghị định số 41/2012/NĐ-CP ngày 08/5/2012 của Chính phủ đã </w:t>
            </w:r>
            <w:r w:rsidRPr="007D7FF6">
              <w:rPr>
                <w:rFonts w:ascii="Times New Roman" w:hAnsi="Times New Roman"/>
                <w:color w:val="000000"/>
                <w:sz w:val="26"/>
                <w:szCs w:val="26"/>
              </w:rPr>
              <w:t>bị</w:t>
            </w:r>
            <w:r w:rsidRPr="007D7FF6">
              <w:rPr>
                <w:rFonts w:ascii="Times New Roman" w:hAnsi="Times New Roman"/>
                <w:color w:val="000000"/>
                <w:sz w:val="26"/>
                <w:szCs w:val="26"/>
                <w:lang w:val="vi-VN"/>
              </w:rPr>
              <w:t xml:space="preserve"> thay thế bởi Nghị định số 106/2020/NĐ-CP ngày 10/9/2020 của Chính phủ</w:t>
            </w:r>
            <w:r w:rsidRPr="007D7FF6">
              <w:rPr>
                <w:rFonts w:ascii="Times New Roman" w:hAnsi="Times New Roman"/>
                <w:color w:val="000000"/>
                <w:sz w:val="26"/>
                <w:szCs w:val="26"/>
              </w:rPr>
              <w:t xml:space="preserve"> về vị trí việc làm và số lượng người làm việc trong đơn vị sự nghiệp công lập</w:t>
            </w:r>
            <w:r w:rsidRPr="007D7FF6">
              <w:rPr>
                <w:rFonts w:ascii="Times New Roman" w:hAnsi="Times New Roman"/>
                <w:color w:val="000000"/>
                <w:sz w:val="26"/>
                <w:szCs w:val="26"/>
                <w:lang w:val="vi-VN"/>
              </w:rPr>
              <w:t>.</w:t>
            </w:r>
          </w:p>
          <w:p w:rsidR="007D7FF6" w:rsidRPr="007D7FF6" w:rsidRDefault="007D7FF6" w:rsidP="002F237A">
            <w:pPr>
              <w:shd w:val="clear" w:color="auto" w:fill="FFFFFF"/>
              <w:spacing w:before="60" w:after="60"/>
              <w:jc w:val="both"/>
              <w:rPr>
                <w:rFonts w:ascii="Times New Roman" w:hAnsi="Times New Roman"/>
                <w:color w:val="000000"/>
                <w:spacing w:val="-4"/>
                <w:sz w:val="26"/>
                <w:szCs w:val="26"/>
              </w:rPr>
            </w:pPr>
            <w:r w:rsidRPr="007D7FF6">
              <w:rPr>
                <w:rFonts w:ascii="Times New Roman" w:hAnsi="Times New Roman"/>
                <w:color w:val="000000"/>
                <w:spacing w:val="-4"/>
                <w:sz w:val="26"/>
                <w:szCs w:val="26"/>
              </w:rPr>
              <w:t xml:space="preserve">- </w:t>
            </w:r>
            <w:r w:rsidRPr="007D7FF6">
              <w:rPr>
                <w:rFonts w:ascii="Times New Roman" w:hAnsi="Times New Roman"/>
                <w:color w:val="000000"/>
                <w:spacing w:val="-4"/>
                <w:sz w:val="26"/>
                <w:szCs w:val="26"/>
                <w:lang w:val="vi-VN"/>
              </w:rPr>
              <w:t xml:space="preserve">Nghị định số 56/2015/NĐ-CP ngày 09/6/2015, Nghị định số 88/2017/NĐ-CP ngày 27/7/2017 của Chính phủ đã </w:t>
            </w:r>
            <w:r w:rsidRPr="007D7FF6">
              <w:rPr>
                <w:rFonts w:ascii="Times New Roman" w:hAnsi="Times New Roman"/>
                <w:color w:val="000000"/>
                <w:spacing w:val="-4"/>
                <w:sz w:val="26"/>
                <w:szCs w:val="26"/>
              </w:rPr>
              <w:t>bị</w:t>
            </w:r>
            <w:r w:rsidRPr="007D7FF6">
              <w:rPr>
                <w:rFonts w:ascii="Times New Roman" w:hAnsi="Times New Roman"/>
                <w:color w:val="000000"/>
                <w:spacing w:val="-4"/>
                <w:sz w:val="26"/>
                <w:szCs w:val="26"/>
                <w:lang w:val="vi-VN"/>
              </w:rPr>
              <w:t xml:space="preserve"> </w:t>
            </w:r>
            <w:r w:rsidRPr="007D7FF6">
              <w:rPr>
                <w:rFonts w:ascii="Times New Roman" w:hAnsi="Times New Roman"/>
                <w:color w:val="000000"/>
                <w:spacing w:val="-4"/>
                <w:sz w:val="26"/>
                <w:szCs w:val="26"/>
              </w:rPr>
              <w:t xml:space="preserve">bãi bỏ </w:t>
            </w:r>
            <w:r w:rsidRPr="007D7FF6">
              <w:rPr>
                <w:rFonts w:ascii="Times New Roman" w:hAnsi="Times New Roman"/>
                <w:color w:val="000000"/>
                <w:spacing w:val="-4"/>
                <w:sz w:val="26"/>
                <w:szCs w:val="26"/>
                <w:lang w:val="vi-VN"/>
              </w:rPr>
              <w:t>bởi Nghị định số 90/2020/NĐ-CP ngày 13/8/2020 của Chính phủ</w:t>
            </w:r>
            <w:r w:rsidRPr="007D7FF6">
              <w:rPr>
                <w:rFonts w:ascii="Times New Roman" w:hAnsi="Times New Roman"/>
                <w:color w:val="000000"/>
                <w:spacing w:val="-4"/>
                <w:sz w:val="26"/>
                <w:szCs w:val="26"/>
              </w:rPr>
              <w:t xml:space="preserve"> về đánh giá, xếp loại chất lượng cán bộ, công chức, viên chức.</w:t>
            </w:r>
          </w:p>
          <w:p w:rsidR="007D7FF6" w:rsidRPr="007D7FF6" w:rsidRDefault="007D7FF6" w:rsidP="002F237A">
            <w:pPr>
              <w:jc w:val="both"/>
              <w:rPr>
                <w:rFonts w:ascii="Times New Roman" w:hAnsi="Times New Roman"/>
                <w:color w:val="000000"/>
                <w:sz w:val="26"/>
                <w:szCs w:val="26"/>
              </w:rPr>
            </w:pPr>
            <w:r w:rsidRPr="007D7FF6">
              <w:rPr>
                <w:rFonts w:ascii="Times New Roman" w:hAnsi="Times New Roman"/>
                <w:color w:val="000000"/>
                <w:sz w:val="26"/>
                <w:szCs w:val="26"/>
                <w:lang w:val="nl-NL"/>
              </w:rPr>
              <w:t>- Thông tư số 08/2019/TT-BNV ngày 10/6/2019 của Bộ trưởng Bộ Nội vụ quy định chế độ báo cáo công tác ngành Nội vụ</w:t>
            </w:r>
            <w:r w:rsidRPr="007D7FF6">
              <w:rPr>
                <w:rFonts w:ascii="Times New Roman" w:hAnsi="Times New Roman"/>
                <w:color w:val="000000"/>
                <w:sz w:val="26"/>
                <w:szCs w:val="26"/>
                <w:lang w:val="vi-VN"/>
              </w:rPr>
              <w:t xml:space="preserve"> đã bị </w:t>
            </w:r>
            <w:r w:rsidRPr="007D7FF6">
              <w:rPr>
                <w:rFonts w:ascii="Times New Roman" w:hAnsi="Times New Roman"/>
                <w:color w:val="000000"/>
                <w:sz w:val="26"/>
                <w:szCs w:val="26"/>
                <w:lang w:val="nl-NL"/>
              </w:rPr>
              <w:t xml:space="preserve">thay thế </w:t>
            </w:r>
            <w:r w:rsidRPr="007D7FF6">
              <w:rPr>
                <w:rFonts w:ascii="Times New Roman" w:hAnsi="Times New Roman"/>
                <w:color w:val="000000"/>
                <w:sz w:val="26"/>
                <w:szCs w:val="26"/>
                <w:lang w:val="vi-VN"/>
              </w:rPr>
              <w:t xml:space="preserve"> bởi </w:t>
            </w:r>
            <w:r w:rsidRPr="007D7FF6">
              <w:rPr>
                <w:rFonts w:ascii="Times New Roman" w:hAnsi="Times New Roman"/>
                <w:color w:val="000000"/>
                <w:sz w:val="26"/>
                <w:szCs w:val="26"/>
                <w:lang w:val="nl-NL"/>
              </w:rPr>
              <w:t>Thông tư số 07/2021/TT-BNV</w:t>
            </w:r>
            <w:r w:rsidRPr="007D7FF6">
              <w:rPr>
                <w:rFonts w:ascii="Times New Roman" w:hAnsi="Times New Roman"/>
                <w:color w:val="000000"/>
                <w:sz w:val="26"/>
                <w:szCs w:val="26"/>
                <w:lang w:val="vi-VN"/>
              </w:rPr>
              <w:t xml:space="preserve"> </w:t>
            </w:r>
            <w:r w:rsidRPr="007D7FF6">
              <w:rPr>
                <w:rFonts w:ascii="Times New Roman" w:hAnsi="Times New Roman"/>
                <w:color w:val="000000"/>
                <w:sz w:val="26"/>
                <w:szCs w:val="26"/>
              </w:rPr>
              <w:t xml:space="preserve">ngày 31/12/2021 </w:t>
            </w:r>
            <w:r w:rsidRPr="007D7FF6">
              <w:rPr>
                <w:rFonts w:ascii="Times New Roman" w:hAnsi="Times New Roman"/>
                <w:color w:val="000000"/>
                <w:sz w:val="26"/>
                <w:szCs w:val="26"/>
                <w:lang w:val="vi-VN"/>
              </w:rPr>
              <w:t>(có hiệu lực thi hành kể từ ngày 15/02/2022)</w:t>
            </w:r>
            <w:r w:rsidRPr="007D7FF6">
              <w:rPr>
                <w:rFonts w:ascii="Times New Roman" w:hAnsi="Times New Roman"/>
                <w:color w:val="000000"/>
                <w:sz w:val="26"/>
                <w:szCs w:val="26"/>
              </w:rPr>
              <w:t>, t</w:t>
            </w:r>
            <w:r w:rsidRPr="007D7FF6">
              <w:rPr>
                <w:rFonts w:ascii="Times New Roman" w:hAnsi="Times New Roman"/>
                <w:color w:val="000000"/>
                <w:sz w:val="26"/>
                <w:szCs w:val="26"/>
                <w:lang w:val="vi-VN"/>
              </w:rPr>
              <w:t xml:space="preserve">heo đó, có nhiều nội dung </w:t>
            </w:r>
            <w:r w:rsidRPr="007D7FF6">
              <w:rPr>
                <w:rFonts w:ascii="Times New Roman" w:hAnsi="Times New Roman"/>
                <w:color w:val="000000"/>
                <w:sz w:val="26"/>
                <w:szCs w:val="26"/>
              </w:rPr>
              <w:t>đã được quy định tại Quyết định cần s</w:t>
            </w:r>
            <w:r w:rsidRPr="007D7FF6">
              <w:rPr>
                <w:rFonts w:ascii="Times New Roman" w:hAnsi="Times New Roman"/>
                <w:color w:val="000000"/>
                <w:sz w:val="26"/>
                <w:szCs w:val="26"/>
                <w:lang w:val="vi-VN"/>
              </w:rPr>
              <w:t>ửa đổi, bổ sung cho phù hợp.</w:t>
            </w:r>
          </w:p>
        </w:tc>
        <w:tc>
          <w:tcPr>
            <w:tcW w:w="166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spacing w:before="60" w:after="60"/>
              <w:jc w:val="center"/>
              <w:rPr>
                <w:rFonts w:ascii="Times New Roman" w:hAnsi="Times New Roman"/>
                <w:color w:val="000000"/>
                <w:sz w:val="26"/>
                <w:szCs w:val="26"/>
              </w:rPr>
            </w:pPr>
            <w:r w:rsidRPr="007D7FF6">
              <w:rPr>
                <w:rFonts w:ascii="Times New Roman" w:hAnsi="Times New Roman"/>
                <w:color w:val="000000"/>
                <w:sz w:val="26"/>
                <w:szCs w:val="26"/>
              </w:rPr>
              <w:t>Sở Nội vụ</w:t>
            </w:r>
          </w:p>
        </w:tc>
        <w:tc>
          <w:tcPr>
            <w:tcW w:w="156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spacing w:before="60" w:after="60"/>
              <w:jc w:val="center"/>
              <w:rPr>
                <w:rFonts w:ascii="Times New Roman" w:hAnsi="Times New Roman"/>
                <w:color w:val="000000"/>
                <w:sz w:val="26"/>
                <w:szCs w:val="26"/>
              </w:rPr>
            </w:pPr>
            <w:r w:rsidRPr="007D7FF6">
              <w:rPr>
                <w:rFonts w:ascii="Times New Roman" w:hAnsi="Times New Roman"/>
                <w:color w:val="000000"/>
                <w:sz w:val="26"/>
                <w:szCs w:val="26"/>
                <w:lang w:val="vi-VN"/>
              </w:rPr>
              <w:t>Sở Tư pháp</w:t>
            </w:r>
            <w:r w:rsidRPr="007D7FF6">
              <w:rPr>
                <w:rFonts w:ascii="Times New Roman" w:hAnsi="Times New Roman"/>
                <w:color w:val="000000"/>
                <w:sz w:val="26"/>
                <w:szCs w:val="26"/>
              </w:rPr>
              <w:t>, UBND cấp huyện</w:t>
            </w:r>
            <w:r w:rsidRPr="007D7FF6">
              <w:rPr>
                <w:rFonts w:ascii="Times New Roman" w:hAnsi="Times New Roman"/>
                <w:color w:val="000000"/>
                <w:sz w:val="26"/>
                <w:szCs w:val="26"/>
                <w:lang w:val="vi-VN"/>
              </w:rPr>
              <w:t xml:space="preserve"> và các cơ quan, đơn vị liên quan</w:t>
            </w:r>
          </w:p>
        </w:tc>
        <w:tc>
          <w:tcPr>
            <w:tcW w:w="12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spacing w:before="60" w:after="60"/>
              <w:jc w:val="center"/>
              <w:rPr>
                <w:rFonts w:ascii="Times New Roman" w:hAnsi="Times New Roman"/>
                <w:sz w:val="26"/>
                <w:szCs w:val="26"/>
              </w:rPr>
            </w:pPr>
            <w:r w:rsidRPr="007D7FF6">
              <w:rPr>
                <w:rFonts w:ascii="Times New Roman" w:hAnsi="Times New Roman"/>
                <w:color w:val="000000"/>
                <w:sz w:val="26"/>
                <w:szCs w:val="26"/>
              </w:rPr>
              <w:t>Tháng 4</w:t>
            </w:r>
          </w:p>
        </w:tc>
        <w:tc>
          <w:tcPr>
            <w:tcW w:w="12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spacing w:before="60" w:after="60"/>
              <w:jc w:val="center"/>
              <w:rPr>
                <w:rFonts w:ascii="Times New Roman" w:hAnsi="Times New Roman"/>
                <w:sz w:val="26"/>
                <w:szCs w:val="26"/>
              </w:rPr>
            </w:pPr>
            <w:r w:rsidRPr="007D7FF6">
              <w:rPr>
                <w:rFonts w:ascii="Times New Roman" w:hAnsi="Times New Roman"/>
                <w:color w:val="000000"/>
                <w:sz w:val="26"/>
                <w:szCs w:val="26"/>
              </w:rPr>
              <w:t>Tháng 5</w:t>
            </w:r>
          </w:p>
        </w:tc>
      </w:tr>
      <w:tr w:rsidR="007D7FF6" w:rsidRPr="007D7FF6" w:rsidTr="002F237A">
        <w:tc>
          <w:tcPr>
            <w:tcW w:w="77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jc w:val="center"/>
              <w:rPr>
                <w:rFonts w:ascii="Times New Roman" w:eastAsia="Arial" w:hAnsi="Times New Roman"/>
                <w:sz w:val="26"/>
                <w:szCs w:val="26"/>
              </w:rPr>
            </w:pPr>
            <w:r w:rsidRPr="007D7FF6">
              <w:rPr>
                <w:rFonts w:ascii="Times New Roman" w:hAnsi="Times New Roman"/>
                <w:color w:val="000000"/>
                <w:sz w:val="26"/>
                <w:szCs w:val="26"/>
              </w:rPr>
              <w:t>6</w:t>
            </w:r>
          </w:p>
        </w:tc>
        <w:tc>
          <w:tcPr>
            <w:tcW w:w="344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spacing w:before="60" w:after="60"/>
              <w:jc w:val="both"/>
              <w:rPr>
                <w:rFonts w:ascii="Times New Roman" w:hAnsi="Times New Roman"/>
                <w:spacing w:val="-2"/>
                <w:sz w:val="26"/>
                <w:szCs w:val="26"/>
              </w:rPr>
            </w:pPr>
            <w:r w:rsidRPr="007D7FF6">
              <w:rPr>
                <w:rFonts w:ascii="Times New Roman" w:hAnsi="Times New Roman"/>
                <w:color w:val="000000"/>
                <w:spacing w:val="-2"/>
                <w:sz w:val="26"/>
                <w:szCs w:val="26"/>
              </w:rPr>
              <w:t>Quyết định sửa đổi, bổ sung Quyết định số 25/2017/QĐ-UBND ngày 19/12/2017 của Ủy ban nhân dân tỉnh Quy định tổ chức thực hiện và quản lý các đề tài, dự án khoa học và công nghệ cấp tỉnh trên địa bàn tỉnh Tuyên Quang</w:t>
            </w:r>
          </w:p>
        </w:tc>
        <w:tc>
          <w:tcPr>
            <w:tcW w:w="486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spacing w:before="60" w:after="60"/>
              <w:jc w:val="both"/>
              <w:rPr>
                <w:rFonts w:ascii="Times New Roman" w:hAnsi="Times New Roman"/>
                <w:sz w:val="26"/>
                <w:szCs w:val="26"/>
              </w:rPr>
            </w:pPr>
            <w:r w:rsidRPr="007D7FF6">
              <w:rPr>
                <w:rFonts w:ascii="Times New Roman" w:hAnsi="Times New Roman"/>
                <w:color w:val="000000"/>
                <w:sz w:val="26"/>
                <w:szCs w:val="26"/>
              </w:rPr>
              <w:t>Trong quá triển khai thực hiện Quyết định, cần có thêm mẫu phiếu để lượng hoá được một số chỉ tiêu khi chấm xác định danh mục đề tài, dự án; một số mẫu biểu kèm theo có điểm chưa phù hợp với thực tiễn (phiếu đánh giá hồ sơ, nghiệm thu đề tài, dự án)</w:t>
            </w:r>
          </w:p>
        </w:tc>
        <w:tc>
          <w:tcPr>
            <w:tcW w:w="166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jc w:val="center"/>
              <w:rPr>
                <w:rFonts w:ascii="Times New Roman" w:hAnsi="Times New Roman"/>
                <w:sz w:val="26"/>
                <w:szCs w:val="26"/>
              </w:rPr>
            </w:pPr>
            <w:r w:rsidRPr="007D7FF6">
              <w:rPr>
                <w:rFonts w:ascii="Times New Roman" w:hAnsi="Times New Roman"/>
                <w:color w:val="000000"/>
                <w:sz w:val="26"/>
                <w:szCs w:val="26"/>
              </w:rPr>
              <w:t>Sở Khoa học và Công nghệ</w:t>
            </w:r>
          </w:p>
        </w:tc>
        <w:tc>
          <w:tcPr>
            <w:tcW w:w="156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spacing w:before="60" w:after="60"/>
              <w:jc w:val="center"/>
              <w:rPr>
                <w:rFonts w:ascii="Times New Roman" w:hAnsi="Times New Roman"/>
                <w:sz w:val="26"/>
                <w:szCs w:val="26"/>
              </w:rPr>
            </w:pPr>
            <w:r w:rsidRPr="007D7FF6">
              <w:rPr>
                <w:rFonts w:ascii="Times New Roman" w:hAnsi="Times New Roman"/>
                <w:color w:val="000000"/>
                <w:sz w:val="26"/>
                <w:szCs w:val="26"/>
              </w:rPr>
              <w:t>Các cơ quan, đơn vị liên quan; UBND cấp huyện</w:t>
            </w:r>
          </w:p>
        </w:tc>
        <w:tc>
          <w:tcPr>
            <w:tcW w:w="12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jc w:val="center"/>
              <w:rPr>
                <w:rFonts w:ascii="Times New Roman" w:hAnsi="Times New Roman"/>
                <w:sz w:val="26"/>
                <w:szCs w:val="26"/>
              </w:rPr>
            </w:pPr>
            <w:r w:rsidRPr="007D7FF6">
              <w:rPr>
                <w:rFonts w:ascii="Times New Roman" w:hAnsi="Times New Roman"/>
                <w:color w:val="000000"/>
                <w:sz w:val="26"/>
                <w:szCs w:val="26"/>
              </w:rPr>
              <w:t>Tháng 9</w:t>
            </w:r>
          </w:p>
        </w:tc>
        <w:tc>
          <w:tcPr>
            <w:tcW w:w="12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rPr>
                <w:rFonts w:ascii="Times New Roman" w:hAnsi="Times New Roman"/>
                <w:sz w:val="26"/>
                <w:szCs w:val="26"/>
              </w:rPr>
            </w:pPr>
            <w:r w:rsidRPr="007D7FF6">
              <w:rPr>
                <w:rFonts w:ascii="Times New Roman" w:hAnsi="Times New Roman"/>
                <w:color w:val="000000"/>
                <w:sz w:val="26"/>
                <w:szCs w:val="26"/>
              </w:rPr>
              <w:t>Tháng 10</w:t>
            </w:r>
          </w:p>
        </w:tc>
      </w:tr>
      <w:tr w:rsidR="007D7FF6" w:rsidRPr="007D7FF6" w:rsidTr="002F237A">
        <w:tc>
          <w:tcPr>
            <w:tcW w:w="77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spacing w:before="60" w:after="60"/>
              <w:jc w:val="center"/>
              <w:rPr>
                <w:rFonts w:ascii="Times New Roman" w:eastAsia="Arial" w:hAnsi="Times New Roman"/>
                <w:sz w:val="26"/>
                <w:szCs w:val="26"/>
              </w:rPr>
            </w:pPr>
            <w:r w:rsidRPr="007D7FF6">
              <w:rPr>
                <w:rFonts w:ascii="Times New Roman" w:hAnsi="Times New Roman"/>
                <w:b/>
                <w:color w:val="000000"/>
                <w:sz w:val="26"/>
                <w:szCs w:val="26"/>
              </w:rPr>
              <w:t>III</w:t>
            </w:r>
          </w:p>
        </w:tc>
        <w:tc>
          <w:tcPr>
            <w:tcW w:w="14072" w:type="dxa"/>
            <w:gridSpan w:val="6"/>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spacing w:before="60" w:after="60"/>
              <w:jc w:val="both"/>
              <w:rPr>
                <w:rFonts w:ascii="Times New Roman" w:eastAsia="Arial" w:hAnsi="Times New Roman"/>
                <w:sz w:val="26"/>
                <w:szCs w:val="26"/>
              </w:rPr>
            </w:pPr>
            <w:r w:rsidRPr="007D7FF6">
              <w:rPr>
                <w:rFonts w:ascii="Times New Roman" w:hAnsi="Times New Roman"/>
                <w:b/>
                <w:color w:val="000000"/>
                <w:sz w:val="26"/>
                <w:szCs w:val="26"/>
              </w:rPr>
              <w:t>QUYẾT ĐỊNH THAY THẾ: 05 văn bản</w:t>
            </w:r>
          </w:p>
        </w:tc>
      </w:tr>
      <w:tr w:rsidR="007D7FF6" w:rsidRPr="007D7FF6" w:rsidTr="002F237A">
        <w:tc>
          <w:tcPr>
            <w:tcW w:w="77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jc w:val="center"/>
              <w:rPr>
                <w:rFonts w:ascii="Times New Roman" w:eastAsia="Arial" w:hAnsi="Times New Roman"/>
                <w:sz w:val="26"/>
                <w:szCs w:val="26"/>
              </w:rPr>
            </w:pPr>
            <w:r w:rsidRPr="007D7FF6">
              <w:rPr>
                <w:rFonts w:ascii="Times New Roman" w:hAnsi="Times New Roman"/>
                <w:color w:val="000000"/>
                <w:sz w:val="26"/>
                <w:szCs w:val="26"/>
              </w:rPr>
              <w:t>1</w:t>
            </w:r>
          </w:p>
        </w:tc>
        <w:tc>
          <w:tcPr>
            <w:tcW w:w="344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spacing w:before="60" w:after="60"/>
              <w:jc w:val="both"/>
              <w:rPr>
                <w:rFonts w:ascii="Times New Roman" w:hAnsi="Times New Roman"/>
                <w:sz w:val="26"/>
                <w:szCs w:val="26"/>
              </w:rPr>
            </w:pPr>
            <w:r w:rsidRPr="007D7FF6">
              <w:rPr>
                <w:rFonts w:ascii="Times New Roman" w:hAnsi="Times New Roman"/>
                <w:color w:val="000000"/>
                <w:sz w:val="26"/>
                <w:szCs w:val="26"/>
              </w:rPr>
              <w:t xml:space="preserve">Quyết định của UBND tỉnh thay thế </w:t>
            </w:r>
            <w:r w:rsidRPr="007D7FF6">
              <w:rPr>
                <w:rFonts w:ascii="Times New Roman" w:hAnsi="Times New Roman"/>
                <w:sz w:val="26"/>
                <w:szCs w:val="26"/>
              </w:rPr>
              <w:t>Quyết định số 13/2010/QĐ-UBND ngày</w:t>
            </w:r>
            <w:r w:rsidRPr="007D7FF6">
              <w:rPr>
                <w:rFonts w:ascii="Times New Roman" w:hAnsi="Times New Roman"/>
                <w:bCs/>
                <w:sz w:val="26"/>
                <w:szCs w:val="26"/>
              </w:rPr>
              <w:t xml:space="preserve"> 15/7/2010 về việc tổ chức làm việc vào ngày thứ Bảy hàng tuần để tiếp nhận, giải quyết thủ tục hành chính</w:t>
            </w:r>
          </w:p>
        </w:tc>
        <w:tc>
          <w:tcPr>
            <w:tcW w:w="486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spacing w:before="60" w:after="60"/>
              <w:jc w:val="both"/>
              <w:rPr>
                <w:rFonts w:ascii="Times New Roman" w:hAnsi="Times New Roman"/>
                <w:bCs/>
                <w:spacing w:val="-4"/>
                <w:sz w:val="26"/>
                <w:szCs w:val="26"/>
              </w:rPr>
            </w:pPr>
            <w:r w:rsidRPr="007D7FF6">
              <w:rPr>
                <w:rFonts w:ascii="Times New Roman" w:hAnsi="Times New Roman"/>
                <w:spacing w:val="-4"/>
                <w:sz w:val="26"/>
                <w:szCs w:val="26"/>
              </w:rPr>
              <w:t xml:space="preserve">- Quyết định số 13/2010/QĐ-UBND ban hành từ năm 2010, nên một số nội dung không còn phù hợp với quy định của Bộ luật lao động năm 2019; </w:t>
            </w:r>
            <w:r w:rsidRPr="007D7FF6">
              <w:rPr>
                <w:rFonts w:ascii="Times New Roman" w:hAnsi="Times New Roman"/>
                <w:bCs/>
                <w:spacing w:val="-4"/>
                <w:sz w:val="26"/>
                <w:szCs w:val="26"/>
              </w:rPr>
              <w:t xml:space="preserve">Nghị định số 61/2018/NĐ-CP ngày 23/4/2018 của Chính phủ về thực hiện cơ chế một cửa, một cửa liên thông trong giải quyết thủ tục hành chính (đã được sửa đổi, bổ sung tại Nghị định số 107/2021/NĐ-CP ngày 06/12/2021 của Chính phủ); Quyết định số 468/QĐ-TTg ngày </w:t>
            </w:r>
            <w:r w:rsidRPr="007D7FF6">
              <w:rPr>
                <w:rFonts w:ascii="Times New Roman" w:eastAsia="Calibri" w:hAnsi="Times New Roman"/>
                <w:color w:val="000000"/>
                <w:spacing w:val="-4"/>
                <w:sz w:val="26"/>
                <w:szCs w:val="26"/>
              </w:rPr>
              <w:t xml:space="preserve">27/3/2021 của Thủ tướng Chính phủ phê duyệt Đề án đổi mới việc thực </w:t>
            </w:r>
            <w:r w:rsidRPr="007D7FF6">
              <w:rPr>
                <w:rFonts w:ascii="Times New Roman" w:hAnsi="Times New Roman"/>
                <w:bCs/>
                <w:spacing w:val="-4"/>
                <w:sz w:val="26"/>
                <w:szCs w:val="26"/>
              </w:rPr>
              <w:t>hiện cơ chế một cửa, một cửa liên thông trong giải quyết thủ tục hành chính; Quyết định số 526/QĐ-UBND ngày 01/9/2021 của Ủy ban nhân dân tỉnh thành lập Trung tâm Phục vụ hành chính công tỉnh Tuyên Quang;</w:t>
            </w:r>
          </w:p>
          <w:p w:rsidR="007D7FF6" w:rsidRPr="007D7FF6" w:rsidRDefault="007D7FF6" w:rsidP="002F237A">
            <w:pPr>
              <w:shd w:val="clear" w:color="auto" w:fill="FFFFFF"/>
              <w:spacing w:before="60" w:after="60"/>
              <w:jc w:val="both"/>
              <w:rPr>
                <w:rFonts w:ascii="Times New Roman" w:hAnsi="Times New Roman"/>
                <w:spacing w:val="-12"/>
                <w:sz w:val="26"/>
                <w:szCs w:val="26"/>
              </w:rPr>
            </w:pPr>
            <w:r w:rsidRPr="007D7FF6">
              <w:rPr>
                <w:rFonts w:ascii="Times New Roman" w:hAnsi="Times New Roman"/>
                <w:bCs/>
                <w:spacing w:val="2"/>
                <w:sz w:val="26"/>
                <w:szCs w:val="26"/>
              </w:rPr>
              <w:t>- Nhằm nâng cao hơn nữa hiệu quả giải quyết TTHC cho cá nhân, tổ chức tại Trung tâm Phục vụ hành chính công tỉnh và bộ phận một cửa của Ủy ban nhân nhân dân cấp huyện, cấp xã trên địa bàn tỉnh.</w:t>
            </w:r>
          </w:p>
        </w:tc>
        <w:tc>
          <w:tcPr>
            <w:tcW w:w="166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pacing w:before="60" w:after="60" w:line="300" w:lineRule="exact"/>
              <w:jc w:val="center"/>
              <w:rPr>
                <w:rFonts w:ascii="Times New Roman" w:hAnsi="Times New Roman"/>
                <w:sz w:val="24"/>
                <w:szCs w:val="24"/>
              </w:rPr>
            </w:pPr>
            <w:r w:rsidRPr="007D7FF6">
              <w:rPr>
                <w:rFonts w:ascii="Times New Roman" w:hAnsi="Times New Roman"/>
                <w:sz w:val="24"/>
                <w:szCs w:val="24"/>
              </w:rPr>
              <w:t>Văn phòng UBND tỉnh</w:t>
            </w:r>
          </w:p>
        </w:tc>
        <w:tc>
          <w:tcPr>
            <w:tcW w:w="156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pacing w:before="60" w:after="60" w:line="300" w:lineRule="exact"/>
              <w:jc w:val="center"/>
              <w:rPr>
                <w:rFonts w:ascii="Times New Roman" w:hAnsi="Times New Roman"/>
                <w:sz w:val="24"/>
                <w:szCs w:val="24"/>
              </w:rPr>
            </w:pPr>
            <w:r w:rsidRPr="007D7FF6">
              <w:rPr>
                <w:rFonts w:ascii="Times New Roman" w:hAnsi="Times New Roman"/>
                <w:sz w:val="24"/>
                <w:szCs w:val="24"/>
              </w:rPr>
              <w:t>Sở Tư pháp; các sở, ban, ngành thuộc tỉnh; UBND cấp huyện; các cơ quan liên quan</w:t>
            </w:r>
          </w:p>
        </w:tc>
        <w:tc>
          <w:tcPr>
            <w:tcW w:w="12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pacing w:before="60" w:after="60" w:line="300" w:lineRule="exact"/>
              <w:jc w:val="center"/>
              <w:rPr>
                <w:rFonts w:ascii="Times New Roman" w:hAnsi="Times New Roman"/>
                <w:sz w:val="24"/>
                <w:szCs w:val="24"/>
              </w:rPr>
            </w:pPr>
            <w:r w:rsidRPr="007D7FF6">
              <w:rPr>
                <w:rFonts w:ascii="Times New Roman" w:hAnsi="Times New Roman"/>
                <w:sz w:val="24"/>
                <w:szCs w:val="24"/>
              </w:rPr>
              <w:t>Tháng 3</w:t>
            </w:r>
          </w:p>
        </w:tc>
        <w:tc>
          <w:tcPr>
            <w:tcW w:w="12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pacing w:before="60" w:after="60" w:line="300" w:lineRule="exact"/>
              <w:jc w:val="center"/>
              <w:rPr>
                <w:rFonts w:ascii="Times New Roman" w:hAnsi="Times New Roman"/>
                <w:sz w:val="24"/>
                <w:szCs w:val="24"/>
              </w:rPr>
            </w:pPr>
            <w:r w:rsidRPr="007D7FF6">
              <w:rPr>
                <w:rFonts w:ascii="Times New Roman" w:hAnsi="Times New Roman"/>
                <w:sz w:val="24"/>
                <w:szCs w:val="24"/>
              </w:rPr>
              <w:t>Tháng 4</w:t>
            </w:r>
          </w:p>
        </w:tc>
      </w:tr>
      <w:tr w:rsidR="007D7FF6" w:rsidRPr="007D7FF6" w:rsidTr="002F237A">
        <w:tc>
          <w:tcPr>
            <w:tcW w:w="77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spacing w:before="60" w:after="60"/>
              <w:jc w:val="center"/>
              <w:rPr>
                <w:rFonts w:ascii="Times New Roman" w:hAnsi="Times New Roman"/>
                <w:color w:val="000000"/>
                <w:sz w:val="26"/>
                <w:szCs w:val="26"/>
              </w:rPr>
            </w:pPr>
            <w:r w:rsidRPr="007D7FF6">
              <w:rPr>
                <w:rFonts w:ascii="Times New Roman" w:hAnsi="Times New Roman"/>
                <w:color w:val="000000"/>
                <w:sz w:val="26"/>
                <w:szCs w:val="26"/>
              </w:rPr>
              <w:t>2</w:t>
            </w:r>
          </w:p>
        </w:tc>
        <w:tc>
          <w:tcPr>
            <w:tcW w:w="344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spacing w:before="60" w:after="60"/>
              <w:jc w:val="both"/>
              <w:rPr>
                <w:rFonts w:ascii="Times New Roman" w:hAnsi="Times New Roman"/>
                <w:sz w:val="26"/>
                <w:szCs w:val="26"/>
              </w:rPr>
            </w:pPr>
            <w:r w:rsidRPr="007D7FF6">
              <w:rPr>
                <w:rFonts w:ascii="Times New Roman" w:hAnsi="Times New Roman"/>
                <w:color w:val="000000"/>
                <w:sz w:val="26"/>
                <w:szCs w:val="26"/>
              </w:rPr>
              <w:t>Quyết định của UBND tỉnh thay thế Quyết định số 15/2020/QĐ-UBND ngày 27/8/2020 ban hành Quy chế hoạt động, nội dung chi, mức chi, quản lý, sử dụng Quỹ Phòng, chống thiên tai; phân cấp và giao Ủy ban nhân dân cấp huyện, cấp xã sử dụng Quỹ phòng chống thiên tai tỉnh Tuyên Quang</w:t>
            </w:r>
          </w:p>
        </w:tc>
        <w:tc>
          <w:tcPr>
            <w:tcW w:w="486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spacing w:before="60" w:after="60"/>
              <w:jc w:val="both"/>
              <w:rPr>
                <w:rFonts w:ascii="Times New Roman" w:hAnsi="Times New Roman"/>
                <w:spacing w:val="-4"/>
                <w:sz w:val="26"/>
                <w:szCs w:val="26"/>
              </w:rPr>
            </w:pPr>
            <w:r w:rsidRPr="007D7FF6">
              <w:rPr>
                <w:rFonts w:ascii="Times New Roman" w:hAnsi="Times New Roman"/>
                <w:color w:val="000000"/>
                <w:spacing w:val="-4"/>
                <w:sz w:val="26"/>
                <w:szCs w:val="26"/>
              </w:rPr>
              <w:t xml:space="preserve">- Căn cứ pháp lý chính để ban hành Quyết định số 15/2020/QĐ-UBND là Nghị định số 94/2014/NĐ-CP ngày 17/10/2014 của Chính phủ ban hành Quy định về thành lập và quản lý Quỹ phòng, chống thiên tai </w:t>
            </w:r>
            <w:r w:rsidRPr="007D7FF6">
              <w:rPr>
                <w:rFonts w:ascii="Times New Roman" w:hAnsi="Times New Roman"/>
                <w:i/>
                <w:color w:val="000000"/>
                <w:spacing w:val="-4"/>
                <w:sz w:val="26"/>
                <w:szCs w:val="26"/>
              </w:rPr>
              <w:t>(được sửa đổi, bổ sung tại Nghị định số 83/2019/NĐ-CP)</w:t>
            </w:r>
            <w:r w:rsidRPr="007D7FF6">
              <w:rPr>
                <w:rFonts w:ascii="Times New Roman" w:hAnsi="Times New Roman"/>
                <w:color w:val="000000"/>
                <w:spacing w:val="-4"/>
                <w:sz w:val="26"/>
                <w:szCs w:val="26"/>
              </w:rPr>
              <w:t xml:space="preserve"> đã hết hiệu lực và được thay thể bằng Nghị định số 78/2021/NĐ-CP ngày 01/8/2021 của Chính phủ về thành lập và quản lý Quỹ Phòng, chống thiên tai.</w:t>
            </w:r>
          </w:p>
          <w:p w:rsidR="007D7FF6" w:rsidRPr="007D7FF6" w:rsidRDefault="007D7FF6" w:rsidP="002F237A">
            <w:pPr>
              <w:shd w:val="clear" w:color="auto" w:fill="FFFFFF"/>
              <w:spacing w:before="60" w:after="60"/>
              <w:jc w:val="both"/>
              <w:rPr>
                <w:rFonts w:ascii="Times New Roman" w:hAnsi="Times New Roman"/>
                <w:spacing w:val="-12"/>
                <w:sz w:val="26"/>
                <w:szCs w:val="26"/>
              </w:rPr>
            </w:pPr>
            <w:r w:rsidRPr="007D7FF6">
              <w:rPr>
                <w:rFonts w:ascii="Times New Roman" w:hAnsi="Times New Roman"/>
                <w:color w:val="000000"/>
                <w:spacing w:val="-12"/>
                <w:sz w:val="26"/>
                <w:szCs w:val="26"/>
              </w:rPr>
              <w:t>- Các Điều 3, 4, 7, 9 Quyết định số 15/2020/QĐ-UBND dẫn chiếu thực hiện theo Nghị định số 94/2014/NĐ-CP (được sửa đổi, bổ sung tại Nghị định số 83/2019/NĐ-CP) hiện nay đã không còn phù hợp.</w:t>
            </w:r>
          </w:p>
        </w:tc>
        <w:tc>
          <w:tcPr>
            <w:tcW w:w="166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spacing w:before="60" w:after="60"/>
              <w:jc w:val="center"/>
              <w:rPr>
                <w:rFonts w:ascii="Times New Roman" w:hAnsi="Times New Roman"/>
                <w:sz w:val="26"/>
                <w:szCs w:val="26"/>
              </w:rPr>
            </w:pPr>
            <w:r w:rsidRPr="007D7FF6">
              <w:rPr>
                <w:rFonts w:ascii="Times New Roman" w:hAnsi="Times New Roman"/>
                <w:color w:val="000000"/>
                <w:sz w:val="26"/>
                <w:szCs w:val="26"/>
              </w:rPr>
              <w:t>Sở Nông nghiệp và Phát triển nông thôn</w:t>
            </w:r>
          </w:p>
        </w:tc>
        <w:tc>
          <w:tcPr>
            <w:tcW w:w="156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spacing w:before="60" w:after="60"/>
              <w:jc w:val="center"/>
              <w:rPr>
                <w:rFonts w:ascii="Times New Roman" w:hAnsi="Times New Roman"/>
                <w:sz w:val="26"/>
                <w:szCs w:val="26"/>
              </w:rPr>
            </w:pPr>
            <w:r w:rsidRPr="007D7FF6">
              <w:rPr>
                <w:rFonts w:ascii="Times New Roman" w:hAnsi="Times New Roman"/>
                <w:color w:val="000000"/>
                <w:sz w:val="26"/>
                <w:szCs w:val="26"/>
              </w:rPr>
              <w:t>Các cơ quan, đơn vị liên quan; UBND cấp huyện</w:t>
            </w:r>
          </w:p>
          <w:p w:rsidR="007D7FF6" w:rsidRPr="007D7FF6" w:rsidRDefault="007D7FF6" w:rsidP="002F237A">
            <w:pPr>
              <w:shd w:val="clear" w:color="auto" w:fill="FFFFFF"/>
              <w:spacing w:before="60" w:after="60"/>
              <w:jc w:val="center"/>
              <w:rPr>
                <w:rFonts w:ascii="Times New Roman" w:hAnsi="Times New Roman"/>
                <w:sz w:val="26"/>
                <w:szCs w:val="26"/>
              </w:rPr>
            </w:pPr>
          </w:p>
        </w:tc>
        <w:tc>
          <w:tcPr>
            <w:tcW w:w="12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spacing w:before="60" w:after="60"/>
              <w:jc w:val="center"/>
              <w:rPr>
                <w:rFonts w:ascii="Times New Roman" w:hAnsi="Times New Roman"/>
                <w:sz w:val="26"/>
                <w:szCs w:val="26"/>
              </w:rPr>
            </w:pPr>
            <w:r w:rsidRPr="007D7FF6">
              <w:rPr>
                <w:rFonts w:ascii="Times New Roman" w:hAnsi="Times New Roman"/>
                <w:color w:val="000000"/>
                <w:sz w:val="26"/>
                <w:szCs w:val="26"/>
              </w:rPr>
              <w:t>Tháng 4</w:t>
            </w:r>
          </w:p>
        </w:tc>
        <w:tc>
          <w:tcPr>
            <w:tcW w:w="12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spacing w:before="60" w:after="60"/>
              <w:jc w:val="center"/>
              <w:rPr>
                <w:rFonts w:ascii="Times New Roman" w:hAnsi="Times New Roman"/>
                <w:sz w:val="26"/>
                <w:szCs w:val="26"/>
              </w:rPr>
            </w:pPr>
            <w:r w:rsidRPr="007D7FF6">
              <w:rPr>
                <w:rFonts w:ascii="Times New Roman" w:hAnsi="Times New Roman"/>
                <w:color w:val="000000"/>
                <w:sz w:val="26"/>
                <w:szCs w:val="26"/>
              </w:rPr>
              <w:t>Tháng 5</w:t>
            </w:r>
          </w:p>
        </w:tc>
      </w:tr>
      <w:tr w:rsidR="007D7FF6" w:rsidRPr="007D7FF6" w:rsidTr="002F237A">
        <w:tc>
          <w:tcPr>
            <w:tcW w:w="77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spacing w:line="340" w:lineRule="exact"/>
              <w:jc w:val="center"/>
              <w:rPr>
                <w:rFonts w:ascii="Times New Roman" w:eastAsia="Arial" w:hAnsi="Times New Roman"/>
                <w:sz w:val="26"/>
                <w:szCs w:val="26"/>
              </w:rPr>
            </w:pPr>
            <w:r w:rsidRPr="007D7FF6">
              <w:rPr>
                <w:rFonts w:ascii="Times New Roman" w:hAnsi="Times New Roman"/>
                <w:color w:val="000000"/>
                <w:sz w:val="26"/>
                <w:szCs w:val="26"/>
              </w:rPr>
              <w:t>3</w:t>
            </w:r>
          </w:p>
        </w:tc>
        <w:tc>
          <w:tcPr>
            <w:tcW w:w="344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spacing w:line="340" w:lineRule="exact"/>
              <w:jc w:val="both"/>
              <w:rPr>
                <w:rFonts w:ascii="Times New Roman" w:hAnsi="Times New Roman"/>
                <w:sz w:val="26"/>
                <w:szCs w:val="26"/>
              </w:rPr>
            </w:pPr>
            <w:r w:rsidRPr="007D7FF6">
              <w:rPr>
                <w:rFonts w:ascii="Times New Roman" w:hAnsi="Times New Roman"/>
                <w:color w:val="000000"/>
                <w:sz w:val="26"/>
                <w:szCs w:val="26"/>
              </w:rPr>
              <w:t xml:space="preserve">Quyết định của UBND tỉnh thay thế Quyết định số 20/2018/QĐ-UBND ngày 22/12/2018 Ban hành tiêu chuẩn, định mức sử dụng máy móc, thiết bị chuyên dùng </w:t>
            </w:r>
            <w:r w:rsidRPr="007D7FF6">
              <w:rPr>
                <w:rFonts w:ascii="Times New Roman" w:hAnsi="Times New Roman"/>
                <w:i/>
                <w:color w:val="000000"/>
                <w:sz w:val="26"/>
                <w:szCs w:val="26"/>
              </w:rPr>
              <w:t>(chủng loại, số lượng)</w:t>
            </w:r>
            <w:r w:rsidRPr="007D7FF6">
              <w:rPr>
                <w:rFonts w:ascii="Times New Roman" w:hAnsi="Times New Roman"/>
                <w:color w:val="000000"/>
                <w:sz w:val="26"/>
                <w:szCs w:val="26"/>
              </w:rPr>
              <w:t xml:space="preserve"> tại các cơ quan, tổ chức, đơn vị thuộc phạm vi quản lý trên địa bàn tỉnh Tuyên Quang</w:t>
            </w:r>
          </w:p>
        </w:tc>
        <w:tc>
          <w:tcPr>
            <w:tcW w:w="486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spacing w:line="340" w:lineRule="exact"/>
              <w:jc w:val="both"/>
              <w:rPr>
                <w:rFonts w:ascii="Times New Roman" w:hAnsi="Times New Roman"/>
                <w:spacing w:val="-4"/>
                <w:sz w:val="26"/>
                <w:szCs w:val="26"/>
              </w:rPr>
            </w:pPr>
            <w:r w:rsidRPr="007D7FF6">
              <w:rPr>
                <w:rFonts w:ascii="Times New Roman" w:hAnsi="Times New Roman"/>
                <w:color w:val="000000"/>
                <w:spacing w:val="-4"/>
                <w:sz w:val="26"/>
                <w:szCs w:val="26"/>
              </w:rPr>
              <w:t>- Trước yêu cầu cấp thiết của ứng dụng công nghệ kỹ thuật số và thực hiện lộ trình số hóa của Chính phủ thì quy định về tiêu chuẩn, định mức về máy móc, thiết bị tại một số cơ quan, đơn vị trên địa bàn tỉnh không còn phù hợp trong giai đoạn hiện nay.</w:t>
            </w:r>
          </w:p>
          <w:p w:rsidR="007D7FF6" w:rsidRPr="007D7FF6" w:rsidRDefault="007D7FF6" w:rsidP="002F237A">
            <w:pPr>
              <w:shd w:val="clear" w:color="auto" w:fill="FFFFFF"/>
              <w:spacing w:line="340" w:lineRule="exact"/>
              <w:jc w:val="both"/>
              <w:rPr>
                <w:rFonts w:ascii="Times New Roman" w:hAnsi="Times New Roman"/>
                <w:sz w:val="26"/>
                <w:szCs w:val="26"/>
              </w:rPr>
            </w:pPr>
            <w:r w:rsidRPr="007D7FF6">
              <w:rPr>
                <w:rFonts w:ascii="Times New Roman" w:hAnsi="Times New Roman"/>
                <w:color w:val="000000"/>
                <w:sz w:val="26"/>
                <w:szCs w:val="26"/>
              </w:rPr>
              <w:t>- Cơ cấu tổ chức bộ máy của một số cơ quan, đơn vị đã thay đổi do sáp nhập, giải thể, đổi tên, mới thành lập nên đã không phù hợp với cơ cấu tổ chức hiện nay.</w:t>
            </w:r>
          </w:p>
          <w:p w:rsidR="007D7FF6" w:rsidRPr="007D7FF6" w:rsidRDefault="007D7FF6" w:rsidP="002F237A">
            <w:pPr>
              <w:shd w:val="clear" w:color="auto" w:fill="FFFFFF"/>
              <w:spacing w:line="340" w:lineRule="exact"/>
              <w:jc w:val="both"/>
              <w:rPr>
                <w:rFonts w:ascii="Times New Roman" w:hAnsi="Times New Roman"/>
                <w:spacing w:val="-4"/>
                <w:sz w:val="26"/>
                <w:szCs w:val="26"/>
              </w:rPr>
            </w:pPr>
            <w:r w:rsidRPr="007D7FF6">
              <w:rPr>
                <w:rFonts w:ascii="Times New Roman" w:hAnsi="Times New Roman"/>
                <w:color w:val="000000"/>
                <w:spacing w:val="-4"/>
                <w:sz w:val="26"/>
                <w:szCs w:val="26"/>
              </w:rPr>
              <w:t>- Số lượng máy móc, thiết bị của một số cơ quan, đơn vị chưa đáp ứng được nhiệm vụ chuyên môn.</w:t>
            </w:r>
          </w:p>
        </w:tc>
        <w:tc>
          <w:tcPr>
            <w:tcW w:w="166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spacing w:line="340" w:lineRule="exact"/>
              <w:jc w:val="center"/>
              <w:rPr>
                <w:rFonts w:ascii="Times New Roman" w:hAnsi="Times New Roman"/>
                <w:sz w:val="26"/>
                <w:szCs w:val="26"/>
              </w:rPr>
            </w:pPr>
            <w:r w:rsidRPr="007D7FF6">
              <w:rPr>
                <w:rFonts w:ascii="Times New Roman" w:hAnsi="Times New Roman"/>
                <w:color w:val="000000"/>
                <w:sz w:val="26"/>
                <w:szCs w:val="26"/>
              </w:rPr>
              <w:t>Sở Tài chính</w:t>
            </w:r>
          </w:p>
        </w:tc>
        <w:tc>
          <w:tcPr>
            <w:tcW w:w="156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spacing w:line="340" w:lineRule="exact"/>
              <w:jc w:val="center"/>
              <w:rPr>
                <w:rFonts w:ascii="Times New Roman" w:hAnsi="Times New Roman"/>
                <w:sz w:val="26"/>
                <w:szCs w:val="26"/>
              </w:rPr>
            </w:pPr>
            <w:r w:rsidRPr="007D7FF6">
              <w:rPr>
                <w:rFonts w:ascii="Times New Roman" w:hAnsi="Times New Roman"/>
                <w:color w:val="000000"/>
                <w:sz w:val="26"/>
                <w:szCs w:val="26"/>
              </w:rPr>
              <w:t>Các cơ quan, đơn vị liên quan;</w:t>
            </w:r>
          </w:p>
        </w:tc>
        <w:tc>
          <w:tcPr>
            <w:tcW w:w="12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spacing w:line="340" w:lineRule="exact"/>
              <w:jc w:val="center"/>
              <w:rPr>
                <w:rFonts w:ascii="Times New Roman" w:hAnsi="Times New Roman"/>
                <w:sz w:val="26"/>
                <w:szCs w:val="26"/>
              </w:rPr>
            </w:pPr>
            <w:r w:rsidRPr="007D7FF6">
              <w:rPr>
                <w:rFonts w:ascii="Times New Roman" w:hAnsi="Times New Roman"/>
                <w:color w:val="000000"/>
                <w:sz w:val="26"/>
                <w:szCs w:val="26"/>
              </w:rPr>
              <w:t>Tháng 5</w:t>
            </w:r>
          </w:p>
        </w:tc>
        <w:tc>
          <w:tcPr>
            <w:tcW w:w="12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spacing w:line="340" w:lineRule="exact"/>
              <w:jc w:val="center"/>
              <w:rPr>
                <w:rFonts w:ascii="Times New Roman" w:hAnsi="Times New Roman"/>
                <w:sz w:val="26"/>
                <w:szCs w:val="26"/>
              </w:rPr>
            </w:pPr>
            <w:r w:rsidRPr="007D7FF6">
              <w:rPr>
                <w:rFonts w:ascii="Times New Roman" w:hAnsi="Times New Roman"/>
                <w:color w:val="000000"/>
                <w:sz w:val="26"/>
                <w:szCs w:val="26"/>
              </w:rPr>
              <w:t>Tháng 6</w:t>
            </w:r>
          </w:p>
        </w:tc>
      </w:tr>
      <w:tr w:rsidR="007D7FF6" w:rsidRPr="007D7FF6" w:rsidTr="002F237A">
        <w:tc>
          <w:tcPr>
            <w:tcW w:w="77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jc w:val="center"/>
              <w:rPr>
                <w:rFonts w:ascii="Times New Roman" w:eastAsia="Arial" w:hAnsi="Times New Roman"/>
                <w:sz w:val="26"/>
                <w:szCs w:val="26"/>
              </w:rPr>
            </w:pPr>
            <w:r w:rsidRPr="007D7FF6">
              <w:rPr>
                <w:rFonts w:ascii="Times New Roman" w:eastAsia="Arial" w:hAnsi="Times New Roman"/>
                <w:sz w:val="26"/>
                <w:szCs w:val="26"/>
              </w:rPr>
              <w:t>4</w:t>
            </w:r>
          </w:p>
        </w:tc>
        <w:tc>
          <w:tcPr>
            <w:tcW w:w="344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spacing w:before="60" w:after="60"/>
              <w:jc w:val="both"/>
              <w:rPr>
                <w:rFonts w:ascii="Times New Roman" w:hAnsi="Times New Roman"/>
                <w:spacing w:val="-4"/>
                <w:sz w:val="26"/>
                <w:szCs w:val="26"/>
              </w:rPr>
            </w:pPr>
            <w:r w:rsidRPr="007D7FF6">
              <w:rPr>
                <w:rFonts w:ascii="Times New Roman" w:hAnsi="Times New Roman"/>
                <w:color w:val="000000"/>
                <w:spacing w:val="-4"/>
                <w:sz w:val="26"/>
                <w:szCs w:val="26"/>
              </w:rPr>
              <w:t>Quyết định của UBND tỉnh thay thế Quyết định số 20/2008/QĐ-UBND ngày 21/9/2008 về việc ban hành Quy định về tiêu chí phân vùng, phân loại đường phố và phân vị trí đất làm căn cứ phân vùng, phân loại đường phố, phân vị trí đất để định giá đất trên địa bàn tỉnh Tuyên Quang</w:t>
            </w:r>
          </w:p>
        </w:tc>
        <w:tc>
          <w:tcPr>
            <w:tcW w:w="486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spacing w:before="60" w:after="60"/>
              <w:jc w:val="both"/>
              <w:rPr>
                <w:rFonts w:ascii="Times New Roman" w:hAnsi="Times New Roman"/>
                <w:sz w:val="26"/>
                <w:szCs w:val="26"/>
              </w:rPr>
            </w:pPr>
            <w:r w:rsidRPr="007D7FF6">
              <w:rPr>
                <w:rFonts w:ascii="Times New Roman" w:hAnsi="Times New Roman"/>
                <w:color w:val="000000"/>
                <w:sz w:val="26"/>
                <w:szCs w:val="26"/>
              </w:rPr>
              <w:t>- Thông tư số 145/2007/TT-BTC ngày 06/12/2007 của Bộ Tài chính hướng dẫn thực hiện Nghị định số 188/2004/NĐ-CP ngày 16/11/2004 của Chính phủ về phương pháp xác định giá đất và khung giá các loại đất và Nghị định số 123/2007/NĐ-CP ngày 27/7/2007 của Chính phủ sửa đổi, bổ sung một số điều của Nghị định số 188/2004/NĐ-CP đã hết hiệu lực thi hành và được thay thế bởi Thông tư số 36/2014/TT-BTNMT ngày 30/6/2014 của Bộ Tài nguyên và Môi trường quy định chi tiết phương pháp định giá đất; xây dựng, điều chỉnh bảng giá đất; định giá đất cụ thể và tư vấn xác định giá đất.</w:t>
            </w:r>
          </w:p>
          <w:p w:rsidR="007D7FF6" w:rsidRPr="007D7FF6" w:rsidRDefault="007D7FF6" w:rsidP="002F237A">
            <w:pPr>
              <w:shd w:val="clear" w:color="auto" w:fill="FFFFFF"/>
              <w:spacing w:before="60" w:after="60"/>
              <w:jc w:val="both"/>
              <w:rPr>
                <w:rFonts w:ascii="Times New Roman" w:hAnsi="Times New Roman"/>
                <w:spacing w:val="-4"/>
                <w:sz w:val="26"/>
                <w:szCs w:val="26"/>
              </w:rPr>
            </w:pPr>
            <w:r w:rsidRPr="007D7FF6">
              <w:rPr>
                <w:rFonts w:ascii="Times New Roman" w:hAnsi="Times New Roman"/>
                <w:color w:val="000000"/>
                <w:spacing w:val="-4"/>
                <w:sz w:val="26"/>
                <w:szCs w:val="26"/>
              </w:rPr>
              <w:t>- Các tiêu chí quy định tại khoản 1 Điều 1 không phù hợp với quy định tại khoản 4 Điều 15 Thông tư số 36/2014/TT-BTNMT; khoản 1 Điều 6 Quyết định số 20/2008/QĐ-UBND quy định về phân loại đối với đất ở đô thị đã không còn phù hợp do thị xã Tuyên Quang đã chuyển thành thành phố Tuyên Quang và đạt đô thị loại II.</w:t>
            </w:r>
          </w:p>
        </w:tc>
        <w:tc>
          <w:tcPr>
            <w:tcW w:w="166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spacing w:before="60" w:after="60"/>
              <w:jc w:val="center"/>
              <w:rPr>
                <w:rFonts w:ascii="Times New Roman" w:hAnsi="Times New Roman"/>
                <w:sz w:val="26"/>
                <w:szCs w:val="26"/>
              </w:rPr>
            </w:pPr>
            <w:r w:rsidRPr="007D7FF6">
              <w:rPr>
                <w:rFonts w:ascii="Times New Roman" w:hAnsi="Times New Roman"/>
                <w:color w:val="000000"/>
                <w:sz w:val="26"/>
                <w:szCs w:val="26"/>
              </w:rPr>
              <w:t>Sở Tài nguyên và Môi trường</w:t>
            </w:r>
          </w:p>
          <w:p w:rsidR="007D7FF6" w:rsidRPr="007D7FF6" w:rsidRDefault="007D7FF6" w:rsidP="002F237A">
            <w:pPr>
              <w:shd w:val="clear" w:color="auto" w:fill="FFFFFF"/>
              <w:spacing w:before="60" w:after="60"/>
              <w:jc w:val="center"/>
              <w:rPr>
                <w:rFonts w:ascii="Times New Roman" w:hAnsi="Times New Roman"/>
                <w:sz w:val="26"/>
                <w:szCs w:val="26"/>
              </w:rPr>
            </w:pPr>
            <w:r w:rsidRPr="007D7FF6">
              <w:rPr>
                <w:rFonts w:ascii="Times New Roman" w:hAnsi="Times New Roman"/>
                <w:color w:val="000000"/>
                <w:sz w:val="26"/>
                <w:szCs w:val="26"/>
              </w:rPr>
              <w:t> </w:t>
            </w:r>
          </w:p>
        </w:tc>
        <w:tc>
          <w:tcPr>
            <w:tcW w:w="156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spacing w:before="60" w:after="60"/>
              <w:jc w:val="center"/>
              <w:rPr>
                <w:rFonts w:ascii="Times New Roman" w:hAnsi="Times New Roman"/>
                <w:sz w:val="26"/>
                <w:szCs w:val="26"/>
              </w:rPr>
            </w:pPr>
            <w:r w:rsidRPr="007D7FF6">
              <w:rPr>
                <w:rFonts w:ascii="Times New Roman" w:hAnsi="Times New Roman"/>
                <w:color w:val="000000"/>
                <w:sz w:val="26"/>
                <w:szCs w:val="26"/>
              </w:rPr>
              <w:t>Sở Tài chính; Cục Thuế tỉnh; UBND cấp huyện và các cơ quan liên quan</w:t>
            </w:r>
          </w:p>
        </w:tc>
        <w:tc>
          <w:tcPr>
            <w:tcW w:w="12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spacing w:before="60" w:after="60"/>
              <w:jc w:val="center"/>
              <w:rPr>
                <w:rFonts w:ascii="Times New Roman" w:hAnsi="Times New Roman"/>
                <w:sz w:val="26"/>
                <w:szCs w:val="26"/>
              </w:rPr>
            </w:pPr>
            <w:r w:rsidRPr="007D7FF6">
              <w:rPr>
                <w:rFonts w:ascii="Times New Roman" w:hAnsi="Times New Roman"/>
                <w:color w:val="000000"/>
                <w:sz w:val="26"/>
                <w:szCs w:val="26"/>
              </w:rPr>
              <w:t>Tháng 8</w:t>
            </w:r>
          </w:p>
        </w:tc>
        <w:tc>
          <w:tcPr>
            <w:tcW w:w="12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spacing w:before="60" w:after="60"/>
              <w:jc w:val="center"/>
              <w:rPr>
                <w:rFonts w:ascii="Times New Roman" w:hAnsi="Times New Roman"/>
                <w:sz w:val="26"/>
                <w:szCs w:val="26"/>
              </w:rPr>
            </w:pPr>
            <w:r w:rsidRPr="007D7FF6">
              <w:rPr>
                <w:rFonts w:ascii="Times New Roman" w:hAnsi="Times New Roman"/>
                <w:color w:val="000000"/>
                <w:sz w:val="26"/>
                <w:szCs w:val="26"/>
              </w:rPr>
              <w:t>Tháng 9</w:t>
            </w:r>
          </w:p>
        </w:tc>
      </w:tr>
      <w:tr w:rsidR="007D7FF6" w:rsidRPr="007D7FF6" w:rsidTr="002F237A">
        <w:tc>
          <w:tcPr>
            <w:tcW w:w="77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spacing w:before="120" w:after="120"/>
              <w:jc w:val="center"/>
              <w:rPr>
                <w:rFonts w:ascii="Times New Roman" w:eastAsia="Arial" w:hAnsi="Times New Roman"/>
                <w:sz w:val="26"/>
                <w:szCs w:val="26"/>
              </w:rPr>
            </w:pPr>
            <w:r w:rsidRPr="007D7FF6">
              <w:rPr>
                <w:rFonts w:ascii="Times New Roman" w:hAnsi="Times New Roman"/>
                <w:color w:val="000000"/>
                <w:sz w:val="26"/>
                <w:szCs w:val="26"/>
              </w:rPr>
              <w:t>5</w:t>
            </w:r>
          </w:p>
        </w:tc>
        <w:tc>
          <w:tcPr>
            <w:tcW w:w="344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spacing w:before="120" w:after="120"/>
              <w:jc w:val="both"/>
              <w:rPr>
                <w:rFonts w:ascii="Times New Roman" w:hAnsi="Times New Roman"/>
                <w:sz w:val="26"/>
                <w:szCs w:val="26"/>
              </w:rPr>
            </w:pPr>
            <w:r w:rsidRPr="007D7FF6">
              <w:rPr>
                <w:rFonts w:ascii="Times New Roman" w:hAnsi="Times New Roman"/>
                <w:color w:val="000000"/>
                <w:sz w:val="26"/>
                <w:szCs w:val="26"/>
              </w:rPr>
              <w:t>Quyết định của UBND tỉnh thay thế Quyết định số 21/2013/QĐ- UBND ngày 01/11/2013 của UBND tỉnh về việc ban hành Quy định tổ chức quản lý, khai thác và bảo vệ công trình thuỷ lợi trên địa bàn tỉnh Tuyên Quang</w:t>
            </w:r>
          </w:p>
        </w:tc>
        <w:tc>
          <w:tcPr>
            <w:tcW w:w="486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pacing w:before="120" w:after="120"/>
              <w:jc w:val="both"/>
              <w:rPr>
                <w:rFonts w:ascii="Times New Roman" w:hAnsi="Times New Roman"/>
                <w:color w:val="000000"/>
                <w:sz w:val="26"/>
                <w:szCs w:val="26"/>
              </w:rPr>
            </w:pPr>
            <w:r w:rsidRPr="007D7FF6">
              <w:rPr>
                <w:rFonts w:ascii="Times New Roman" w:hAnsi="Times New Roman"/>
                <w:color w:val="000000"/>
                <w:sz w:val="26"/>
                <w:szCs w:val="26"/>
              </w:rPr>
              <w:t xml:space="preserve">- Một số văn bản quy phạm pháp luật là căn cứ ban hành Quyết định số 21/2013/QĐ-UBND có điều chỉnh trực tiếp đến nội dung của văn bản đã hết hiệu lực thi hành; đồng thời </w:t>
            </w:r>
            <w:r w:rsidRPr="007D7FF6">
              <w:rPr>
                <w:rFonts w:ascii="Times New Roman" w:hAnsi="Times New Roman"/>
                <w:color w:val="000000"/>
                <w:spacing w:val="4"/>
                <w:sz w:val="26"/>
                <w:szCs w:val="26"/>
              </w:rPr>
              <w:t>có một số văn bản quy phạm pháp luật mới ban hành có liên quan đến việc quản lý khai thác và bảo vệ công trình thuỷ lợi, đê điều, như:</w:t>
            </w:r>
          </w:p>
          <w:p w:rsidR="007D7FF6" w:rsidRPr="007D7FF6" w:rsidRDefault="007D7FF6" w:rsidP="002F237A">
            <w:pPr>
              <w:spacing w:before="120" w:after="120"/>
              <w:jc w:val="both"/>
              <w:rPr>
                <w:rFonts w:ascii="Times New Roman" w:hAnsi="Times New Roman"/>
                <w:sz w:val="26"/>
                <w:szCs w:val="26"/>
                <w:lang w:val="nl-NL"/>
              </w:rPr>
            </w:pPr>
            <w:r w:rsidRPr="007D7FF6">
              <w:rPr>
                <w:rFonts w:ascii="Times New Roman" w:hAnsi="Times New Roman"/>
                <w:color w:val="000000"/>
                <w:sz w:val="26"/>
                <w:szCs w:val="26"/>
              </w:rPr>
              <w:t xml:space="preserve">+ </w:t>
            </w:r>
            <w:r w:rsidRPr="007D7FF6">
              <w:rPr>
                <w:rFonts w:ascii="Times New Roman" w:hAnsi="Times New Roman"/>
                <w:sz w:val="26"/>
                <w:szCs w:val="26"/>
                <w:lang w:val="nl-NL"/>
              </w:rPr>
              <w:t>Luật sửa đổi, bổ sung một số điều của Luật phòng chống thiên tai và Luật đê điều ngày 17/6/2020; Luật Thủy lợi năm 2017;</w:t>
            </w:r>
          </w:p>
          <w:p w:rsidR="007D7FF6" w:rsidRPr="007D7FF6" w:rsidRDefault="007D7FF6" w:rsidP="002F237A">
            <w:pPr>
              <w:spacing w:before="120" w:after="120"/>
              <w:jc w:val="both"/>
              <w:rPr>
                <w:rFonts w:ascii="Times New Roman" w:hAnsi="Times New Roman"/>
                <w:spacing w:val="-4"/>
                <w:sz w:val="26"/>
                <w:szCs w:val="26"/>
                <w:shd w:val="clear" w:color="auto" w:fill="FFFFFF"/>
              </w:rPr>
            </w:pPr>
            <w:r w:rsidRPr="007D7FF6">
              <w:rPr>
                <w:rFonts w:ascii="Times New Roman" w:hAnsi="Times New Roman"/>
                <w:spacing w:val="-4"/>
                <w:sz w:val="26"/>
                <w:szCs w:val="26"/>
                <w:lang w:val="nl-NL"/>
              </w:rPr>
              <w:t xml:space="preserve">+  Nghị định số 67/2019/NĐ-CP ngày 14/5/2018 của Chính phủ </w:t>
            </w:r>
            <w:r w:rsidRPr="007D7FF6">
              <w:rPr>
                <w:rFonts w:ascii="Times New Roman" w:hAnsi="Times New Roman"/>
                <w:spacing w:val="-4"/>
                <w:sz w:val="26"/>
                <w:szCs w:val="26"/>
                <w:shd w:val="clear" w:color="auto" w:fill="FFFFFF"/>
              </w:rPr>
              <w:t xml:space="preserve">hướng dẫn chi tiết một số điều của Luật thủy lợi; </w:t>
            </w:r>
          </w:p>
          <w:p w:rsidR="007D7FF6" w:rsidRPr="007D7FF6" w:rsidRDefault="007D7FF6" w:rsidP="002F237A">
            <w:pPr>
              <w:spacing w:before="120" w:after="120"/>
              <w:jc w:val="both"/>
              <w:rPr>
                <w:rFonts w:ascii="Times New Roman" w:hAnsi="Times New Roman"/>
                <w:spacing w:val="-4"/>
                <w:sz w:val="26"/>
                <w:szCs w:val="26"/>
                <w:lang w:val="nl-NL"/>
              </w:rPr>
            </w:pPr>
            <w:r w:rsidRPr="007D7FF6">
              <w:rPr>
                <w:rFonts w:ascii="Times New Roman" w:hAnsi="Times New Roman"/>
                <w:spacing w:val="-4"/>
                <w:sz w:val="26"/>
                <w:szCs w:val="26"/>
                <w:shd w:val="clear" w:color="auto" w:fill="FFFFFF"/>
              </w:rPr>
              <w:t xml:space="preserve">+ Nghị </w:t>
            </w:r>
            <w:r w:rsidRPr="007D7FF6">
              <w:rPr>
                <w:rFonts w:ascii="Times New Roman" w:hAnsi="Times New Roman"/>
                <w:spacing w:val="-4"/>
                <w:sz w:val="26"/>
                <w:szCs w:val="26"/>
                <w:lang w:val="nl-NL"/>
              </w:rPr>
              <w:t>định số 114/2018/NĐ-CP ngày 04/9/2018 của Chính phủ về quản lý an toàn đập, hồ chứa nước;</w:t>
            </w:r>
          </w:p>
          <w:p w:rsidR="007D7FF6" w:rsidRPr="007D7FF6" w:rsidRDefault="007D7FF6" w:rsidP="002F237A">
            <w:pPr>
              <w:spacing w:before="120" w:after="120"/>
              <w:jc w:val="both"/>
              <w:rPr>
                <w:rFonts w:ascii="Times New Roman" w:hAnsi="Times New Roman"/>
                <w:spacing w:val="-6"/>
                <w:sz w:val="26"/>
                <w:szCs w:val="26"/>
                <w:lang w:val="nl-NL"/>
              </w:rPr>
            </w:pPr>
            <w:r w:rsidRPr="007D7FF6">
              <w:rPr>
                <w:rFonts w:ascii="Times New Roman" w:hAnsi="Times New Roman"/>
                <w:spacing w:val="-6"/>
                <w:sz w:val="26"/>
                <w:szCs w:val="26"/>
                <w:lang w:val="nl-NL"/>
              </w:rPr>
              <w:t>+ Nghị định số 129/2017/NĐ-CP ngày 16/11/2017 của Chính phủ q</w:t>
            </w:r>
            <w:r w:rsidRPr="007D7FF6">
              <w:rPr>
                <w:rFonts w:ascii="Times New Roman" w:hAnsi="Times New Roman"/>
                <w:bCs/>
                <w:spacing w:val="-6"/>
                <w:sz w:val="26"/>
                <w:szCs w:val="26"/>
                <w:shd w:val="clear" w:color="auto" w:fill="FFFFFF"/>
              </w:rPr>
              <w:t>uy định việc quản lý, sử dụng và khai thác tài sản kết cấu hạ tầng thủy lợi</w:t>
            </w:r>
            <w:r w:rsidRPr="007D7FF6">
              <w:rPr>
                <w:rFonts w:ascii="Times New Roman" w:hAnsi="Times New Roman"/>
                <w:spacing w:val="-6"/>
                <w:sz w:val="26"/>
                <w:szCs w:val="26"/>
                <w:lang w:val="nl-NL"/>
              </w:rPr>
              <w:t>.</w:t>
            </w:r>
          </w:p>
          <w:p w:rsidR="007D7FF6" w:rsidRPr="007D7FF6" w:rsidRDefault="007D7FF6" w:rsidP="002F237A">
            <w:pPr>
              <w:shd w:val="clear" w:color="auto" w:fill="FFFFFF"/>
              <w:spacing w:before="120" w:after="120"/>
              <w:jc w:val="both"/>
              <w:rPr>
                <w:rFonts w:ascii="Times New Roman" w:hAnsi="Times New Roman"/>
                <w:color w:val="000000"/>
                <w:sz w:val="26"/>
                <w:szCs w:val="26"/>
              </w:rPr>
            </w:pPr>
            <w:r w:rsidRPr="007D7FF6">
              <w:rPr>
                <w:rFonts w:ascii="Times New Roman" w:hAnsi="Times New Roman"/>
                <w:color w:val="000000"/>
                <w:sz w:val="26"/>
                <w:szCs w:val="26"/>
              </w:rPr>
              <w:t>- Một số nội dung trong quá trình quản lý khai thác cần điều chỉnh cho phù hợp thực tế và theo quy định hiện hành.</w:t>
            </w:r>
          </w:p>
        </w:tc>
        <w:tc>
          <w:tcPr>
            <w:tcW w:w="166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spacing w:before="120" w:after="120"/>
              <w:jc w:val="center"/>
              <w:rPr>
                <w:rFonts w:ascii="Times New Roman" w:hAnsi="Times New Roman"/>
                <w:sz w:val="26"/>
                <w:szCs w:val="26"/>
              </w:rPr>
            </w:pPr>
            <w:r w:rsidRPr="007D7FF6">
              <w:rPr>
                <w:rFonts w:ascii="Times New Roman" w:hAnsi="Times New Roman"/>
                <w:color w:val="000000"/>
                <w:sz w:val="26"/>
                <w:szCs w:val="26"/>
              </w:rPr>
              <w:t>Sở Nông nghiệp và Phát triển nông thôn</w:t>
            </w:r>
          </w:p>
        </w:tc>
        <w:tc>
          <w:tcPr>
            <w:tcW w:w="156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spacing w:before="120" w:after="120"/>
              <w:jc w:val="center"/>
              <w:rPr>
                <w:rFonts w:ascii="Times New Roman" w:hAnsi="Times New Roman"/>
                <w:sz w:val="26"/>
                <w:szCs w:val="26"/>
              </w:rPr>
            </w:pPr>
            <w:r w:rsidRPr="007D7FF6">
              <w:rPr>
                <w:rFonts w:ascii="Times New Roman" w:hAnsi="Times New Roman"/>
                <w:color w:val="000000"/>
                <w:sz w:val="26"/>
                <w:szCs w:val="26"/>
              </w:rPr>
              <w:t>Các cơ quan, đơn vị liên quan; UBND cấp huyện</w:t>
            </w:r>
          </w:p>
        </w:tc>
        <w:tc>
          <w:tcPr>
            <w:tcW w:w="12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spacing w:before="120" w:after="120"/>
              <w:jc w:val="center"/>
              <w:rPr>
                <w:rFonts w:ascii="Times New Roman" w:hAnsi="Times New Roman"/>
                <w:sz w:val="26"/>
                <w:szCs w:val="26"/>
              </w:rPr>
            </w:pPr>
            <w:r w:rsidRPr="007D7FF6">
              <w:rPr>
                <w:rFonts w:ascii="Times New Roman" w:hAnsi="Times New Roman"/>
                <w:color w:val="000000"/>
                <w:sz w:val="26"/>
                <w:szCs w:val="26"/>
              </w:rPr>
              <w:t>Tháng 9</w:t>
            </w:r>
          </w:p>
        </w:tc>
        <w:tc>
          <w:tcPr>
            <w:tcW w:w="12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spacing w:before="120" w:after="120"/>
              <w:rPr>
                <w:rFonts w:ascii="Times New Roman" w:hAnsi="Times New Roman"/>
                <w:sz w:val="26"/>
                <w:szCs w:val="26"/>
              </w:rPr>
            </w:pPr>
            <w:r w:rsidRPr="007D7FF6">
              <w:rPr>
                <w:rFonts w:ascii="Times New Roman" w:hAnsi="Times New Roman"/>
                <w:color w:val="000000"/>
                <w:sz w:val="26"/>
                <w:szCs w:val="26"/>
              </w:rPr>
              <w:t>Tháng 11</w:t>
            </w:r>
          </w:p>
        </w:tc>
      </w:tr>
      <w:tr w:rsidR="007D7FF6" w:rsidRPr="007D7FF6" w:rsidTr="002F237A">
        <w:tc>
          <w:tcPr>
            <w:tcW w:w="77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jc w:val="center"/>
              <w:rPr>
                <w:rFonts w:ascii="Times New Roman" w:eastAsia="Arial" w:hAnsi="Times New Roman"/>
                <w:sz w:val="26"/>
                <w:szCs w:val="26"/>
              </w:rPr>
            </w:pPr>
            <w:r w:rsidRPr="007D7FF6">
              <w:rPr>
                <w:rFonts w:ascii="Times New Roman" w:hAnsi="Times New Roman"/>
                <w:b/>
                <w:color w:val="000000"/>
                <w:sz w:val="26"/>
                <w:szCs w:val="26"/>
              </w:rPr>
              <w:t>IV</w:t>
            </w:r>
          </w:p>
        </w:tc>
        <w:tc>
          <w:tcPr>
            <w:tcW w:w="14072" w:type="dxa"/>
            <w:gridSpan w:val="6"/>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spacing w:before="60" w:after="60"/>
              <w:jc w:val="both"/>
              <w:rPr>
                <w:rFonts w:ascii="Times New Roman" w:eastAsia="Arial" w:hAnsi="Times New Roman"/>
                <w:sz w:val="26"/>
                <w:szCs w:val="26"/>
              </w:rPr>
            </w:pPr>
            <w:r w:rsidRPr="007D7FF6">
              <w:rPr>
                <w:rFonts w:ascii="Times New Roman" w:hAnsi="Times New Roman"/>
                <w:b/>
                <w:color w:val="000000"/>
                <w:sz w:val="26"/>
                <w:szCs w:val="26"/>
              </w:rPr>
              <w:t>QUYẾT ĐỊNH BÃI BỎ: 02 văn bản</w:t>
            </w:r>
          </w:p>
        </w:tc>
      </w:tr>
      <w:tr w:rsidR="007D7FF6" w:rsidRPr="007D7FF6" w:rsidTr="002F237A">
        <w:tc>
          <w:tcPr>
            <w:tcW w:w="77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spacing w:before="120" w:after="120"/>
              <w:jc w:val="center"/>
              <w:rPr>
                <w:rFonts w:ascii="Times New Roman" w:eastAsia="Arial" w:hAnsi="Times New Roman"/>
                <w:sz w:val="26"/>
                <w:szCs w:val="26"/>
              </w:rPr>
            </w:pPr>
            <w:r w:rsidRPr="007D7FF6">
              <w:rPr>
                <w:rFonts w:ascii="Times New Roman" w:hAnsi="Times New Roman"/>
                <w:color w:val="000000"/>
                <w:sz w:val="26"/>
                <w:szCs w:val="26"/>
              </w:rPr>
              <w:t>1</w:t>
            </w:r>
          </w:p>
        </w:tc>
        <w:tc>
          <w:tcPr>
            <w:tcW w:w="344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spacing w:before="120" w:after="120"/>
              <w:jc w:val="both"/>
              <w:rPr>
                <w:rFonts w:ascii="Times New Roman" w:hAnsi="Times New Roman"/>
                <w:spacing w:val="-4"/>
                <w:sz w:val="26"/>
                <w:szCs w:val="26"/>
              </w:rPr>
            </w:pPr>
            <w:r w:rsidRPr="007D7FF6">
              <w:rPr>
                <w:rFonts w:ascii="Times New Roman" w:hAnsi="Times New Roman"/>
                <w:color w:val="000000"/>
                <w:spacing w:val="-4"/>
                <w:sz w:val="26"/>
                <w:szCs w:val="26"/>
              </w:rPr>
              <w:t>Quyết định số 23/2007/QĐ-UBND ngày 06/8/2007 của UBND tỉnh ban hành Quy định về tổ chức, quản lý, hoạt động của nhà văn hoá xã, phường, thị trấn và nhà văn hoá thôn, xóm, bản, tổ nhân dân</w:t>
            </w:r>
          </w:p>
        </w:tc>
        <w:tc>
          <w:tcPr>
            <w:tcW w:w="486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spacing w:before="120" w:after="120"/>
              <w:jc w:val="both"/>
              <w:rPr>
                <w:rFonts w:ascii="Times New Roman" w:hAnsi="Times New Roman"/>
                <w:sz w:val="26"/>
                <w:szCs w:val="26"/>
              </w:rPr>
            </w:pPr>
            <w:r w:rsidRPr="007D7FF6">
              <w:rPr>
                <w:rFonts w:ascii="Times New Roman" w:hAnsi="Times New Roman"/>
                <w:color w:val="000000"/>
                <w:sz w:val="26"/>
                <w:szCs w:val="26"/>
              </w:rPr>
              <w:t>- Các căn cứ ban hành của Quyết định đã hết hiệu lực thi hành: Luật Tổ chức  Hội đồng nhân dân và Uỷ ban nhân dân ngày 26 tháng 11 năm 2003; Quyết định số 468/QĐ- UBND ngày 31/10/2006 của UBND tỉnh về việc phê duyệt Quy hoạch phát triển hệ thống thiết chế văn hoá thông tin cơ sở đến năm 2010. </w:t>
            </w:r>
          </w:p>
          <w:p w:rsidR="007D7FF6" w:rsidRPr="007D7FF6" w:rsidRDefault="007D7FF6" w:rsidP="002F237A">
            <w:pPr>
              <w:shd w:val="clear" w:color="auto" w:fill="FFFFFF"/>
              <w:spacing w:before="120" w:after="120"/>
              <w:jc w:val="both"/>
              <w:rPr>
                <w:rFonts w:ascii="Times New Roman" w:hAnsi="Times New Roman"/>
                <w:spacing w:val="4"/>
                <w:sz w:val="26"/>
                <w:szCs w:val="26"/>
              </w:rPr>
            </w:pPr>
            <w:r w:rsidRPr="007D7FF6">
              <w:rPr>
                <w:rFonts w:ascii="Times New Roman" w:hAnsi="Times New Roman"/>
                <w:color w:val="000000"/>
                <w:spacing w:val="4"/>
                <w:sz w:val="26"/>
                <w:szCs w:val="26"/>
              </w:rPr>
              <w:t>- Các quy định về tổ chức, quản lý, hoạt động của nhà văn hóa xã, phường, thị trấn và nhà văn hóa thôn, xóm, bản, tổ nhân dân đã được quy định cụ thể tại các Thông tư của Bộ Văn hóa, Thể thao và Du lịch, cụ thể:</w:t>
            </w:r>
          </w:p>
          <w:p w:rsidR="007D7FF6" w:rsidRPr="007D7FF6" w:rsidRDefault="007D7FF6" w:rsidP="002F237A">
            <w:pPr>
              <w:shd w:val="clear" w:color="auto" w:fill="FFFFFF"/>
              <w:spacing w:before="120" w:after="120"/>
              <w:jc w:val="both"/>
              <w:rPr>
                <w:rFonts w:ascii="Times New Roman" w:hAnsi="Times New Roman"/>
                <w:spacing w:val="-4"/>
                <w:sz w:val="26"/>
                <w:szCs w:val="26"/>
              </w:rPr>
            </w:pPr>
            <w:r w:rsidRPr="007D7FF6">
              <w:rPr>
                <w:rFonts w:ascii="Times New Roman" w:hAnsi="Times New Roman"/>
                <w:color w:val="000000"/>
                <w:spacing w:val="-4"/>
                <w:sz w:val="26"/>
                <w:szCs w:val="26"/>
              </w:rPr>
              <w:t>+ Quy định về tổ chức, quản lý, hoạt động của nhà văn hóa xã được quy định chi tiết tại Thông tư số 12/2010/TT-BVHTTDL, ngày 22/12/2010 của Bộ Văn hóa, Thể thao và Du lịch về Quy định mẫu về tổ chức, hoạt động và tiêu chí của Trung tâm Văn hóa - Thể thao xã;</w:t>
            </w:r>
          </w:p>
          <w:p w:rsidR="007D7FF6" w:rsidRPr="007D7FF6" w:rsidRDefault="007D7FF6" w:rsidP="002F237A">
            <w:pPr>
              <w:shd w:val="clear" w:color="auto" w:fill="FFFFFF"/>
              <w:spacing w:before="120" w:after="120"/>
              <w:jc w:val="both"/>
              <w:rPr>
                <w:rFonts w:ascii="Times New Roman" w:hAnsi="Times New Roman"/>
                <w:sz w:val="26"/>
                <w:szCs w:val="26"/>
              </w:rPr>
            </w:pPr>
            <w:r w:rsidRPr="007D7FF6">
              <w:rPr>
                <w:rFonts w:ascii="Times New Roman" w:hAnsi="Times New Roman"/>
                <w:color w:val="000000"/>
                <w:spacing w:val="-4"/>
                <w:sz w:val="26"/>
                <w:szCs w:val="26"/>
              </w:rPr>
              <w:t>+ Quy</w:t>
            </w:r>
            <w:r w:rsidRPr="007D7FF6">
              <w:rPr>
                <w:rFonts w:ascii="Times New Roman" w:hAnsi="Times New Roman"/>
                <w:color w:val="000000"/>
                <w:sz w:val="26"/>
                <w:szCs w:val="26"/>
              </w:rPr>
              <w:t xml:space="preserve"> định về tổ chức, quản lý, hoạt động của nhà văn hóa phường, thị trấn đã được quy định chi tiết tại Thông tư số 14/2016/TT-BVHTTDL ngày 21/12/2016 của Bộ Văn hóa, Thể thao và Du lịch quy định tiêu chí của Trung tâm Văn hóa </w:t>
            </w:r>
            <w:r w:rsidRPr="007D7FF6">
              <w:rPr>
                <w:rFonts w:ascii="Times New Roman" w:hAnsi="Times New Roman"/>
                <w:color w:val="000000"/>
                <w:sz w:val="26"/>
                <w:szCs w:val="26"/>
              </w:rPr>
              <w:noBreakHyphen/>
              <w:t xml:space="preserve"> Thể thao phường, thị trấn.</w:t>
            </w:r>
          </w:p>
        </w:tc>
        <w:tc>
          <w:tcPr>
            <w:tcW w:w="166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spacing w:before="120" w:after="120"/>
              <w:jc w:val="center"/>
              <w:rPr>
                <w:rFonts w:ascii="Times New Roman" w:hAnsi="Times New Roman"/>
                <w:sz w:val="26"/>
                <w:szCs w:val="26"/>
              </w:rPr>
            </w:pPr>
            <w:r w:rsidRPr="007D7FF6">
              <w:rPr>
                <w:rFonts w:ascii="Times New Roman" w:hAnsi="Times New Roman"/>
                <w:color w:val="000000"/>
                <w:sz w:val="26"/>
                <w:szCs w:val="26"/>
              </w:rPr>
              <w:t>Sở Tư pháp</w:t>
            </w:r>
          </w:p>
        </w:tc>
        <w:tc>
          <w:tcPr>
            <w:tcW w:w="156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spacing w:before="120" w:after="120"/>
              <w:jc w:val="center"/>
              <w:rPr>
                <w:rFonts w:ascii="Times New Roman" w:hAnsi="Times New Roman"/>
                <w:sz w:val="26"/>
                <w:szCs w:val="26"/>
              </w:rPr>
            </w:pPr>
            <w:r w:rsidRPr="007D7FF6">
              <w:rPr>
                <w:rFonts w:ascii="Times New Roman" w:hAnsi="Times New Roman"/>
                <w:color w:val="000000"/>
                <w:sz w:val="26"/>
                <w:szCs w:val="26"/>
              </w:rPr>
              <w:t>Sở Văn hóa, Thể thao và Du lịch; Các cơ quan, đơn vị liên quan</w:t>
            </w:r>
          </w:p>
        </w:tc>
        <w:tc>
          <w:tcPr>
            <w:tcW w:w="12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spacing w:before="120" w:after="120"/>
              <w:jc w:val="center"/>
              <w:rPr>
                <w:rFonts w:ascii="Times New Roman" w:hAnsi="Times New Roman"/>
                <w:sz w:val="26"/>
                <w:szCs w:val="26"/>
              </w:rPr>
            </w:pPr>
            <w:r w:rsidRPr="007D7FF6">
              <w:rPr>
                <w:rFonts w:ascii="Times New Roman" w:hAnsi="Times New Roman"/>
                <w:color w:val="000000"/>
                <w:sz w:val="26"/>
                <w:szCs w:val="26"/>
              </w:rPr>
              <w:t>Tháng 3</w:t>
            </w:r>
          </w:p>
        </w:tc>
        <w:tc>
          <w:tcPr>
            <w:tcW w:w="12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spacing w:before="120" w:after="120"/>
              <w:jc w:val="center"/>
              <w:rPr>
                <w:rFonts w:ascii="Times New Roman" w:hAnsi="Times New Roman"/>
                <w:sz w:val="26"/>
                <w:szCs w:val="26"/>
              </w:rPr>
            </w:pPr>
            <w:r w:rsidRPr="007D7FF6">
              <w:rPr>
                <w:rFonts w:ascii="Times New Roman" w:hAnsi="Times New Roman"/>
                <w:color w:val="000000"/>
                <w:sz w:val="26"/>
                <w:szCs w:val="26"/>
              </w:rPr>
              <w:t>Tháng 4</w:t>
            </w:r>
          </w:p>
        </w:tc>
      </w:tr>
      <w:tr w:rsidR="007D7FF6" w:rsidRPr="007D7FF6" w:rsidTr="002F237A">
        <w:tc>
          <w:tcPr>
            <w:tcW w:w="77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spacing w:before="120" w:after="120"/>
              <w:jc w:val="center"/>
              <w:rPr>
                <w:rFonts w:ascii="Times New Roman" w:eastAsia="Arial" w:hAnsi="Times New Roman"/>
                <w:sz w:val="26"/>
                <w:szCs w:val="26"/>
              </w:rPr>
            </w:pPr>
            <w:r w:rsidRPr="007D7FF6">
              <w:rPr>
                <w:rFonts w:ascii="Times New Roman" w:hAnsi="Times New Roman"/>
                <w:color w:val="000000"/>
                <w:sz w:val="26"/>
                <w:szCs w:val="26"/>
              </w:rPr>
              <w:t>2</w:t>
            </w:r>
          </w:p>
        </w:tc>
        <w:tc>
          <w:tcPr>
            <w:tcW w:w="344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spacing w:before="120" w:after="120"/>
              <w:jc w:val="both"/>
              <w:rPr>
                <w:rFonts w:ascii="Times New Roman" w:hAnsi="Times New Roman"/>
                <w:sz w:val="26"/>
                <w:szCs w:val="26"/>
              </w:rPr>
            </w:pPr>
            <w:r w:rsidRPr="007D7FF6">
              <w:rPr>
                <w:rFonts w:ascii="Times New Roman" w:hAnsi="Times New Roman"/>
                <w:color w:val="000000"/>
                <w:sz w:val="26"/>
                <w:szCs w:val="26"/>
              </w:rPr>
              <w:t>Quyết định số 36/2013/QĐ-UBND ngày 20/12/2013 của UBND tỉnh về Ban hành Quy định về việc sử dụng và quản lý hộ chiếu ngoại giao, hộ chiếu công vụ trên địa bàn tỉnh Tuyên Quang</w:t>
            </w:r>
          </w:p>
        </w:tc>
        <w:tc>
          <w:tcPr>
            <w:tcW w:w="486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spacing w:before="120" w:after="120"/>
              <w:jc w:val="both"/>
              <w:rPr>
                <w:rFonts w:ascii="Times New Roman" w:hAnsi="Times New Roman"/>
                <w:spacing w:val="-4"/>
                <w:sz w:val="26"/>
                <w:szCs w:val="26"/>
              </w:rPr>
            </w:pPr>
            <w:r w:rsidRPr="007D7FF6">
              <w:rPr>
                <w:rFonts w:ascii="Times New Roman" w:hAnsi="Times New Roman"/>
                <w:color w:val="000000"/>
                <w:spacing w:val="-4"/>
                <w:sz w:val="26"/>
                <w:szCs w:val="26"/>
              </w:rPr>
              <w:t>- 04/04 văn bản là căn cứ ban hành Quyết định số 36/2013/QĐ-UBND đã hết hiệu lực thi hành. Trong đó, căn cứ pháp lý chính để ban hành Quyết định số 36/2013/QĐ-UBND là Quyết định số 58/2012/QĐ-TTg ngày 24/12/2012 của Thủ tướng Chính phủ về việc sử dụng và quản lý hộ chiếu ngoại giao, hộ chiếu công vụ, UBND tỉnh đã được bãi bỏ bởi Quyết định số 36/2020/QĐ-TTg ngày 19/12/2020 của Thủ tướng Chính phủ bãi bỏ một số văn bản quy phạm pháp luật do Thủ tướng Chính phủ ban hành.</w:t>
            </w:r>
          </w:p>
          <w:p w:rsidR="007D7FF6" w:rsidRPr="007D7FF6" w:rsidRDefault="007D7FF6" w:rsidP="002F237A">
            <w:pPr>
              <w:shd w:val="clear" w:color="auto" w:fill="FFFFFF"/>
              <w:spacing w:before="120" w:after="120"/>
              <w:jc w:val="both"/>
              <w:rPr>
                <w:rFonts w:ascii="Times New Roman" w:hAnsi="Times New Roman"/>
                <w:spacing w:val="-4"/>
                <w:sz w:val="26"/>
                <w:szCs w:val="26"/>
              </w:rPr>
            </w:pPr>
            <w:r w:rsidRPr="007D7FF6">
              <w:rPr>
                <w:rFonts w:ascii="Times New Roman" w:hAnsi="Times New Roman"/>
                <w:color w:val="000000"/>
                <w:spacing w:val="-4"/>
                <w:sz w:val="26"/>
                <w:szCs w:val="26"/>
              </w:rPr>
              <w:t>- Nội dung chính của Quyết định số 36/2013/QĐ-UBND dẫn chiếu thực hiện theo quy định tại Quyết định số 58/2012/QĐ-TTg nay đã hết hiệu lực thi hành.</w:t>
            </w:r>
          </w:p>
          <w:p w:rsidR="007D7FF6" w:rsidRPr="007D7FF6" w:rsidRDefault="007D7FF6" w:rsidP="002F237A">
            <w:pPr>
              <w:shd w:val="clear" w:color="auto" w:fill="FFFFFF"/>
              <w:spacing w:before="120" w:after="120"/>
              <w:jc w:val="both"/>
              <w:rPr>
                <w:rFonts w:ascii="Times New Roman" w:hAnsi="Times New Roman"/>
                <w:sz w:val="26"/>
                <w:szCs w:val="26"/>
              </w:rPr>
            </w:pPr>
            <w:r w:rsidRPr="007D7FF6">
              <w:rPr>
                <w:rFonts w:ascii="Times New Roman" w:hAnsi="Times New Roman"/>
                <w:color w:val="000000"/>
                <w:sz w:val="26"/>
                <w:szCs w:val="26"/>
              </w:rPr>
              <w:t>- Việc quản lý, sử dụng hộ chiếu ngoại giao, hộ chiếu công vụ đã được quy định cụ thể tại Điều 24, Điều 25 Luật Quản lý xuất cảnh, nhập cảnh của công dân Việt Nam năm 2019.</w:t>
            </w:r>
          </w:p>
        </w:tc>
        <w:tc>
          <w:tcPr>
            <w:tcW w:w="166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spacing w:before="120" w:after="120"/>
              <w:jc w:val="center"/>
              <w:rPr>
                <w:rFonts w:ascii="Times New Roman" w:hAnsi="Times New Roman"/>
                <w:sz w:val="26"/>
                <w:szCs w:val="26"/>
              </w:rPr>
            </w:pPr>
            <w:r w:rsidRPr="007D7FF6">
              <w:rPr>
                <w:rFonts w:ascii="Times New Roman" w:hAnsi="Times New Roman"/>
                <w:color w:val="000000"/>
                <w:sz w:val="26"/>
                <w:szCs w:val="26"/>
              </w:rPr>
              <w:t>Sở Tư pháp</w:t>
            </w:r>
          </w:p>
        </w:tc>
        <w:tc>
          <w:tcPr>
            <w:tcW w:w="156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spacing w:before="120" w:after="120"/>
              <w:jc w:val="center"/>
              <w:rPr>
                <w:rFonts w:ascii="Times New Roman" w:hAnsi="Times New Roman"/>
                <w:sz w:val="26"/>
                <w:szCs w:val="26"/>
              </w:rPr>
            </w:pPr>
            <w:r w:rsidRPr="007D7FF6">
              <w:rPr>
                <w:rFonts w:ascii="Times New Roman" w:hAnsi="Times New Roman"/>
                <w:color w:val="000000"/>
                <w:sz w:val="26"/>
                <w:szCs w:val="26"/>
              </w:rPr>
              <w:t>Sở Ngoại vụ; Các cơ quan, đơn vị liên quan</w:t>
            </w:r>
          </w:p>
        </w:tc>
        <w:tc>
          <w:tcPr>
            <w:tcW w:w="12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spacing w:before="120" w:after="120"/>
              <w:jc w:val="center"/>
              <w:rPr>
                <w:rFonts w:ascii="Times New Roman" w:hAnsi="Times New Roman"/>
                <w:sz w:val="26"/>
                <w:szCs w:val="26"/>
              </w:rPr>
            </w:pPr>
            <w:r w:rsidRPr="007D7FF6">
              <w:rPr>
                <w:rFonts w:ascii="Times New Roman" w:hAnsi="Times New Roman"/>
                <w:color w:val="000000"/>
                <w:sz w:val="26"/>
                <w:szCs w:val="26"/>
              </w:rPr>
              <w:t>Tháng 3</w:t>
            </w:r>
          </w:p>
        </w:tc>
        <w:tc>
          <w:tcPr>
            <w:tcW w:w="12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D7FF6" w:rsidRPr="007D7FF6" w:rsidRDefault="007D7FF6" w:rsidP="002F237A">
            <w:pPr>
              <w:shd w:val="clear" w:color="auto" w:fill="FFFFFF"/>
              <w:spacing w:before="120" w:after="120"/>
              <w:jc w:val="center"/>
              <w:rPr>
                <w:rFonts w:ascii="Times New Roman" w:hAnsi="Times New Roman"/>
                <w:sz w:val="26"/>
                <w:szCs w:val="26"/>
              </w:rPr>
            </w:pPr>
            <w:r w:rsidRPr="007D7FF6">
              <w:rPr>
                <w:rFonts w:ascii="Times New Roman" w:hAnsi="Times New Roman"/>
                <w:color w:val="000000"/>
                <w:sz w:val="26"/>
                <w:szCs w:val="26"/>
              </w:rPr>
              <w:t>Tháng 4</w:t>
            </w:r>
          </w:p>
        </w:tc>
      </w:tr>
    </w:tbl>
    <w:p w:rsidR="007D7FF6" w:rsidRPr="007D7FF6" w:rsidRDefault="007D7FF6" w:rsidP="007D7FF6">
      <w:pPr>
        <w:rPr>
          <w:rFonts w:ascii="Times New Roman" w:hAnsi="Times New Roman"/>
        </w:rPr>
      </w:pPr>
    </w:p>
    <w:p w:rsidR="007D7FF6" w:rsidRPr="007D7FF6" w:rsidRDefault="007D7FF6" w:rsidP="007D7FF6">
      <w:pPr>
        <w:spacing w:before="60" w:after="120"/>
        <w:rPr>
          <w:rFonts w:ascii="Times New Roman" w:hAnsi="Times New Roman"/>
          <w:i/>
          <w:szCs w:val="28"/>
        </w:rPr>
      </w:pPr>
      <w:r w:rsidRPr="007D7FF6">
        <w:rPr>
          <w:rFonts w:ascii="Times New Roman" w:hAnsi="Times New Roman"/>
          <w:i/>
          <w:szCs w:val="28"/>
        </w:rPr>
        <w:t>* Ghi chú: Sở Tư pháp có trách nhiệm chủ trì, phối hợp với các cơ quan liên quan trình Ủy ban nhân dân tỉnh ban hành một quyết định để bãi bỏ nhiều quyết định quy phạm pháp luật.</w:t>
      </w:r>
    </w:p>
    <w:p w:rsidR="007D7FF6" w:rsidRPr="007D7FF6" w:rsidRDefault="007D7FF6" w:rsidP="007D7FF6">
      <w:pPr>
        <w:rPr>
          <w:rFonts w:ascii="Times New Roman" w:hAnsi="Times New Roman"/>
        </w:rPr>
      </w:pPr>
    </w:p>
    <w:p w:rsidR="007D7FF6" w:rsidRPr="007D7FF6" w:rsidRDefault="007D7FF6">
      <w:pPr>
        <w:rPr>
          <w:rFonts w:ascii="Times New Roman" w:hAnsi="Times New Roman"/>
          <w:lang w:val="nl-NL"/>
        </w:rPr>
      </w:pPr>
    </w:p>
    <w:p w:rsidR="007D7FF6" w:rsidRPr="007D7FF6" w:rsidRDefault="007D7FF6">
      <w:pPr>
        <w:rPr>
          <w:rFonts w:ascii="Times New Roman" w:hAnsi="Times New Roman"/>
          <w:lang w:val="nl-NL"/>
        </w:rPr>
      </w:pPr>
    </w:p>
    <w:p w:rsidR="007D7FF6" w:rsidRPr="007D7FF6" w:rsidRDefault="007D7FF6">
      <w:pPr>
        <w:rPr>
          <w:rFonts w:ascii="Times New Roman" w:hAnsi="Times New Roman"/>
          <w:lang w:val="nl-NL"/>
        </w:rPr>
      </w:pPr>
    </w:p>
    <w:p w:rsidR="007D7FF6" w:rsidRPr="007D7FF6" w:rsidRDefault="007D7FF6">
      <w:pPr>
        <w:rPr>
          <w:rFonts w:ascii="Times New Roman" w:hAnsi="Times New Roman"/>
          <w:lang w:val="nl-NL"/>
        </w:rPr>
      </w:pPr>
    </w:p>
    <w:p w:rsidR="007D7FF6" w:rsidRPr="007D7FF6" w:rsidRDefault="007D7FF6">
      <w:pPr>
        <w:rPr>
          <w:rFonts w:ascii="Times New Roman" w:hAnsi="Times New Roman"/>
          <w:lang w:val="nl-NL"/>
        </w:rPr>
      </w:pPr>
    </w:p>
    <w:p w:rsidR="007D7FF6" w:rsidRPr="007D7FF6" w:rsidRDefault="007D7FF6">
      <w:pPr>
        <w:rPr>
          <w:rFonts w:ascii="Times New Roman" w:hAnsi="Times New Roman"/>
          <w:lang w:val="nl-NL"/>
        </w:rPr>
      </w:pPr>
    </w:p>
    <w:p w:rsidR="007D7FF6" w:rsidRPr="007D7FF6" w:rsidRDefault="007D7FF6">
      <w:pPr>
        <w:rPr>
          <w:rFonts w:ascii="Times New Roman" w:hAnsi="Times New Roman"/>
          <w:lang w:val="nl-NL"/>
        </w:rPr>
      </w:pPr>
    </w:p>
    <w:p w:rsidR="007D7FF6" w:rsidRPr="007D7FF6" w:rsidRDefault="007D7FF6">
      <w:pPr>
        <w:rPr>
          <w:rFonts w:ascii="Times New Roman" w:hAnsi="Times New Roman"/>
          <w:lang w:val="nl-NL"/>
        </w:rPr>
      </w:pPr>
    </w:p>
    <w:p w:rsidR="007D7FF6" w:rsidRPr="007D7FF6" w:rsidRDefault="007D7FF6">
      <w:pPr>
        <w:rPr>
          <w:rFonts w:ascii="Times New Roman" w:hAnsi="Times New Roman"/>
          <w:lang w:val="nl-NL"/>
        </w:rPr>
      </w:pPr>
    </w:p>
    <w:p w:rsidR="007D7FF6" w:rsidRPr="007D7FF6" w:rsidRDefault="007D7FF6">
      <w:pPr>
        <w:rPr>
          <w:rFonts w:ascii="Times New Roman" w:hAnsi="Times New Roman"/>
          <w:lang w:val="nl-NL"/>
        </w:rPr>
      </w:pPr>
    </w:p>
    <w:p w:rsidR="007D7FF6" w:rsidRPr="007D7FF6" w:rsidRDefault="007D7FF6">
      <w:pPr>
        <w:rPr>
          <w:rFonts w:ascii="Times New Roman" w:hAnsi="Times New Roman"/>
          <w:lang w:val="nl-NL"/>
        </w:rPr>
      </w:pPr>
    </w:p>
    <w:p w:rsidR="007D7FF6" w:rsidRPr="007D7FF6" w:rsidRDefault="007D7FF6">
      <w:pPr>
        <w:rPr>
          <w:rFonts w:ascii="Times New Roman" w:hAnsi="Times New Roman"/>
          <w:lang w:val="nl-NL"/>
        </w:rPr>
      </w:pPr>
    </w:p>
    <w:p w:rsidR="007D7FF6" w:rsidRPr="007D7FF6" w:rsidRDefault="007D7FF6">
      <w:pPr>
        <w:rPr>
          <w:rFonts w:ascii="Times New Roman" w:hAnsi="Times New Roman"/>
          <w:lang w:val="nl-NL"/>
        </w:rPr>
      </w:pPr>
    </w:p>
    <w:p w:rsidR="007D7FF6" w:rsidRPr="007D7FF6" w:rsidRDefault="007D7FF6">
      <w:pPr>
        <w:rPr>
          <w:rFonts w:ascii="Times New Roman" w:hAnsi="Times New Roman"/>
          <w:lang w:val="nl-NL"/>
        </w:rPr>
      </w:pPr>
    </w:p>
    <w:p w:rsidR="007D7FF6" w:rsidRPr="007D7FF6" w:rsidRDefault="007D7FF6">
      <w:pPr>
        <w:rPr>
          <w:rFonts w:ascii="Times New Roman" w:hAnsi="Times New Roman"/>
          <w:lang w:val="nl-NL"/>
        </w:rPr>
      </w:pPr>
    </w:p>
    <w:sectPr w:rsidR="007D7FF6" w:rsidRPr="007D7FF6" w:rsidSect="007D7FF6">
      <w:pgSz w:w="16840" w:h="11907" w:orient="landscape" w:code="9"/>
      <w:pgMar w:top="1134" w:right="1134" w:bottom="1134" w:left="1134" w:header="720" w:footer="720" w:gutter="0"/>
      <w:pgNumType w:start="1"/>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33CA1" w:rsidRDefault="00433CA1">
      <w:r>
        <w:separator/>
      </w:r>
    </w:p>
  </w:endnote>
  <w:endnote w:type="continuationSeparator" w:id="0">
    <w:p w:rsidR="00433CA1" w:rsidRDefault="00433CA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VnTime">
    <w:panose1 w:val="020B7200000000000000"/>
    <w:charset w:val="00"/>
    <w:family w:val="swiss"/>
    <w:pitch w:val="variable"/>
    <w:sig w:usb0="00000003" w:usb1="00000000" w:usb2="00000000" w:usb3="00000000" w:csb0="00000001" w:csb1="00000000"/>
  </w:font>
  <w:font w:name=".VnTimeH">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31D" w:rsidRDefault="007E084F">
    <w:pPr>
      <w:pStyle w:val="Footer"/>
      <w:framePr w:wrap="around" w:vAnchor="text" w:hAnchor="margin" w:xAlign="center" w:y="1"/>
      <w:rPr>
        <w:rStyle w:val="PageNumber"/>
        <w:rFonts w:ascii="Times New Roman" w:hAnsi="Times New Roman"/>
      </w:rPr>
    </w:pPr>
    <w:r>
      <w:rPr>
        <w:rStyle w:val="PageNumber"/>
        <w:rFonts w:ascii="Times New Roman" w:hAnsi="Times New Roman"/>
      </w:rPr>
      <w:fldChar w:fldCharType="begin"/>
    </w:r>
    <w:r w:rsidR="006B631D">
      <w:rPr>
        <w:rStyle w:val="PageNumber"/>
        <w:rFonts w:ascii="Times New Roman" w:hAnsi="Times New Roman"/>
      </w:rPr>
      <w:instrText xml:space="preserve">PAGE  </w:instrText>
    </w:r>
    <w:r>
      <w:rPr>
        <w:rStyle w:val="PageNumber"/>
        <w:rFonts w:ascii="Times New Roman" w:hAnsi="Times New Roman"/>
      </w:rPr>
      <w:fldChar w:fldCharType="end"/>
    </w:r>
  </w:p>
  <w:p w:rsidR="006B631D" w:rsidRDefault="006B631D">
    <w:pPr>
      <w:pStyle w:val="Footer"/>
      <w:rPr>
        <w:rFonts w:ascii="Times New Roman" w:hAnsi="Times New Roman"/>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33CA1" w:rsidRDefault="00433CA1">
      <w:r>
        <w:separator/>
      </w:r>
    </w:p>
  </w:footnote>
  <w:footnote w:type="continuationSeparator" w:id="0">
    <w:p w:rsidR="00433CA1" w:rsidRDefault="00433CA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31D" w:rsidRDefault="007E084F">
    <w:pPr>
      <w:pStyle w:val="Header"/>
      <w:framePr w:wrap="around" w:vAnchor="text" w:hAnchor="margin" w:xAlign="center" w:y="1"/>
      <w:rPr>
        <w:rStyle w:val="PageNumber"/>
        <w:rFonts w:ascii="Times New Roman" w:hAnsi="Times New Roman"/>
      </w:rPr>
    </w:pPr>
    <w:r>
      <w:rPr>
        <w:rStyle w:val="PageNumber"/>
        <w:rFonts w:ascii="Times New Roman" w:hAnsi="Times New Roman"/>
      </w:rPr>
      <w:fldChar w:fldCharType="begin"/>
    </w:r>
    <w:r w:rsidR="006B631D">
      <w:rPr>
        <w:rStyle w:val="PageNumber"/>
        <w:rFonts w:ascii="Times New Roman" w:hAnsi="Times New Roman"/>
      </w:rPr>
      <w:instrText xml:space="preserve">PAGE  </w:instrText>
    </w:r>
    <w:r>
      <w:rPr>
        <w:rStyle w:val="PageNumber"/>
        <w:rFonts w:ascii="Times New Roman" w:hAnsi="Times New Roman"/>
      </w:rPr>
      <w:fldChar w:fldCharType="end"/>
    </w:r>
  </w:p>
  <w:p w:rsidR="006B631D" w:rsidRDefault="006B631D">
    <w:pPr>
      <w:pStyle w:val="Header"/>
      <w:rPr>
        <w:rFonts w:ascii="Times New Roman" w:hAnsi="Times New Roman"/>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459900"/>
      <w:docPartObj>
        <w:docPartGallery w:val="Page Numbers (Top of Page)"/>
        <w:docPartUnique/>
      </w:docPartObj>
    </w:sdtPr>
    <w:sdtContent>
      <w:p w:rsidR="00070F81" w:rsidRDefault="007E084F">
        <w:pPr>
          <w:pStyle w:val="Header"/>
          <w:jc w:val="center"/>
        </w:pPr>
        <w:fldSimple w:instr=" PAGE   \* MERGEFORMAT ">
          <w:r w:rsidR="007D7FF6">
            <w:rPr>
              <w:noProof/>
            </w:rPr>
            <w:t>20</w:t>
          </w:r>
        </w:fldSimple>
      </w:p>
    </w:sdtContent>
  </w:sdt>
  <w:p w:rsidR="006B631D" w:rsidRPr="00AE1BE8" w:rsidRDefault="006B631D">
    <w:pPr>
      <w:pStyle w:val="Header"/>
      <w:rPr>
        <w:rFonts w:ascii="Times New Roman" w:hAnsi="Times New Roman"/>
        <w:lang w:val="nl-NL"/>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hideSpellingErrors/>
  <w:stylePaneFormatFilter w:val="3F01"/>
  <w:defaultTabStop w:val="720"/>
  <w:drawingGridHorizontalSpacing w:val="109"/>
  <w:drawingGridVerticalSpacing w:val="381"/>
  <w:displayHorizontalDrawingGridEvery w:val="2"/>
  <w:noPunctuationKerning/>
  <w:characterSpacingControl w:val="doNotCompress"/>
  <w:savePreviewPicture/>
  <w:footnotePr>
    <w:footnote w:id="-1"/>
    <w:footnote w:id="0"/>
  </w:footnotePr>
  <w:endnotePr>
    <w:endnote w:id="-1"/>
    <w:endnote w:id="0"/>
  </w:endnotePr>
  <w:compat/>
  <w:rsids>
    <w:rsidRoot w:val="000C1A9B"/>
    <w:rsid w:val="00070F81"/>
    <w:rsid w:val="000C1A9B"/>
    <w:rsid w:val="001011E5"/>
    <w:rsid w:val="0017296F"/>
    <w:rsid w:val="001F0B6C"/>
    <w:rsid w:val="001F49F5"/>
    <w:rsid w:val="00221EEE"/>
    <w:rsid w:val="002E6B28"/>
    <w:rsid w:val="003114A1"/>
    <w:rsid w:val="003465DB"/>
    <w:rsid w:val="003A73C0"/>
    <w:rsid w:val="003E36E7"/>
    <w:rsid w:val="003E69E0"/>
    <w:rsid w:val="004019CC"/>
    <w:rsid w:val="00417197"/>
    <w:rsid w:val="00433CA1"/>
    <w:rsid w:val="00516DD1"/>
    <w:rsid w:val="005670EC"/>
    <w:rsid w:val="005850A3"/>
    <w:rsid w:val="005B3C1C"/>
    <w:rsid w:val="005C2B0F"/>
    <w:rsid w:val="005E7A96"/>
    <w:rsid w:val="005F6AC5"/>
    <w:rsid w:val="006200F2"/>
    <w:rsid w:val="00620224"/>
    <w:rsid w:val="00632631"/>
    <w:rsid w:val="006B631D"/>
    <w:rsid w:val="006F0ACC"/>
    <w:rsid w:val="006F65CE"/>
    <w:rsid w:val="00711249"/>
    <w:rsid w:val="00774390"/>
    <w:rsid w:val="007B27D3"/>
    <w:rsid w:val="007D7FF6"/>
    <w:rsid w:val="007E084F"/>
    <w:rsid w:val="00806C9E"/>
    <w:rsid w:val="00852AFB"/>
    <w:rsid w:val="00857F13"/>
    <w:rsid w:val="00887FD9"/>
    <w:rsid w:val="009357D9"/>
    <w:rsid w:val="00966777"/>
    <w:rsid w:val="009D0661"/>
    <w:rsid w:val="00A06D32"/>
    <w:rsid w:val="00A22ADA"/>
    <w:rsid w:val="00A55ED6"/>
    <w:rsid w:val="00A9075A"/>
    <w:rsid w:val="00A93302"/>
    <w:rsid w:val="00AC2B8C"/>
    <w:rsid w:val="00AD1B86"/>
    <w:rsid w:val="00B67221"/>
    <w:rsid w:val="00B75954"/>
    <w:rsid w:val="00B87CCF"/>
    <w:rsid w:val="00BA3497"/>
    <w:rsid w:val="00BB0815"/>
    <w:rsid w:val="00BD13B6"/>
    <w:rsid w:val="00C1770A"/>
    <w:rsid w:val="00C368E7"/>
    <w:rsid w:val="00C555B8"/>
    <w:rsid w:val="00CB7F57"/>
    <w:rsid w:val="00CE7904"/>
    <w:rsid w:val="00D66DBC"/>
    <w:rsid w:val="00DD3455"/>
    <w:rsid w:val="00DE418D"/>
    <w:rsid w:val="00DE4F5B"/>
    <w:rsid w:val="00E01389"/>
    <w:rsid w:val="00E3331F"/>
    <w:rsid w:val="00E344ED"/>
    <w:rsid w:val="00E45BCB"/>
    <w:rsid w:val="00E6121A"/>
    <w:rsid w:val="00EA5F39"/>
    <w:rsid w:val="00EC3763"/>
    <w:rsid w:val="00ED7946"/>
    <w:rsid w:val="00EE07BE"/>
    <w:rsid w:val="00EE7B12"/>
    <w:rsid w:val="00F17971"/>
    <w:rsid w:val="00F26CA3"/>
    <w:rsid w:val="00F30D49"/>
    <w:rsid w:val="00F423DB"/>
    <w:rsid w:val="00F55683"/>
    <w:rsid w:val="00F65146"/>
    <w:rsid w:val="00F65A46"/>
    <w:rsid w:val="00FD0970"/>
    <w:rsid w:val="00FE2C2D"/>
    <w:rsid w:val="00FE6A2C"/>
    <w:rsid w:val="00FF5FC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rules v:ext="edit">
        <o:r id="V:Rule2" type="connector" idref="#_x0000_s1056"/>
        <o:r id="V:Rule3" type="connector" idref="#_x0000_s105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Table Grid" w:uiPriority="3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E084F"/>
    <w:rPr>
      <w:rFonts w:ascii=".VnTime" w:hAnsi=".VnTime"/>
      <w:sz w:val="28"/>
    </w:rPr>
  </w:style>
  <w:style w:type="paragraph" w:styleId="Heading1">
    <w:name w:val="heading 1"/>
    <w:basedOn w:val="Normal"/>
    <w:qFormat/>
    <w:rsid w:val="007E084F"/>
    <w:pPr>
      <w:spacing w:before="100" w:beforeAutospacing="1" w:after="100" w:afterAutospacing="1"/>
      <w:outlineLvl w:val="0"/>
    </w:pPr>
    <w:rPr>
      <w:rFonts w:ascii="Times New Roman" w:hAnsi="Times New Roman"/>
      <w:b/>
      <w:bCs/>
      <w:kern w:val="36"/>
      <w:sz w:val="48"/>
      <w:szCs w:val="48"/>
      <w:lang w:val="en-GB" w:eastAsia="en-GB"/>
    </w:rPr>
  </w:style>
  <w:style w:type="paragraph" w:styleId="Heading2">
    <w:name w:val="heading 2"/>
    <w:basedOn w:val="Normal"/>
    <w:next w:val="Normal"/>
    <w:qFormat/>
    <w:rsid w:val="007E084F"/>
    <w:pPr>
      <w:keepNext/>
      <w:jc w:val="center"/>
      <w:outlineLvl w:val="1"/>
    </w:pPr>
    <w:rPr>
      <w:rFonts w:ascii=".VnTimeH" w:hAnsi=".VnTimeH"/>
      <w:b/>
    </w:rPr>
  </w:style>
  <w:style w:type="paragraph" w:styleId="Heading3">
    <w:name w:val="heading 3"/>
    <w:basedOn w:val="Normal"/>
    <w:next w:val="Normal"/>
    <w:qFormat/>
    <w:rsid w:val="007E084F"/>
    <w:pPr>
      <w:keepNext/>
      <w:ind w:left="4320" w:firstLine="720"/>
      <w:jc w:val="both"/>
      <w:outlineLvl w:val="2"/>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7E084F"/>
    <w:pPr>
      <w:tabs>
        <w:tab w:val="center" w:pos="4320"/>
        <w:tab w:val="right" w:pos="8640"/>
      </w:tabs>
    </w:pPr>
  </w:style>
  <w:style w:type="character" w:styleId="PageNumber">
    <w:name w:val="page number"/>
    <w:basedOn w:val="DefaultParagraphFont"/>
    <w:rsid w:val="007E084F"/>
  </w:style>
  <w:style w:type="paragraph" w:styleId="BodyText">
    <w:name w:val="Body Text"/>
    <w:basedOn w:val="Normal"/>
    <w:rsid w:val="007E084F"/>
    <w:pPr>
      <w:widowControl w:val="0"/>
      <w:jc w:val="both"/>
    </w:pPr>
    <w:rPr>
      <w:snapToGrid w:val="0"/>
    </w:rPr>
  </w:style>
  <w:style w:type="paragraph" w:styleId="BodyText2">
    <w:name w:val="Body Text 2"/>
    <w:basedOn w:val="Normal"/>
    <w:rsid w:val="007E084F"/>
    <w:pPr>
      <w:spacing w:after="120" w:line="480" w:lineRule="auto"/>
    </w:pPr>
  </w:style>
  <w:style w:type="paragraph" w:styleId="BodyTextIndent2">
    <w:name w:val="Body Text Indent 2"/>
    <w:basedOn w:val="Normal"/>
    <w:rsid w:val="007E084F"/>
    <w:pPr>
      <w:spacing w:after="120" w:line="480" w:lineRule="auto"/>
      <w:ind w:left="360"/>
    </w:pPr>
  </w:style>
  <w:style w:type="paragraph" w:styleId="BodyTextIndent3">
    <w:name w:val="Body Text Indent 3"/>
    <w:basedOn w:val="Normal"/>
    <w:rsid w:val="007E084F"/>
    <w:pPr>
      <w:spacing w:after="120"/>
      <w:ind w:left="360"/>
    </w:pPr>
    <w:rPr>
      <w:sz w:val="16"/>
      <w:szCs w:val="16"/>
    </w:rPr>
  </w:style>
  <w:style w:type="paragraph" w:styleId="BodyTextIndent">
    <w:name w:val="Body Text Indent"/>
    <w:basedOn w:val="Normal"/>
    <w:rsid w:val="007E084F"/>
    <w:pPr>
      <w:spacing w:after="120"/>
      <w:ind w:left="360"/>
    </w:pPr>
  </w:style>
  <w:style w:type="paragraph" w:styleId="Footer">
    <w:name w:val="footer"/>
    <w:basedOn w:val="Normal"/>
    <w:rsid w:val="007E084F"/>
    <w:pPr>
      <w:tabs>
        <w:tab w:val="center" w:pos="4320"/>
        <w:tab w:val="right" w:pos="8640"/>
      </w:tabs>
    </w:pPr>
  </w:style>
  <w:style w:type="paragraph" w:styleId="BalloonText">
    <w:name w:val="Balloon Text"/>
    <w:basedOn w:val="Normal"/>
    <w:semiHidden/>
    <w:rsid w:val="007E084F"/>
    <w:rPr>
      <w:rFonts w:ascii="Tahoma" w:hAnsi="Tahoma" w:cs="Tahoma"/>
      <w:sz w:val="16"/>
      <w:szCs w:val="16"/>
    </w:rPr>
  </w:style>
  <w:style w:type="paragraph" w:customStyle="1" w:styleId="Char">
    <w:name w:val="Char"/>
    <w:basedOn w:val="Normal"/>
    <w:next w:val="Normal"/>
    <w:autoRedefine/>
    <w:semiHidden/>
    <w:rsid w:val="007E084F"/>
    <w:pPr>
      <w:spacing w:after="160" w:line="240" w:lineRule="exact"/>
    </w:pPr>
    <w:rPr>
      <w:rFonts w:ascii="Times New Roman" w:hAnsi="Times New Roman"/>
      <w:szCs w:val="22"/>
    </w:rPr>
  </w:style>
  <w:style w:type="paragraph" w:styleId="NormalWeb">
    <w:name w:val="Normal (Web)"/>
    <w:basedOn w:val="Normal"/>
    <w:link w:val="NormalWebChar"/>
    <w:rsid w:val="00E45BCB"/>
    <w:pPr>
      <w:spacing w:before="100" w:beforeAutospacing="1" w:after="100" w:afterAutospacing="1"/>
    </w:pPr>
    <w:rPr>
      <w:rFonts w:ascii="Times New Roman" w:hAnsi="Times New Roman"/>
      <w:sz w:val="24"/>
      <w:szCs w:val="24"/>
    </w:rPr>
  </w:style>
  <w:style w:type="character" w:customStyle="1" w:styleId="NormalWebChar">
    <w:name w:val="Normal (Web) Char"/>
    <w:link w:val="NormalWeb"/>
    <w:locked/>
    <w:rsid w:val="00E45BCB"/>
    <w:rPr>
      <w:sz w:val="24"/>
      <w:szCs w:val="24"/>
    </w:rPr>
  </w:style>
  <w:style w:type="character" w:customStyle="1" w:styleId="HeaderChar">
    <w:name w:val="Header Char"/>
    <w:basedOn w:val="DefaultParagraphFont"/>
    <w:link w:val="Header"/>
    <w:uiPriority w:val="99"/>
    <w:rsid w:val="00070F81"/>
    <w:rPr>
      <w:rFonts w:ascii=".VnTime" w:hAnsi=".VnTime"/>
      <w:sz w:val="28"/>
    </w:rPr>
  </w:style>
  <w:style w:type="table" w:styleId="TableGrid">
    <w:name w:val="Table Grid"/>
    <w:basedOn w:val="TableNormal"/>
    <w:uiPriority w:val="39"/>
    <w:rsid w:val="007D7FF6"/>
    <w:pPr>
      <w:pBdr>
        <w:top w:val="none" w:sz="4" w:space="0" w:color="000000"/>
        <w:left w:val="none" w:sz="4" w:space="0" w:color="000000"/>
        <w:bottom w:val="none" w:sz="4" w:space="0" w:color="000000"/>
        <w:right w:val="none" w:sz="4" w:space="0" w:color="000000"/>
        <w:between w:val="none" w:sz="4" w:space="0" w:color="000000"/>
      </w:pBdr>
    </w:pPr>
    <w:rPr>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825394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23</Pages>
  <Words>4337</Words>
  <Characters>24727</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Uû  ban  nh©n  d©n                 céng hoµ x· héi chñ nghÜa viÖt nam</vt:lpstr>
    </vt:vector>
  </TitlesOfParts>
  <Company>So Noi vu</Company>
  <LinksUpToDate>false</LinksUpToDate>
  <CharactersWithSpaces>29006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Uû  ban  nh©n  d©n                 céng hoµ x· héi chñ nghÜa viÖt nam</dc:title>
  <dc:creator>Nong Minh Hien</dc:creator>
  <cp:lastModifiedBy>FPT</cp:lastModifiedBy>
  <cp:revision>2</cp:revision>
  <cp:lastPrinted>2022-01-26T01:55:00Z</cp:lastPrinted>
  <dcterms:created xsi:type="dcterms:W3CDTF">2022-01-27T02:30:00Z</dcterms:created>
  <dcterms:modified xsi:type="dcterms:W3CDTF">2022-01-27T02:30:00Z</dcterms:modified>
</cp:coreProperties>
</file>